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219" w:right="0" w:firstLine="0"/>
        <w:rPr>
          <w:rFonts w:ascii="Times New Roman"/>
          <w:sz w:val="20"/>
        </w:rPr>
      </w:pPr>
      <w:r>
        <w:rPr>
          <w:rFonts w:ascii="Times New Roman"/>
          <w:sz w:val="20"/>
        </w:rPr>
        <w:drawing>
          <wp:inline distT="0" distB="0" distL="0" distR="0">
            <wp:extent cx="1093213" cy="578357"/>
            <wp:effectExtent l="0" t="0" r="0" b="0"/>
            <wp:docPr id="1" name="Image 1" descr="Text  Description automatically generated"/>
            <wp:cNvGraphicFramePr>
              <a:graphicFrameLocks/>
            </wp:cNvGraphicFramePr>
            <a:graphic>
              <a:graphicData uri="http://schemas.openxmlformats.org/drawingml/2006/picture">
                <pic:pic>
                  <pic:nvPicPr>
                    <pic:cNvPr id="1" name="Image 1" descr="Text  Description automatically generated"/>
                    <pic:cNvPicPr/>
                  </pic:nvPicPr>
                  <pic:blipFill>
                    <a:blip r:embed="rId5" cstate="print"/>
                    <a:stretch>
                      <a:fillRect/>
                    </a:stretch>
                  </pic:blipFill>
                  <pic:spPr>
                    <a:xfrm>
                      <a:off x="0" y="0"/>
                      <a:ext cx="1093213" cy="578357"/>
                    </a:xfrm>
                    <a:prstGeom prst="rect">
                      <a:avLst/>
                    </a:prstGeom>
                  </pic:spPr>
                </pic:pic>
              </a:graphicData>
            </a:graphic>
          </wp:inline>
        </w:drawing>
      </w:r>
      <w:r>
        <w:rPr>
          <w:rFonts w:ascii="Times New Roman"/>
          <w:sz w:val="20"/>
        </w:rPr>
      </w:r>
    </w:p>
    <w:p>
      <w:pPr>
        <w:spacing w:before="152"/>
        <w:ind w:left="2138" w:right="2133" w:firstLine="0"/>
        <w:jc w:val="center"/>
        <w:rPr>
          <w:rFonts w:ascii="Times New Roman" w:hAnsi="Times New Roman"/>
          <w:sz w:val="24"/>
        </w:rPr>
      </w:pPr>
      <w:r>
        <w:rPr>
          <w:rFonts w:ascii="Times New Roman" w:hAnsi="Times New Roman"/>
          <w:sz w:val="24"/>
        </w:rPr>
        <w:t>Association</w:t>
      </w:r>
      <w:r>
        <w:rPr>
          <w:rFonts w:ascii="Times New Roman" w:hAnsi="Times New Roman"/>
          <w:spacing w:val="-6"/>
          <w:sz w:val="24"/>
        </w:rPr>
        <w:t> </w:t>
      </w:r>
      <w:r>
        <w:rPr>
          <w:rFonts w:ascii="Times New Roman" w:hAnsi="Times New Roman"/>
          <w:sz w:val="24"/>
        </w:rPr>
        <w:t>pour</w:t>
      </w:r>
      <w:r>
        <w:rPr>
          <w:rFonts w:ascii="Times New Roman" w:hAnsi="Times New Roman"/>
          <w:spacing w:val="-6"/>
          <w:sz w:val="24"/>
        </w:rPr>
        <w:t> </w:t>
      </w:r>
      <w:r>
        <w:rPr>
          <w:rFonts w:ascii="Times New Roman" w:hAnsi="Times New Roman"/>
          <w:sz w:val="24"/>
        </w:rPr>
        <w:t>l’Accès</w:t>
      </w:r>
      <w:r>
        <w:rPr>
          <w:rFonts w:ascii="Times New Roman" w:hAnsi="Times New Roman"/>
          <w:spacing w:val="-4"/>
          <w:sz w:val="24"/>
        </w:rPr>
        <w:t> </w:t>
      </w:r>
      <w:r>
        <w:rPr>
          <w:rFonts w:ascii="Times New Roman" w:hAnsi="Times New Roman"/>
          <w:sz w:val="24"/>
        </w:rPr>
        <w:t>Santé</w:t>
      </w:r>
      <w:r>
        <w:rPr>
          <w:rFonts w:ascii="Times New Roman" w:hAnsi="Times New Roman"/>
          <w:spacing w:val="-5"/>
          <w:sz w:val="24"/>
        </w:rPr>
        <w:t> </w:t>
      </w:r>
      <w:r>
        <w:rPr>
          <w:rFonts w:ascii="Times New Roman" w:hAnsi="Times New Roman"/>
          <w:sz w:val="24"/>
        </w:rPr>
        <w:t>–</w:t>
      </w:r>
      <w:r>
        <w:rPr>
          <w:rFonts w:ascii="Times New Roman" w:hAnsi="Times New Roman"/>
          <w:spacing w:val="-6"/>
          <w:sz w:val="24"/>
        </w:rPr>
        <w:t> </w:t>
      </w:r>
      <w:r>
        <w:rPr>
          <w:rFonts w:ascii="Times New Roman" w:hAnsi="Times New Roman"/>
          <w:sz w:val="24"/>
        </w:rPr>
        <w:t>Université</w:t>
      </w:r>
      <w:r>
        <w:rPr>
          <w:rFonts w:ascii="Times New Roman" w:hAnsi="Times New Roman"/>
          <w:spacing w:val="-6"/>
          <w:sz w:val="24"/>
        </w:rPr>
        <w:t> </w:t>
      </w:r>
      <w:r>
        <w:rPr>
          <w:rFonts w:ascii="Times New Roman" w:hAnsi="Times New Roman"/>
          <w:sz w:val="24"/>
        </w:rPr>
        <w:t>Paris</w:t>
      </w:r>
      <w:r>
        <w:rPr>
          <w:rFonts w:ascii="Times New Roman" w:hAnsi="Times New Roman"/>
          <w:spacing w:val="-4"/>
          <w:sz w:val="24"/>
        </w:rPr>
        <w:t> </w:t>
      </w:r>
      <w:r>
        <w:rPr>
          <w:rFonts w:ascii="Times New Roman" w:hAnsi="Times New Roman"/>
          <w:sz w:val="24"/>
        </w:rPr>
        <w:t>Cité Année Universitaire 2025-2026</w:t>
      </w:r>
    </w:p>
    <w:p>
      <w:pPr>
        <w:pStyle w:val="BodyText"/>
        <w:spacing w:before="1"/>
        <w:rPr>
          <w:rFonts w:ascii="Times New Roman"/>
          <w:sz w:val="24"/>
        </w:rPr>
      </w:pPr>
    </w:p>
    <w:p>
      <w:pPr>
        <w:pStyle w:val="Title"/>
      </w:pPr>
      <w:r>
        <w:rPr>
          <w:color w:val="A61C00"/>
          <w:spacing w:val="-2"/>
        </w:rPr>
        <w:t>SUJET</w:t>
      </w:r>
    </w:p>
    <w:p>
      <w:pPr>
        <w:spacing w:before="319"/>
        <w:ind w:left="3134" w:right="3134" w:firstLine="0"/>
        <w:jc w:val="center"/>
        <w:rPr>
          <w:rFonts w:ascii="Times New Roman" w:hAnsi="Times New Roman"/>
          <w:b/>
          <w:sz w:val="32"/>
        </w:rPr>
      </w:pPr>
      <w:r>
        <w:rPr>
          <w:rFonts w:ascii="Times New Roman" w:hAnsi="Times New Roman"/>
          <w:b/>
          <w:sz w:val="32"/>
        </w:rPr>
        <w:t>Examen</w:t>
      </w:r>
      <w:r>
        <w:rPr>
          <w:rFonts w:ascii="Times New Roman" w:hAnsi="Times New Roman"/>
          <w:b/>
          <w:spacing w:val="-12"/>
          <w:sz w:val="32"/>
        </w:rPr>
        <w:t> </w:t>
      </w:r>
      <w:r>
        <w:rPr>
          <w:rFonts w:ascii="Times New Roman" w:hAnsi="Times New Roman"/>
          <w:b/>
          <w:sz w:val="32"/>
        </w:rPr>
        <w:t>Blanc</w:t>
      </w:r>
      <w:r>
        <w:rPr>
          <w:rFonts w:ascii="Times New Roman" w:hAnsi="Times New Roman"/>
          <w:b/>
          <w:spacing w:val="-10"/>
          <w:sz w:val="32"/>
        </w:rPr>
        <w:t> </w:t>
      </w:r>
      <w:r>
        <w:rPr>
          <w:rFonts w:ascii="Times New Roman" w:hAnsi="Times New Roman"/>
          <w:b/>
          <w:sz w:val="32"/>
        </w:rPr>
        <w:t>nº</w:t>
      </w:r>
      <w:r>
        <w:rPr>
          <w:rFonts w:ascii="Times New Roman" w:hAnsi="Times New Roman"/>
          <w:b/>
          <w:spacing w:val="-8"/>
          <w:sz w:val="32"/>
        </w:rPr>
        <w:t> </w:t>
      </w:r>
      <w:r>
        <w:rPr>
          <w:rFonts w:ascii="Times New Roman" w:hAnsi="Times New Roman"/>
          <w:b/>
          <w:color w:val="A61C00"/>
          <w:sz w:val="32"/>
        </w:rPr>
        <w:t>1</w:t>
      </w:r>
      <w:r>
        <w:rPr>
          <w:rFonts w:ascii="Times New Roman" w:hAnsi="Times New Roman"/>
          <w:b/>
          <w:color w:val="A61C00"/>
          <w:spacing w:val="-11"/>
          <w:sz w:val="32"/>
        </w:rPr>
        <w:t> </w:t>
      </w:r>
      <w:r>
        <w:rPr>
          <w:rFonts w:ascii="Times New Roman" w:hAnsi="Times New Roman"/>
          <w:b/>
          <w:color w:val="A61C00"/>
          <w:sz w:val="32"/>
        </w:rPr>
        <w:t>PASS </w:t>
      </w:r>
      <w:r>
        <w:rPr>
          <w:rFonts w:ascii="Times New Roman" w:hAnsi="Times New Roman"/>
          <w:b/>
          <w:sz w:val="32"/>
        </w:rPr>
        <w:t>UE </w:t>
      </w:r>
      <w:r>
        <w:rPr>
          <w:rFonts w:ascii="Times New Roman" w:hAnsi="Times New Roman"/>
          <w:b/>
          <w:color w:val="A61C00"/>
          <w:sz w:val="32"/>
        </w:rPr>
        <w:t>3 </w:t>
      </w:r>
      <w:r>
        <w:rPr>
          <w:rFonts w:ascii="Times New Roman" w:hAnsi="Times New Roman"/>
          <w:b/>
          <w:sz w:val="32"/>
        </w:rPr>
        <w:t>: </w:t>
      </w:r>
      <w:r>
        <w:rPr>
          <w:rFonts w:ascii="Times New Roman" w:hAnsi="Times New Roman"/>
          <w:b/>
          <w:color w:val="A61C00"/>
          <w:sz w:val="32"/>
        </w:rPr>
        <w:t>Biologie cellulaire</w:t>
      </w:r>
    </w:p>
    <w:p>
      <w:pPr>
        <w:spacing w:before="3"/>
        <w:ind w:left="2138" w:right="2138" w:firstLine="0"/>
        <w:jc w:val="center"/>
        <w:rPr>
          <w:rFonts w:ascii="Segoe UI Emoji" w:hAnsi="Segoe UI Emoji"/>
          <w:sz w:val="44"/>
        </w:rPr>
      </w:pPr>
      <w:r>
        <w:rPr>
          <w:rFonts w:ascii="Segoe UI Emoji" w:hAnsi="Segoe UI Emoji"/>
          <w:color w:val="00D26A"/>
          <w:spacing w:val="-604"/>
          <w:w w:val="485"/>
          <w:sz w:val="44"/>
        </w:rPr>
        <w:t>´</w:t>
      </w:r>
      <w:r>
        <w:rPr>
          <w:rFonts w:ascii="Segoe UI Emoji" w:hAnsi="Segoe UI Emoji"/>
          <w:color w:val="00D26A"/>
          <w:spacing w:val="-604"/>
          <w:w w:val="500"/>
          <w:sz w:val="44"/>
        </w:rPr>
        <w:t> </w:t>
      </w:r>
      <w:r>
        <w:rPr>
          <w:rFonts w:ascii="Segoe UI Emoji" w:hAnsi="Segoe UI Emoji"/>
          <w:color w:val="00D26A"/>
          <w:spacing w:val="-604"/>
          <w:w w:val="600"/>
          <w:sz w:val="44"/>
        </w:rPr>
        <w:t>·</w:t>
      </w:r>
      <w:r>
        <w:rPr>
          <w:rFonts w:ascii="Segoe UI Emoji" w:hAnsi="Segoe UI Emoji"/>
          <w:color w:val="00D26A"/>
          <w:spacing w:val="-604"/>
          <w:w w:val="342"/>
          <w:sz w:val="44"/>
        </w:rPr>
        <w:t>-</w:t>
      </w:r>
      <w:r>
        <w:rPr>
          <w:rFonts w:ascii="Segoe UI Emoji" w:hAnsi="Segoe UI Emoji"/>
          <w:color w:val="00D26A"/>
          <w:spacing w:val="-604"/>
          <w:w w:val="600"/>
          <w:sz w:val="44"/>
        </w:rPr>
        <w:t>.</w:t>
      </w:r>
      <w:r>
        <w:rPr>
          <w:rFonts w:ascii="Segoe UI Emoji" w:hAnsi="Segoe UI Emoji"/>
          <w:color w:val="00D26A"/>
          <w:spacing w:val="-604"/>
          <w:w w:val="500"/>
          <w:sz w:val="44"/>
        </w:rPr>
        <w:t> </w:t>
      </w:r>
      <w:r>
        <w:rPr>
          <w:rFonts w:ascii="Segoe UI Emoji" w:hAnsi="Segoe UI Emoji"/>
          <w:color w:val="00D26A"/>
          <w:spacing w:val="-604"/>
          <w:w w:val="242"/>
          <w:sz w:val="44"/>
        </w:rPr>
        <w:t>˙</w:t>
      </w:r>
      <w:r>
        <w:rPr>
          <w:rFonts w:ascii="Segoe UI Emoji" w:hAnsi="Segoe UI Emoji"/>
          <w:color w:val="00F396"/>
          <w:spacing w:val="-604"/>
          <w:w w:val="500"/>
          <w:sz w:val="44"/>
        </w:rPr>
        <w:t> </w:t>
      </w:r>
      <w:r>
        <w:rPr>
          <w:rFonts w:ascii="Segoe UI Emoji" w:hAnsi="Segoe UI Emoji"/>
          <w:color w:val="00A6EC"/>
          <w:spacing w:val="-604"/>
          <w:w w:val="242"/>
          <w:sz w:val="44"/>
        </w:rPr>
        <w:t>˙</w:t>
      </w:r>
      <w:r>
        <w:rPr>
          <w:rFonts w:ascii="Segoe UI Emoji" w:hAnsi="Segoe UI Emoji"/>
          <w:color w:val="00A6EC"/>
          <w:spacing w:val="-604"/>
          <w:w w:val="600"/>
          <w:sz w:val="44"/>
        </w:rPr>
        <w:t>·</w:t>
      </w:r>
      <w:r>
        <w:rPr>
          <w:rFonts w:ascii="Segoe UI Emoji" w:hAnsi="Segoe UI Emoji"/>
          <w:color w:val="00D26A"/>
          <w:spacing w:val="-604"/>
          <w:w w:val="342"/>
          <w:sz w:val="44"/>
        </w:rPr>
        <w:t>-</w:t>
      </w:r>
      <w:r>
        <w:rPr>
          <w:rFonts w:ascii="Segoe UI Emoji" w:hAnsi="Segoe UI Emoji"/>
          <w:color w:val="00D26A"/>
          <w:spacing w:val="-604"/>
          <w:w w:val="600"/>
          <w:sz w:val="44"/>
        </w:rPr>
        <w:t>,</w:t>
      </w:r>
      <w:r>
        <w:rPr>
          <w:rFonts w:ascii="Segoe UI Emoji" w:hAnsi="Segoe UI Emoji"/>
          <w:color w:val="00D26A"/>
          <w:w w:val="598"/>
          <w:sz w:val="44"/>
        </w:rPr>
        <w:t>’</w:t>
      </w:r>
    </w:p>
    <w:p>
      <w:pPr>
        <w:spacing w:before="275"/>
        <w:ind w:left="0" w:right="1" w:firstLine="0"/>
        <w:jc w:val="center"/>
        <w:rPr>
          <w:rFonts w:ascii="Times New Roman" w:hAnsi="Times New Roman"/>
          <w:b/>
          <w:sz w:val="32"/>
        </w:rPr>
      </w:pPr>
      <w:r>
        <w:rPr>
          <w:rFonts w:ascii="Times New Roman" w:hAnsi="Times New Roman"/>
          <w:sz w:val="32"/>
        </w:rPr>
        <w:t>Durée</w:t>
      </w:r>
      <w:r>
        <w:rPr>
          <w:rFonts w:ascii="Times New Roman" w:hAnsi="Times New Roman"/>
          <w:spacing w:val="-9"/>
          <w:sz w:val="32"/>
        </w:rPr>
        <w:t> </w:t>
      </w:r>
      <w:r>
        <w:rPr>
          <w:rFonts w:ascii="Times New Roman" w:hAnsi="Times New Roman"/>
          <w:sz w:val="32"/>
        </w:rPr>
        <w:t>de</w:t>
      </w:r>
      <w:r>
        <w:rPr>
          <w:rFonts w:ascii="Times New Roman" w:hAnsi="Times New Roman"/>
          <w:spacing w:val="-7"/>
          <w:sz w:val="32"/>
        </w:rPr>
        <w:t> </w:t>
      </w:r>
      <w:r>
        <w:rPr>
          <w:rFonts w:ascii="Times New Roman" w:hAnsi="Times New Roman"/>
          <w:sz w:val="32"/>
        </w:rPr>
        <w:t>l’épreuve</w:t>
      </w:r>
      <w:r>
        <w:rPr>
          <w:rFonts w:ascii="Times New Roman" w:hAnsi="Times New Roman"/>
          <w:spacing w:val="-5"/>
          <w:sz w:val="32"/>
        </w:rPr>
        <w:t> </w:t>
      </w:r>
      <w:r>
        <w:rPr>
          <w:rFonts w:ascii="Times New Roman" w:hAnsi="Times New Roman"/>
          <w:sz w:val="32"/>
        </w:rPr>
        <w:t>:</w:t>
      </w:r>
      <w:r>
        <w:rPr>
          <w:rFonts w:ascii="Times New Roman" w:hAnsi="Times New Roman"/>
          <w:spacing w:val="-7"/>
          <w:sz w:val="32"/>
        </w:rPr>
        <w:t> </w:t>
      </w:r>
      <w:r>
        <w:rPr>
          <w:rFonts w:ascii="Times New Roman" w:hAnsi="Times New Roman"/>
          <w:b/>
          <w:color w:val="A61C00"/>
          <w:sz w:val="32"/>
        </w:rPr>
        <w:t>1h30</w:t>
      </w:r>
      <w:r>
        <w:rPr>
          <w:rFonts w:ascii="Times New Roman" w:hAnsi="Times New Roman"/>
          <w:b/>
          <w:color w:val="A61C00"/>
          <w:spacing w:val="-6"/>
          <w:sz w:val="32"/>
        </w:rPr>
        <w:t> </w:t>
      </w:r>
      <w:r>
        <w:rPr>
          <w:rFonts w:ascii="Times New Roman" w:hAnsi="Times New Roman"/>
          <w:b/>
          <w:color w:val="A61C00"/>
          <w:sz w:val="32"/>
        </w:rPr>
        <w:t>(Temps</w:t>
      </w:r>
      <w:r>
        <w:rPr>
          <w:rFonts w:ascii="Times New Roman" w:hAnsi="Times New Roman"/>
          <w:b/>
          <w:color w:val="A61C00"/>
          <w:spacing w:val="-7"/>
          <w:sz w:val="32"/>
        </w:rPr>
        <w:t> </w:t>
      </w:r>
      <w:r>
        <w:rPr>
          <w:rFonts w:ascii="Times New Roman" w:hAnsi="Times New Roman"/>
          <w:b/>
          <w:color w:val="A61C00"/>
          <w:sz w:val="32"/>
        </w:rPr>
        <w:t>majoré</w:t>
      </w:r>
      <w:r>
        <w:rPr>
          <w:rFonts w:ascii="Times New Roman" w:hAnsi="Times New Roman"/>
          <w:b/>
          <w:color w:val="A61C00"/>
          <w:spacing w:val="-6"/>
          <w:sz w:val="32"/>
        </w:rPr>
        <w:t> </w:t>
      </w:r>
      <w:r>
        <w:rPr>
          <w:rFonts w:ascii="Times New Roman" w:hAnsi="Times New Roman"/>
          <w:b/>
          <w:color w:val="A61C00"/>
          <w:sz w:val="32"/>
        </w:rPr>
        <w:t>:</w:t>
      </w:r>
      <w:r>
        <w:rPr>
          <w:rFonts w:ascii="Times New Roman" w:hAnsi="Times New Roman"/>
          <w:b/>
          <w:color w:val="A61C00"/>
          <w:spacing w:val="-8"/>
          <w:sz w:val="32"/>
        </w:rPr>
        <w:t> </w:t>
      </w:r>
      <w:r>
        <w:rPr>
          <w:rFonts w:ascii="Times New Roman" w:hAnsi="Times New Roman"/>
          <w:b/>
          <w:color w:val="A61C00"/>
          <w:spacing w:val="-2"/>
          <w:sz w:val="32"/>
        </w:rPr>
        <w:t>2h00)</w:t>
      </w:r>
    </w:p>
    <w:p>
      <w:pPr>
        <w:pStyle w:val="BodyText"/>
        <w:spacing w:before="184"/>
        <w:rPr>
          <w:rFonts w:ascii="Times New Roman"/>
          <w:b/>
          <w:sz w:val="32"/>
        </w:rPr>
      </w:pPr>
    </w:p>
    <w:p>
      <w:pPr>
        <w:spacing w:before="0"/>
        <w:ind w:left="360" w:right="0" w:firstLine="0"/>
        <w:jc w:val="left"/>
        <w:rPr>
          <w:rFonts w:ascii="Times New Roman" w:hAnsi="Times New Roman"/>
          <w:sz w:val="24"/>
        </w:rPr>
      </w:pPr>
      <w:r>
        <w:rPr>
          <w:rFonts w:ascii="Times New Roman" w:hAnsi="Times New Roman"/>
          <w:sz w:val="24"/>
        </w:rPr>
        <w:t>A</w:t>
      </w:r>
      <w:r>
        <w:rPr>
          <w:rFonts w:ascii="Times New Roman" w:hAnsi="Times New Roman"/>
          <w:spacing w:val="-2"/>
          <w:sz w:val="24"/>
        </w:rPr>
        <w:t> </w:t>
      </w:r>
      <w:r>
        <w:rPr>
          <w:rFonts w:ascii="Times New Roman" w:hAnsi="Times New Roman"/>
          <w:sz w:val="24"/>
        </w:rPr>
        <w:t>LIRE</w:t>
      </w:r>
      <w:r>
        <w:rPr>
          <w:rFonts w:ascii="Times New Roman" w:hAnsi="Times New Roman"/>
          <w:spacing w:val="-1"/>
          <w:sz w:val="24"/>
        </w:rPr>
        <w:t> </w:t>
      </w:r>
      <w:r>
        <w:rPr>
          <w:rFonts w:ascii="Times New Roman" w:hAnsi="Times New Roman"/>
          <w:sz w:val="24"/>
        </w:rPr>
        <w:t>AVANT</w:t>
      </w:r>
      <w:r>
        <w:rPr>
          <w:rFonts w:ascii="Times New Roman" w:hAnsi="Times New Roman"/>
          <w:spacing w:val="-1"/>
          <w:sz w:val="24"/>
        </w:rPr>
        <w:t> </w:t>
      </w:r>
      <w:r>
        <w:rPr>
          <w:rFonts w:ascii="Times New Roman" w:hAnsi="Times New Roman"/>
          <w:sz w:val="24"/>
        </w:rPr>
        <w:t>DE</w:t>
      </w:r>
      <w:r>
        <w:rPr>
          <w:rFonts w:ascii="Times New Roman" w:hAnsi="Times New Roman"/>
          <w:spacing w:val="-1"/>
          <w:sz w:val="24"/>
        </w:rPr>
        <w:t> </w:t>
      </w:r>
      <w:r>
        <w:rPr>
          <w:rFonts w:ascii="Times New Roman" w:hAnsi="Times New Roman"/>
          <w:sz w:val="24"/>
        </w:rPr>
        <w:t>COMMENCER</w:t>
      </w:r>
      <w:r>
        <w:rPr>
          <w:rFonts w:ascii="Times New Roman" w:hAnsi="Times New Roman"/>
          <w:spacing w:val="-1"/>
          <w:sz w:val="24"/>
        </w:rPr>
        <w:t> </w:t>
      </w:r>
      <w:r>
        <w:rPr>
          <w:rFonts w:ascii="Times New Roman" w:hAnsi="Times New Roman"/>
          <w:spacing w:val="-2"/>
          <w:sz w:val="24"/>
        </w:rPr>
        <w:t>L’EPREUVE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908685"/>
                <wp:effectExtent l="9525" t="0" r="0" b="5715"/>
                <wp:docPr id="2" name="Textbox 2"/>
                <wp:cNvGraphicFramePr>
                  <a:graphicFrameLocks/>
                </wp:cNvGraphicFramePr>
                <a:graphic>
                  <a:graphicData uri="http://schemas.microsoft.com/office/word/2010/wordprocessingShape">
                    <wps:wsp>
                      <wps:cNvPr id="2" name="Textbox 2"/>
                      <wps:cNvSpPr txBox="1"/>
                      <wps:spPr>
                        <a:xfrm>
                          <a:off x="0" y="0"/>
                          <a:ext cx="6088380" cy="908685"/>
                        </a:xfrm>
                        <a:prstGeom prst="rect">
                          <a:avLst/>
                        </a:prstGeom>
                        <a:ln w="6095">
                          <a:solidFill>
                            <a:srgbClr val="000000"/>
                          </a:solidFill>
                          <a:prstDash val="solid"/>
                        </a:ln>
                      </wps:spPr>
                      <wps:txbx>
                        <w:txbxContent>
                          <w:p>
                            <w:pPr>
                              <w:spacing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1"/>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9.4pt;height:71.55pt;mso-position-horizontal-relative:char;mso-position-vertical-relative:line" type="#_x0000_t202" id="docshape1" filled="false" stroked="true" strokeweight=".47998pt" strokecolor="#000000">
                <w10:anchorlock/>
                <v:textbox inset="0,0,0,0">
                  <w:txbxContent>
                    <w:p>
                      <w:pPr>
                        <w:spacing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1"/>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v:textbox>
                <v:stroke dashstyle="solid"/>
              </v:shape>
            </w:pict>
          </mc:Fallback>
        </mc:AlternateContent>
      </w:r>
      <w:r>
        <w:rPr>
          <w:rFonts w:ascii="Times New Roman"/>
          <w:sz w:val="20"/>
        </w:rPr>
      </w:r>
    </w:p>
    <w:p>
      <w:pPr>
        <w:spacing w:before="235"/>
        <w:ind w:left="360" w:right="0" w:firstLine="0"/>
        <w:jc w:val="left"/>
        <w:rPr>
          <w:rFonts w:ascii="Times New Roman" w:hAnsi="Times New Roman"/>
          <w:sz w:val="24"/>
        </w:rPr>
      </w:pPr>
      <w:r>
        <w:rPr>
          <w:rFonts w:ascii="Times New Roman" w:hAnsi="Times New Roman"/>
          <w:sz w:val="24"/>
        </w:rPr>
        <w:t>INFORMATIONS</w:t>
      </w:r>
      <w:r>
        <w:rPr>
          <w:rFonts w:ascii="Times New Roman" w:hAnsi="Times New Roman"/>
          <w:spacing w:val="-8"/>
          <w:sz w:val="24"/>
        </w:rPr>
        <w:t> </w:t>
      </w:r>
      <w:r>
        <w:rPr>
          <w:rFonts w:ascii="Times New Roman" w:hAnsi="Times New Roman"/>
          <w:spacing w:val="-2"/>
          <w:sz w:val="24"/>
        </w:rPr>
        <w:t>RÉGLEMENTAIRES</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1609725"/>
                <wp:effectExtent l="9525" t="0" r="0" b="9525"/>
                <wp:docPr id="3" name="Textbox 3"/>
                <wp:cNvGraphicFramePr>
                  <a:graphicFrameLocks/>
                </wp:cNvGraphicFramePr>
                <a:graphic>
                  <a:graphicData uri="http://schemas.microsoft.com/office/word/2010/wordprocessingShape">
                    <wps:wsp>
                      <wps:cNvPr id="3" name="Textbox 3"/>
                      <wps:cNvSpPr txBox="1"/>
                      <wps:spPr>
                        <a:xfrm>
                          <a:off x="0" y="0"/>
                          <a:ext cx="6088380" cy="1609725"/>
                        </a:xfrm>
                        <a:prstGeom prst="rect">
                          <a:avLst/>
                        </a:prstGeom>
                        <a:ln w="6095">
                          <a:solidFill>
                            <a:srgbClr val="000000"/>
                          </a:solidFill>
                          <a:prstDash val="solid"/>
                        </a:ln>
                      </wps:spPr>
                      <wps:txbx>
                        <w:txbxContent>
                          <w:p>
                            <w:pPr>
                              <w:numPr>
                                <w:ilvl w:val="0"/>
                                <w:numId w:val="1"/>
                              </w:numPr>
                              <w:tabs>
                                <w:tab w:pos="467" w:val="left" w:leader="none"/>
                              </w:tabs>
                              <w:spacing w:before="18"/>
                              <w:ind w:left="467" w:right="0" w:hanging="359"/>
                              <w:jc w:val="left"/>
                              <w:rPr>
                                <w:rFonts w:ascii="Times New Roman" w:hAnsi="Times New Roman"/>
                                <w:sz w:val="24"/>
                              </w:rPr>
                            </w:pPr>
                            <w:r>
                              <w:rPr>
                                <w:rFonts w:ascii="Times New Roman" w:hAnsi="Times New Roman"/>
                                <w:sz w:val="24"/>
                              </w:rPr>
                              <w:t>Les</w:t>
                            </w:r>
                            <w:r>
                              <w:rPr>
                                <w:rFonts w:ascii="Times New Roman" w:hAnsi="Times New Roman"/>
                                <w:spacing w:val="-3"/>
                                <w:sz w:val="24"/>
                              </w:rPr>
                              <w:t> </w:t>
                            </w:r>
                            <w:r>
                              <w:rPr>
                                <w:rFonts w:ascii="Times New Roman" w:hAnsi="Times New Roman"/>
                                <w:sz w:val="24"/>
                              </w:rPr>
                              <w:t>questions</w:t>
                            </w:r>
                            <w:r>
                              <w:rPr>
                                <w:rFonts w:ascii="Times New Roman" w:hAnsi="Times New Roman"/>
                                <w:spacing w:val="-3"/>
                                <w:sz w:val="24"/>
                              </w:rPr>
                              <w:t> </w:t>
                            </w:r>
                            <w:r>
                              <w:rPr>
                                <w:rFonts w:ascii="Times New Roman" w:hAnsi="Times New Roman"/>
                                <w:sz w:val="24"/>
                              </w:rPr>
                              <w:t>sans</w:t>
                            </w:r>
                            <w:r>
                              <w:rPr>
                                <w:rFonts w:ascii="Times New Roman" w:hAnsi="Times New Roman"/>
                                <w:spacing w:val="-2"/>
                                <w:sz w:val="24"/>
                              </w:rPr>
                              <w:t> </w:t>
                            </w:r>
                            <w:r>
                              <w:rPr>
                                <w:rFonts w:ascii="Times New Roman" w:hAnsi="Times New Roman"/>
                                <w:sz w:val="24"/>
                              </w:rPr>
                              <w:t>réponse</w:t>
                            </w:r>
                            <w:r>
                              <w:rPr>
                                <w:rFonts w:ascii="Times New Roman" w:hAnsi="Times New Roman"/>
                                <w:spacing w:val="-3"/>
                                <w:sz w:val="24"/>
                              </w:rPr>
                              <w:t> </w:t>
                            </w:r>
                            <w:r>
                              <w:rPr>
                                <w:rFonts w:ascii="Times New Roman" w:hAnsi="Times New Roman"/>
                                <w:sz w:val="24"/>
                              </w:rPr>
                              <w:t>seront</w:t>
                            </w:r>
                            <w:r>
                              <w:rPr>
                                <w:rFonts w:ascii="Times New Roman" w:hAnsi="Times New Roman"/>
                                <w:spacing w:val="-1"/>
                                <w:sz w:val="24"/>
                              </w:rPr>
                              <w:t> </w:t>
                            </w:r>
                            <w:r>
                              <w:rPr>
                                <w:rFonts w:ascii="Times New Roman" w:hAnsi="Times New Roman"/>
                                <w:sz w:val="24"/>
                              </w:rPr>
                              <w:t>considérées comme</w:t>
                            </w:r>
                            <w:r>
                              <w:rPr>
                                <w:rFonts w:ascii="Times New Roman" w:hAnsi="Times New Roman"/>
                                <w:spacing w:val="-2"/>
                                <w:sz w:val="24"/>
                              </w:rPr>
                              <w:t> nulles.</w:t>
                            </w:r>
                          </w:p>
                          <w:p>
                            <w:pPr>
                              <w:numPr>
                                <w:ilvl w:val="0"/>
                                <w:numId w:val="1"/>
                              </w:numPr>
                              <w:tabs>
                                <w:tab w:pos="467" w:val="left" w:leader="none"/>
                              </w:tabs>
                              <w:spacing w:before="0"/>
                              <w:ind w:left="467" w:right="0" w:hanging="359"/>
                              <w:jc w:val="left"/>
                              <w:rPr>
                                <w:rFonts w:ascii="Times New Roman" w:hAnsi="Times New Roman"/>
                                <w:sz w:val="24"/>
                              </w:rPr>
                            </w:pPr>
                            <w:r>
                              <w:rPr>
                                <w:rFonts w:ascii="Times New Roman" w:hAnsi="Times New Roman"/>
                                <w:sz w:val="24"/>
                              </w:rPr>
                              <w:t>Une</w:t>
                            </w:r>
                            <w:r>
                              <w:rPr>
                                <w:rFonts w:ascii="Times New Roman" w:hAnsi="Times New Roman"/>
                                <w:spacing w:val="-5"/>
                                <w:sz w:val="24"/>
                              </w:rPr>
                              <w:t> </w:t>
                            </w:r>
                            <w:r>
                              <w:rPr>
                                <w:rFonts w:ascii="Times New Roman" w:hAnsi="Times New Roman"/>
                                <w:sz w:val="24"/>
                              </w:rPr>
                              <w:t>grille</w:t>
                            </w:r>
                            <w:r>
                              <w:rPr>
                                <w:rFonts w:ascii="Times New Roman" w:hAnsi="Times New Roman"/>
                                <w:spacing w:val="-1"/>
                                <w:sz w:val="24"/>
                              </w:rPr>
                              <w:t> </w:t>
                            </w:r>
                            <w:r>
                              <w:rPr>
                                <w:rFonts w:ascii="Times New Roman" w:hAnsi="Times New Roman"/>
                                <w:sz w:val="24"/>
                              </w:rPr>
                              <w:t>QCM</w:t>
                            </w:r>
                            <w:r>
                              <w:rPr>
                                <w:rFonts w:ascii="Times New Roman" w:hAnsi="Times New Roman"/>
                                <w:spacing w:val="-2"/>
                                <w:sz w:val="24"/>
                              </w:rPr>
                              <w:t> </w:t>
                            </w:r>
                            <w:r>
                              <w:rPr>
                                <w:rFonts w:ascii="Times New Roman" w:hAnsi="Times New Roman"/>
                                <w:sz w:val="24"/>
                              </w:rPr>
                              <w:t>est à</w:t>
                            </w:r>
                            <w:r>
                              <w:rPr>
                                <w:rFonts w:ascii="Times New Roman" w:hAnsi="Times New Roman"/>
                                <w:spacing w:val="-1"/>
                                <w:sz w:val="24"/>
                              </w:rPr>
                              <w:t> </w:t>
                            </w:r>
                            <w:r>
                              <w:rPr>
                                <w:rFonts w:ascii="Times New Roman" w:hAnsi="Times New Roman"/>
                                <w:sz w:val="24"/>
                              </w:rPr>
                              <w:t>remplir pour</w:t>
                            </w:r>
                            <w:r>
                              <w:rPr>
                                <w:rFonts w:ascii="Times New Roman" w:hAnsi="Times New Roman"/>
                                <w:spacing w:val="-2"/>
                                <w:sz w:val="24"/>
                              </w:rPr>
                              <w:t> </w:t>
                            </w:r>
                            <w:r>
                              <w:rPr>
                                <w:rFonts w:ascii="Times New Roman" w:hAnsi="Times New Roman"/>
                                <w:sz w:val="24"/>
                              </w:rPr>
                              <w:t>l’ensemble</w:t>
                            </w:r>
                            <w:r>
                              <w:rPr>
                                <w:rFonts w:ascii="Times New Roman" w:hAnsi="Times New Roman"/>
                                <w:spacing w:val="-1"/>
                                <w:sz w:val="24"/>
                              </w:rPr>
                              <w:t> </w:t>
                            </w:r>
                            <w:r>
                              <w:rPr>
                                <w:rFonts w:ascii="Times New Roman" w:hAnsi="Times New Roman"/>
                                <w:sz w:val="24"/>
                              </w:rPr>
                              <w:t>de</w:t>
                            </w:r>
                            <w:r>
                              <w:rPr>
                                <w:rFonts w:ascii="Times New Roman" w:hAnsi="Times New Roman"/>
                                <w:spacing w:val="1"/>
                                <w:sz w:val="24"/>
                              </w:rPr>
                              <w:t> </w:t>
                            </w:r>
                            <w:r>
                              <w:rPr>
                                <w:rFonts w:ascii="Times New Roman" w:hAnsi="Times New Roman"/>
                                <w:spacing w:val="-2"/>
                                <w:sz w:val="24"/>
                              </w:rPr>
                              <w:t>l’épreuve.</w:t>
                            </w:r>
                          </w:p>
                          <w:p>
                            <w:pPr>
                              <w:numPr>
                                <w:ilvl w:val="0"/>
                                <w:numId w:val="1"/>
                              </w:numPr>
                              <w:tabs>
                                <w:tab w:pos="467" w:val="left" w:leader="none"/>
                              </w:tabs>
                              <w:spacing w:before="0"/>
                              <w:ind w:left="467" w:right="0" w:hanging="359"/>
                              <w:jc w:val="left"/>
                              <w:rPr>
                                <w:rFonts w:ascii="Times New Roman" w:hAnsi="Times New Roman"/>
                                <w:sz w:val="24"/>
                              </w:rPr>
                            </w:pPr>
                            <w:r>
                              <w:rPr>
                                <w:rFonts w:ascii="Times New Roman" w:hAnsi="Times New Roman"/>
                                <w:sz w:val="24"/>
                              </w:rPr>
                              <w:t>Veiller</w:t>
                            </w:r>
                            <w:r>
                              <w:rPr>
                                <w:rFonts w:ascii="Times New Roman" w:hAnsi="Times New Roman"/>
                                <w:spacing w:val="-5"/>
                                <w:sz w:val="24"/>
                              </w:rPr>
                              <w:t> </w:t>
                            </w:r>
                            <w:r>
                              <w:rPr>
                                <w:rFonts w:ascii="Times New Roman" w:hAnsi="Times New Roman"/>
                                <w:sz w:val="24"/>
                              </w:rPr>
                              <w:t>à</w:t>
                            </w:r>
                            <w:r>
                              <w:rPr>
                                <w:rFonts w:ascii="Times New Roman" w:hAnsi="Times New Roman"/>
                                <w:spacing w:val="-2"/>
                                <w:sz w:val="24"/>
                              </w:rPr>
                              <w:t> </w:t>
                            </w:r>
                            <w:r>
                              <w:rPr>
                                <w:rFonts w:ascii="Times New Roman" w:hAnsi="Times New Roman"/>
                                <w:sz w:val="24"/>
                              </w:rPr>
                              <w:t>remplir complètement</w:t>
                            </w:r>
                            <w:r>
                              <w:rPr>
                                <w:rFonts w:ascii="Times New Roman" w:hAnsi="Times New Roman"/>
                                <w:spacing w:val="-1"/>
                                <w:sz w:val="24"/>
                              </w:rPr>
                              <w:t> </w:t>
                            </w:r>
                            <w:r>
                              <w:rPr>
                                <w:rFonts w:ascii="Times New Roman" w:hAnsi="Times New Roman"/>
                                <w:sz w:val="24"/>
                              </w:rPr>
                              <w:t>toute</w:t>
                            </w:r>
                            <w:r>
                              <w:rPr>
                                <w:rFonts w:ascii="Times New Roman" w:hAnsi="Times New Roman"/>
                                <w:spacing w:val="-2"/>
                                <w:sz w:val="24"/>
                              </w:rPr>
                              <w:t> </w:t>
                            </w:r>
                            <w:r>
                              <w:rPr>
                                <w:rFonts w:ascii="Times New Roman" w:hAnsi="Times New Roman"/>
                                <w:sz w:val="24"/>
                              </w:rPr>
                              <w:t>la surface</w:t>
                            </w:r>
                            <w:r>
                              <w:rPr>
                                <w:rFonts w:ascii="Times New Roman" w:hAnsi="Times New Roman"/>
                                <w:spacing w:val="-2"/>
                                <w:sz w:val="24"/>
                              </w:rPr>
                              <w:t> </w:t>
                            </w:r>
                            <w:r>
                              <w:rPr>
                                <w:rFonts w:ascii="Times New Roman" w:hAnsi="Times New Roman"/>
                                <w:sz w:val="24"/>
                              </w:rPr>
                              <w:t>des</w:t>
                            </w:r>
                            <w:r>
                              <w:rPr>
                                <w:rFonts w:ascii="Times New Roman" w:hAnsi="Times New Roman"/>
                                <w:spacing w:val="-2"/>
                                <w:sz w:val="24"/>
                              </w:rPr>
                              <w:t> </w:t>
                            </w:r>
                            <w:r>
                              <w:rPr>
                                <w:rFonts w:ascii="Times New Roman" w:hAnsi="Times New Roman"/>
                                <w:sz w:val="24"/>
                              </w:rPr>
                              <w:t>cases</w:t>
                            </w:r>
                            <w:r>
                              <w:rPr>
                                <w:rFonts w:ascii="Times New Roman" w:hAnsi="Times New Roman"/>
                                <w:spacing w:val="-1"/>
                                <w:sz w:val="24"/>
                              </w:rPr>
                              <w:t> </w:t>
                            </w:r>
                            <w:r>
                              <w:rPr>
                                <w:rFonts w:ascii="Times New Roman" w:hAnsi="Times New Roman"/>
                                <w:spacing w:val="-2"/>
                                <w:sz w:val="24"/>
                              </w:rPr>
                              <w:t>choisies.</w:t>
                            </w:r>
                          </w:p>
                          <w:p>
                            <w:pPr>
                              <w:numPr>
                                <w:ilvl w:val="0"/>
                                <w:numId w:val="1"/>
                              </w:numPr>
                              <w:tabs>
                                <w:tab w:pos="467" w:val="left" w:leader="none"/>
                              </w:tabs>
                              <w:spacing w:before="0"/>
                              <w:ind w:left="467" w:right="0" w:hanging="359"/>
                              <w:jc w:val="left"/>
                              <w:rPr>
                                <w:rFonts w:ascii="Times New Roman"/>
                                <w:sz w:val="24"/>
                              </w:rPr>
                            </w:pPr>
                            <w:r>
                              <w:rPr>
                                <w:rFonts w:ascii="Times New Roman"/>
                                <w:sz w:val="24"/>
                              </w:rPr>
                              <w:t>Ne</w:t>
                            </w:r>
                            <w:r>
                              <w:rPr>
                                <w:rFonts w:ascii="Times New Roman"/>
                                <w:spacing w:val="-5"/>
                                <w:sz w:val="24"/>
                              </w:rPr>
                              <w:t> </w:t>
                            </w:r>
                            <w:r>
                              <w:rPr>
                                <w:rFonts w:ascii="Times New Roman"/>
                                <w:sz w:val="24"/>
                              </w:rPr>
                              <w:t>pas</w:t>
                            </w:r>
                            <w:r>
                              <w:rPr>
                                <w:rFonts w:ascii="Times New Roman"/>
                                <w:spacing w:val="-1"/>
                                <w:sz w:val="24"/>
                              </w:rPr>
                              <w:t> </w:t>
                            </w:r>
                            <w:r>
                              <w:rPr>
                                <w:rFonts w:ascii="Times New Roman"/>
                                <w:sz w:val="24"/>
                              </w:rPr>
                              <w:t>gratter, ne</w:t>
                            </w:r>
                            <w:r>
                              <w:rPr>
                                <w:rFonts w:ascii="Times New Roman"/>
                                <w:spacing w:val="-2"/>
                                <w:sz w:val="24"/>
                              </w:rPr>
                              <w:t> </w:t>
                            </w:r>
                            <w:r>
                              <w:rPr>
                                <w:rFonts w:ascii="Times New Roman"/>
                                <w:sz w:val="24"/>
                              </w:rPr>
                              <w:t>pas</w:t>
                            </w:r>
                            <w:r>
                              <w:rPr>
                                <w:rFonts w:ascii="Times New Roman"/>
                                <w:spacing w:val="-2"/>
                                <w:sz w:val="24"/>
                              </w:rPr>
                              <w:t> </w:t>
                            </w:r>
                            <w:r>
                              <w:rPr>
                                <w:rFonts w:ascii="Times New Roman"/>
                                <w:sz w:val="24"/>
                              </w:rPr>
                              <w:t>raturer, ne</w:t>
                            </w:r>
                            <w:r>
                              <w:rPr>
                                <w:rFonts w:ascii="Times New Roman"/>
                                <w:spacing w:val="-2"/>
                                <w:sz w:val="24"/>
                              </w:rPr>
                              <w:t> </w:t>
                            </w:r>
                            <w:r>
                              <w:rPr>
                                <w:rFonts w:ascii="Times New Roman"/>
                                <w:sz w:val="24"/>
                              </w:rPr>
                              <w:t>pas</w:t>
                            </w:r>
                            <w:r>
                              <w:rPr>
                                <w:rFonts w:ascii="Times New Roman"/>
                                <w:spacing w:val="-1"/>
                                <w:sz w:val="24"/>
                              </w:rPr>
                              <w:t> </w:t>
                            </w:r>
                            <w:r>
                              <w:rPr>
                                <w:rFonts w:ascii="Times New Roman"/>
                                <w:sz w:val="24"/>
                              </w:rPr>
                              <w:t>mettre</w:t>
                            </w:r>
                            <w:r>
                              <w:rPr>
                                <w:rFonts w:ascii="Times New Roman"/>
                                <w:spacing w:val="-2"/>
                                <w:sz w:val="24"/>
                              </w:rPr>
                              <w:t> </w:t>
                            </w:r>
                            <w:r>
                              <w:rPr>
                                <w:rFonts w:ascii="Times New Roman"/>
                                <w:sz w:val="24"/>
                              </w:rPr>
                              <w:t>de</w:t>
                            </w:r>
                            <w:r>
                              <w:rPr>
                                <w:rFonts w:ascii="Times New Roman"/>
                                <w:spacing w:val="-2"/>
                                <w:sz w:val="24"/>
                              </w:rPr>
                              <w:t> </w:t>
                            </w:r>
                            <w:r>
                              <w:rPr>
                                <w:rFonts w:ascii="Times New Roman"/>
                                <w:sz w:val="24"/>
                              </w:rPr>
                              <w:t>croix ni aucun autre</w:t>
                            </w:r>
                            <w:r>
                              <w:rPr>
                                <w:rFonts w:ascii="Times New Roman"/>
                                <w:spacing w:val="-2"/>
                                <w:sz w:val="24"/>
                              </w:rPr>
                              <w:t> signe.</w:t>
                            </w:r>
                          </w:p>
                          <w:p>
                            <w:pPr>
                              <w:numPr>
                                <w:ilvl w:val="0"/>
                                <w:numId w:val="1"/>
                              </w:numPr>
                              <w:tabs>
                                <w:tab w:pos="468" w:val="left" w:leader="none"/>
                              </w:tabs>
                              <w:spacing w:before="0"/>
                              <w:ind w:left="468" w:right="107" w:hanging="360"/>
                              <w:jc w:val="both"/>
                              <w:rPr>
                                <w:rFonts w:ascii="Times New Roman" w:hAnsi="Times New Roman"/>
                                <w:sz w:val="24"/>
                              </w:rPr>
                            </w:pPr>
                            <w:r>
                              <w:rPr>
                                <w:rFonts w:ascii="Times New Roman" w:hAnsi="Times New Roman"/>
                                <w:sz w:val="24"/>
                              </w:rPr>
                              <w:t>Toute fraude ou tentative de fraude fera l'objet de poursuites disciplinaires (Décret n°92-657 du 13 juillet 1992). Tout signe distinctif porté sur la grille QCM pouvant indiquer sa provenance constitue une fraude.</w:t>
                            </w:r>
                          </w:p>
                          <w:p>
                            <w:pPr>
                              <w:numPr>
                                <w:ilvl w:val="0"/>
                                <w:numId w:val="1"/>
                              </w:numPr>
                              <w:tabs>
                                <w:tab w:pos="467" w:val="left" w:leader="none"/>
                              </w:tabs>
                              <w:spacing w:before="0"/>
                              <w:ind w:left="467" w:right="0" w:hanging="359"/>
                              <w:jc w:val="both"/>
                              <w:rPr>
                                <w:rFonts w:ascii="Times New Roman" w:hAnsi="Times New Roman"/>
                                <w:sz w:val="24"/>
                              </w:rPr>
                            </w:pPr>
                            <w:r>
                              <w:rPr>
                                <w:rFonts w:ascii="Times New Roman" w:hAnsi="Times New Roman"/>
                                <w:sz w:val="24"/>
                              </w:rPr>
                              <w:t>Les</w:t>
                            </w:r>
                            <w:r>
                              <w:rPr>
                                <w:rFonts w:ascii="Times New Roman" w:hAnsi="Times New Roman"/>
                                <w:spacing w:val="-3"/>
                                <w:sz w:val="24"/>
                              </w:rPr>
                              <w:t> </w:t>
                            </w:r>
                            <w:r>
                              <w:rPr>
                                <w:rFonts w:ascii="Times New Roman" w:hAnsi="Times New Roman"/>
                                <w:sz w:val="24"/>
                              </w:rPr>
                              <w:t>calculatrices</w:t>
                            </w:r>
                            <w:r>
                              <w:rPr>
                                <w:rFonts w:ascii="Times New Roman" w:hAnsi="Times New Roman"/>
                                <w:spacing w:val="-1"/>
                                <w:sz w:val="24"/>
                              </w:rPr>
                              <w:t> </w:t>
                            </w:r>
                            <w:r>
                              <w:rPr>
                                <w:rFonts w:ascii="Times New Roman" w:hAnsi="Times New Roman"/>
                                <w:color w:val="A61C00"/>
                                <w:sz w:val="24"/>
                              </w:rPr>
                              <w:t>ne</w:t>
                            </w:r>
                            <w:r>
                              <w:rPr>
                                <w:rFonts w:ascii="Times New Roman" w:hAnsi="Times New Roman"/>
                                <w:color w:val="A61C00"/>
                                <w:spacing w:val="-2"/>
                                <w:sz w:val="24"/>
                              </w:rPr>
                              <w:t> </w:t>
                            </w:r>
                            <w:r>
                              <w:rPr>
                                <w:rFonts w:ascii="Times New Roman" w:hAnsi="Times New Roman"/>
                                <w:color w:val="A61C00"/>
                                <w:sz w:val="24"/>
                              </w:rPr>
                              <w:t>sont</w:t>
                            </w:r>
                            <w:r>
                              <w:rPr>
                                <w:rFonts w:ascii="Times New Roman" w:hAnsi="Times New Roman"/>
                                <w:color w:val="A61C00"/>
                                <w:spacing w:val="1"/>
                                <w:sz w:val="24"/>
                              </w:rPr>
                              <w:t> </w:t>
                            </w:r>
                            <w:r>
                              <w:rPr>
                                <w:rFonts w:ascii="Times New Roman" w:hAnsi="Times New Roman"/>
                                <w:color w:val="A61C00"/>
                                <w:sz w:val="24"/>
                              </w:rPr>
                              <w:t>pas </w:t>
                            </w:r>
                            <w:r>
                              <w:rPr>
                                <w:rFonts w:ascii="Times New Roman" w:hAnsi="Times New Roman"/>
                                <w:spacing w:val="-2"/>
                                <w:sz w:val="24"/>
                              </w:rPr>
                              <w:t>autorisées.</w:t>
                            </w:r>
                          </w:p>
                          <w:p>
                            <w:pPr>
                              <w:numPr>
                                <w:ilvl w:val="0"/>
                                <w:numId w:val="1"/>
                              </w:numPr>
                              <w:tabs>
                                <w:tab w:pos="467" w:val="left" w:leader="none"/>
                              </w:tabs>
                              <w:spacing w:before="0"/>
                              <w:ind w:left="467" w:right="0" w:hanging="359"/>
                              <w:jc w:val="both"/>
                              <w:rPr>
                                <w:rFonts w:ascii="Times New Roman" w:hAnsi="Times New Roman"/>
                                <w:sz w:val="24"/>
                              </w:rPr>
                            </w:pPr>
                            <w:r>
                              <w:rPr>
                                <w:rFonts w:ascii="Times New Roman" w:hAnsi="Times New Roman"/>
                                <w:sz w:val="24"/>
                              </w:rPr>
                              <w:t>Aucun</w:t>
                            </w:r>
                            <w:r>
                              <w:rPr>
                                <w:rFonts w:ascii="Times New Roman" w:hAnsi="Times New Roman"/>
                                <w:spacing w:val="-3"/>
                                <w:sz w:val="24"/>
                              </w:rPr>
                              <w:t> </w:t>
                            </w:r>
                            <w:r>
                              <w:rPr>
                                <w:rFonts w:ascii="Times New Roman" w:hAnsi="Times New Roman"/>
                                <w:sz w:val="24"/>
                              </w:rPr>
                              <w:t>candidat</w:t>
                            </w:r>
                            <w:r>
                              <w:rPr>
                                <w:rFonts w:ascii="Times New Roman" w:hAnsi="Times New Roman"/>
                                <w:spacing w:val="-1"/>
                                <w:sz w:val="24"/>
                              </w:rPr>
                              <w:t> </w:t>
                            </w:r>
                            <w:r>
                              <w:rPr>
                                <w:rFonts w:ascii="Times New Roman" w:hAnsi="Times New Roman"/>
                                <w:sz w:val="24"/>
                              </w:rPr>
                              <w:t>n'est admis</w:t>
                            </w:r>
                            <w:r>
                              <w:rPr>
                                <w:rFonts w:ascii="Times New Roman" w:hAnsi="Times New Roman"/>
                                <w:spacing w:val="-2"/>
                                <w:sz w:val="24"/>
                              </w:rPr>
                              <w:t> </w:t>
                            </w:r>
                            <w:r>
                              <w:rPr>
                                <w:rFonts w:ascii="Times New Roman" w:hAnsi="Times New Roman"/>
                                <w:sz w:val="24"/>
                              </w:rPr>
                              <w:t>à</w:t>
                            </w:r>
                            <w:r>
                              <w:rPr>
                                <w:rFonts w:ascii="Times New Roman" w:hAnsi="Times New Roman"/>
                                <w:spacing w:val="-1"/>
                                <w:sz w:val="24"/>
                              </w:rPr>
                              <w:t> </w:t>
                            </w:r>
                            <w:r>
                              <w:rPr>
                                <w:rFonts w:ascii="Times New Roman" w:hAnsi="Times New Roman"/>
                                <w:sz w:val="24"/>
                              </w:rPr>
                              <w:t>quitter</w:t>
                            </w:r>
                            <w:r>
                              <w:rPr>
                                <w:rFonts w:ascii="Times New Roman" w:hAnsi="Times New Roman"/>
                                <w:spacing w:val="-3"/>
                                <w:sz w:val="24"/>
                              </w:rPr>
                              <w:t> </w:t>
                            </w:r>
                            <w:r>
                              <w:rPr>
                                <w:rFonts w:ascii="Times New Roman" w:hAnsi="Times New Roman"/>
                                <w:sz w:val="24"/>
                              </w:rPr>
                              <w:t>la salle</w:t>
                            </w:r>
                            <w:r>
                              <w:rPr>
                                <w:rFonts w:ascii="Times New Roman" w:hAnsi="Times New Roman"/>
                                <w:spacing w:val="-2"/>
                                <w:sz w:val="24"/>
                              </w:rPr>
                              <w:t> </w:t>
                            </w:r>
                            <w:r>
                              <w:rPr>
                                <w:rFonts w:ascii="Times New Roman" w:hAnsi="Times New Roman"/>
                                <w:sz w:val="24"/>
                              </w:rPr>
                              <w:t>d'examen avant</w:t>
                            </w:r>
                            <w:r>
                              <w:rPr>
                                <w:rFonts w:ascii="Times New Roman" w:hAnsi="Times New Roman"/>
                                <w:spacing w:val="-1"/>
                                <w:sz w:val="24"/>
                              </w:rPr>
                              <w:t> </w:t>
                            </w:r>
                            <w:r>
                              <w:rPr>
                                <w:rFonts w:ascii="Times New Roman" w:hAnsi="Times New Roman"/>
                                <w:sz w:val="24"/>
                              </w:rPr>
                              <w:t>la</w:t>
                            </w:r>
                            <w:r>
                              <w:rPr>
                                <w:rFonts w:ascii="Times New Roman" w:hAnsi="Times New Roman"/>
                                <w:spacing w:val="1"/>
                                <w:sz w:val="24"/>
                              </w:rPr>
                              <w:t> </w:t>
                            </w:r>
                            <w:r>
                              <w:rPr>
                                <w:rFonts w:ascii="Times New Roman" w:hAnsi="Times New Roman"/>
                                <w:sz w:val="24"/>
                              </w:rPr>
                              <w:t>fin</w:t>
                            </w:r>
                            <w:r>
                              <w:rPr>
                                <w:rFonts w:ascii="Times New Roman" w:hAnsi="Times New Roman"/>
                                <w:spacing w:val="-1"/>
                                <w:sz w:val="24"/>
                              </w:rPr>
                              <w:t> </w:t>
                            </w:r>
                            <w:r>
                              <w:rPr>
                                <w:rFonts w:ascii="Times New Roman" w:hAnsi="Times New Roman"/>
                                <w:sz w:val="24"/>
                              </w:rPr>
                              <w:t>de</w:t>
                            </w:r>
                            <w:r>
                              <w:rPr>
                                <w:rFonts w:ascii="Times New Roman" w:hAnsi="Times New Roman"/>
                                <w:spacing w:val="-2"/>
                                <w:sz w:val="24"/>
                              </w:rPr>
                              <w:t> l'épreuve.</w:t>
                            </w:r>
                          </w:p>
                        </w:txbxContent>
                      </wps:txbx>
                      <wps:bodyPr wrap="square" lIns="0" tIns="0" rIns="0" bIns="0" rtlCol="0">
                        <a:noAutofit/>
                      </wps:bodyPr>
                    </wps:wsp>
                  </a:graphicData>
                </a:graphic>
              </wp:inline>
            </w:drawing>
          </mc:Choice>
          <mc:Fallback>
            <w:pict>
              <v:shape style="width:479.4pt;height:126.75pt;mso-position-horizontal-relative:char;mso-position-vertical-relative:line" type="#_x0000_t202" id="docshape2" filled="false" stroked="true" strokeweight=".47998pt" strokecolor="#000000">
                <w10:anchorlock/>
                <v:textbox inset="0,0,0,0">
                  <w:txbxContent>
                    <w:p>
                      <w:pPr>
                        <w:numPr>
                          <w:ilvl w:val="0"/>
                          <w:numId w:val="1"/>
                        </w:numPr>
                        <w:tabs>
                          <w:tab w:pos="467" w:val="left" w:leader="none"/>
                        </w:tabs>
                        <w:spacing w:before="18"/>
                        <w:ind w:left="467" w:right="0" w:hanging="359"/>
                        <w:jc w:val="left"/>
                        <w:rPr>
                          <w:rFonts w:ascii="Times New Roman" w:hAnsi="Times New Roman"/>
                          <w:sz w:val="24"/>
                        </w:rPr>
                      </w:pPr>
                      <w:r>
                        <w:rPr>
                          <w:rFonts w:ascii="Times New Roman" w:hAnsi="Times New Roman"/>
                          <w:sz w:val="24"/>
                        </w:rPr>
                        <w:t>Les</w:t>
                      </w:r>
                      <w:r>
                        <w:rPr>
                          <w:rFonts w:ascii="Times New Roman" w:hAnsi="Times New Roman"/>
                          <w:spacing w:val="-3"/>
                          <w:sz w:val="24"/>
                        </w:rPr>
                        <w:t> </w:t>
                      </w:r>
                      <w:r>
                        <w:rPr>
                          <w:rFonts w:ascii="Times New Roman" w:hAnsi="Times New Roman"/>
                          <w:sz w:val="24"/>
                        </w:rPr>
                        <w:t>questions</w:t>
                      </w:r>
                      <w:r>
                        <w:rPr>
                          <w:rFonts w:ascii="Times New Roman" w:hAnsi="Times New Roman"/>
                          <w:spacing w:val="-3"/>
                          <w:sz w:val="24"/>
                        </w:rPr>
                        <w:t> </w:t>
                      </w:r>
                      <w:r>
                        <w:rPr>
                          <w:rFonts w:ascii="Times New Roman" w:hAnsi="Times New Roman"/>
                          <w:sz w:val="24"/>
                        </w:rPr>
                        <w:t>sans</w:t>
                      </w:r>
                      <w:r>
                        <w:rPr>
                          <w:rFonts w:ascii="Times New Roman" w:hAnsi="Times New Roman"/>
                          <w:spacing w:val="-2"/>
                          <w:sz w:val="24"/>
                        </w:rPr>
                        <w:t> </w:t>
                      </w:r>
                      <w:r>
                        <w:rPr>
                          <w:rFonts w:ascii="Times New Roman" w:hAnsi="Times New Roman"/>
                          <w:sz w:val="24"/>
                        </w:rPr>
                        <w:t>réponse</w:t>
                      </w:r>
                      <w:r>
                        <w:rPr>
                          <w:rFonts w:ascii="Times New Roman" w:hAnsi="Times New Roman"/>
                          <w:spacing w:val="-3"/>
                          <w:sz w:val="24"/>
                        </w:rPr>
                        <w:t> </w:t>
                      </w:r>
                      <w:r>
                        <w:rPr>
                          <w:rFonts w:ascii="Times New Roman" w:hAnsi="Times New Roman"/>
                          <w:sz w:val="24"/>
                        </w:rPr>
                        <w:t>seront</w:t>
                      </w:r>
                      <w:r>
                        <w:rPr>
                          <w:rFonts w:ascii="Times New Roman" w:hAnsi="Times New Roman"/>
                          <w:spacing w:val="-1"/>
                          <w:sz w:val="24"/>
                        </w:rPr>
                        <w:t> </w:t>
                      </w:r>
                      <w:r>
                        <w:rPr>
                          <w:rFonts w:ascii="Times New Roman" w:hAnsi="Times New Roman"/>
                          <w:sz w:val="24"/>
                        </w:rPr>
                        <w:t>considérées comme</w:t>
                      </w:r>
                      <w:r>
                        <w:rPr>
                          <w:rFonts w:ascii="Times New Roman" w:hAnsi="Times New Roman"/>
                          <w:spacing w:val="-2"/>
                          <w:sz w:val="24"/>
                        </w:rPr>
                        <w:t> nulles.</w:t>
                      </w:r>
                    </w:p>
                    <w:p>
                      <w:pPr>
                        <w:numPr>
                          <w:ilvl w:val="0"/>
                          <w:numId w:val="1"/>
                        </w:numPr>
                        <w:tabs>
                          <w:tab w:pos="467" w:val="left" w:leader="none"/>
                        </w:tabs>
                        <w:spacing w:before="0"/>
                        <w:ind w:left="467" w:right="0" w:hanging="359"/>
                        <w:jc w:val="left"/>
                        <w:rPr>
                          <w:rFonts w:ascii="Times New Roman" w:hAnsi="Times New Roman"/>
                          <w:sz w:val="24"/>
                        </w:rPr>
                      </w:pPr>
                      <w:r>
                        <w:rPr>
                          <w:rFonts w:ascii="Times New Roman" w:hAnsi="Times New Roman"/>
                          <w:sz w:val="24"/>
                        </w:rPr>
                        <w:t>Une</w:t>
                      </w:r>
                      <w:r>
                        <w:rPr>
                          <w:rFonts w:ascii="Times New Roman" w:hAnsi="Times New Roman"/>
                          <w:spacing w:val="-5"/>
                          <w:sz w:val="24"/>
                        </w:rPr>
                        <w:t> </w:t>
                      </w:r>
                      <w:r>
                        <w:rPr>
                          <w:rFonts w:ascii="Times New Roman" w:hAnsi="Times New Roman"/>
                          <w:sz w:val="24"/>
                        </w:rPr>
                        <w:t>grille</w:t>
                      </w:r>
                      <w:r>
                        <w:rPr>
                          <w:rFonts w:ascii="Times New Roman" w:hAnsi="Times New Roman"/>
                          <w:spacing w:val="-1"/>
                          <w:sz w:val="24"/>
                        </w:rPr>
                        <w:t> </w:t>
                      </w:r>
                      <w:r>
                        <w:rPr>
                          <w:rFonts w:ascii="Times New Roman" w:hAnsi="Times New Roman"/>
                          <w:sz w:val="24"/>
                        </w:rPr>
                        <w:t>QCM</w:t>
                      </w:r>
                      <w:r>
                        <w:rPr>
                          <w:rFonts w:ascii="Times New Roman" w:hAnsi="Times New Roman"/>
                          <w:spacing w:val="-2"/>
                          <w:sz w:val="24"/>
                        </w:rPr>
                        <w:t> </w:t>
                      </w:r>
                      <w:r>
                        <w:rPr>
                          <w:rFonts w:ascii="Times New Roman" w:hAnsi="Times New Roman"/>
                          <w:sz w:val="24"/>
                        </w:rPr>
                        <w:t>est à</w:t>
                      </w:r>
                      <w:r>
                        <w:rPr>
                          <w:rFonts w:ascii="Times New Roman" w:hAnsi="Times New Roman"/>
                          <w:spacing w:val="-1"/>
                          <w:sz w:val="24"/>
                        </w:rPr>
                        <w:t> </w:t>
                      </w:r>
                      <w:r>
                        <w:rPr>
                          <w:rFonts w:ascii="Times New Roman" w:hAnsi="Times New Roman"/>
                          <w:sz w:val="24"/>
                        </w:rPr>
                        <w:t>remplir pour</w:t>
                      </w:r>
                      <w:r>
                        <w:rPr>
                          <w:rFonts w:ascii="Times New Roman" w:hAnsi="Times New Roman"/>
                          <w:spacing w:val="-2"/>
                          <w:sz w:val="24"/>
                        </w:rPr>
                        <w:t> </w:t>
                      </w:r>
                      <w:r>
                        <w:rPr>
                          <w:rFonts w:ascii="Times New Roman" w:hAnsi="Times New Roman"/>
                          <w:sz w:val="24"/>
                        </w:rPr>
                        <w:t>l’ensemble</w:t>
                      </w:r>
                      <w:r>
                        <w:rPr>
                          <w:rFonts w:ascii="Times New Roman" w:hAnsi="Times New Roman"/>
                          <w:spacing w:val="-1"/>
                          <w:sz w:val="24"/>
                        </w:rPr>
                        <w:t> </w:t>
                      </w:r>
                      <w:r>
                        <w:rPr>
                          <w:rFonts w:ascii="Times New Roman" w:hAnsi="Times New Roman"/>
                          <w:sz w:val="24"/>
                        </w:rPr>
                        <w:t>de</w:t>
                      </w:r>
                      <w:r>
                        <w:rPr>
                          <w:rFonts w:ascii="Times New Roman" w:hAnsi="Times New Roman"/>
                          <w:spacing w:val="1"/>
                          <w:sz w:val="24"/>
                        </w:rPr>
                        <w:t> </w:t>
                      </w:r>
                      <w:r>
                        <w:rPr>
                          <w:rFonts w:ascii="Times New Roman" w:hAnsi="Times New Roman"/>
                          <w:spacing w:val="-2"/>
                          <w:sz w:val="24"/>
                        </w:rPr>
                        <w:t>l’épreuve.</w:t>
                      </w:r>
                    </w:p>
                    <w:p>
                      <w:pPr>
                        <w:numPr>
                          <w:ilvl w:val="0"/>
                          <w:numId w:val="1"/>
                        </w:numPr>
                        <w:tabs>
                          <w:tab w:pos="467" w:val="left" w:leader="none"/>
                        </w:tabs>
                        <w:spacing w:before="0"/>
                        <w:ind w:left="467" w:right="0" w:hanging="359"/>
                        <w:jc w:val="left"/>
                        <w:rPr>
                          <w:rFonts w:ascii="Times New Roman" w:hAnsi="Times New Roman"/>
                          <w:sz w:val="24"/>
                        </w:rPr>
                      </w:pPr>
                      <w:r>
                        <w:rPr>
                          <w:rFonts w:ascii="Times New Roman" w:hAnsi="Times New Roman"/>
                          <w:sz w:val="24"/>
                        </w:rPr>
                        <w:t>Veiller</w:t>
                      </w:r>
                      <w:r>
                        <w:rPr>
                          <w:rFonts w:ascii="Times New Roman" w:hAnsi="Times New Roman"/>
                          <w:spacing w:val="-5"/>
                          <w:sz w:val="24"/>
                        </w:rPr>
                        <w:t> </w:t>
                      </w:r>
                      <w:r>
                        <w:rPr>
                          <w:rFonts w:ascii="Times New Roman" w:hAnsi="Times New Roman"/>
                          <w:sz w:val="24"/>
                        </w:rPr>
                        <w:t>à</w:t>
                      </w:r>
                      <w:r>
                        <w:rPr>
                          <w:rFonts w:ascii="Times New Roman" w:hAnsi="Times New Roman"/>
                          <w:spacing w:val="-2"/>
                          <w:sz w:val="24"/>
                        </w:rPr>
                        <w:t> </w:t>
                      </w:r>
                      <w:r>
                        <w:rPr>
                          <w:rFonts w:ascii="Times New Roman" w:hAnsi="Times New Roman"/>
                          <w:sz w:val="24"/>
                        </w:rPr>
                        <w:t>remplir complètement</w:t>
                      </w:r>
                      <w:r>
                        <w:rPr>
                          <w:rFonts w:ascii="Times New Roman" w:hAnsi="Times New Roman"/>
                          <w:spacing w:val="-1"/>
                          <w:sz w:val="24"/>
                        </w:rPr>
                        <w:t> </w:t>
                      </w:r>
                      <w:r>
                        <w:rPr>
                          <w:rFonts w:ascii="Times New Roman" w:hAnsi="Times New Roman"/>
                          <w:sz w:val="24"/>
                        </w:rPr>
                        <w:t>toute</w:t>
                      </w:r>
                      <w:r>
                        <w:rPr>
                          <w:rFonts w:ascii="Times New Roman" w:hAnsi="Times New Roman"/>
                          <w:spacing w:val="-2"/>
                          <w:sz w:val="24"/>
                        </w:rPr>
                        <w:t> </w:t>
                      </w:r>
                      <w:r>
                        <w:rPr>
                          <w:rFonts w:ascii="Times New Roman" w:hAnsi="Times New Roman"/>
                          <w:sz w:val="24"/>
                        </w:rPr>
                        <w:t>la surface</w:t>
                      </w:r>
                      <w:r>
                        <w:rPr>
                          <w:rFonts w:ascii="Times New Roman" w:hAnsi="Times New Roman"/>
                          <w:spacing w:val="-2"/>
                          <w:sz w:val="24"/>
                        </w:rPr>
                        <w:t> </w:t>
                      </w:r>
                      <w:r>
                        <w:rPr>
                          <w:rFonts w:ascii="Times New Roman" w:hAnsi="Times New Roman"/>
                          <w:sz w:val="24"/>
                        </w:rPr>
                        <w:t>des</w:t>
                      </w:r>
                      <w:r>
                        <w:rPr>
                          <w:rFonts w:ascii="Times New Roman" w:hAnsi="Times New Roman"/>
                          <w:spacing w:val="-2"/>
                          <w:sz w:val="24"/>
                        </w:rPr>
                        <w:t> </w:t>
                      </w:r>
                      <w:r>
                        <w:rPr>
                          <w:rFonts w:ascii="Times New Roman" w:hAnsi="Times New Roman"/>
                          <w:sz w:val="24"/>
                        </w:rPr>
                        <w:t>cases</w:t>
                      </w:r>
                      <w:r>
                        <w:rPr>
                          <w:rFonts w:ascii="Times New Roman" w:hAnsi="Times New Roman"/>
                          <w:spacing w:val="-1"/>
                          <w:sz w:val="24"/>
                        </w:rPr>
                        <w:t> </w:t>
                      </w:r>
                      <w:r>
                        <w:rPr>
                          <w:rFonts w:ascii="Times New Roman" w:hAnsi="Times New Roman"/>
                          <w:spacing w:val="-2"/>
                          <w:sz w:val="24"/>
                        </w:rPr>
                        <w:t>choisies.</w:t>
                      </w:r>
                    </w:p>
                    <w:p>
                      <w:pPr>
                        <w:numPr>
                          <w:ilvl w:val="0"/>
                          <w:numId w:val="1"/>
                        </w:numPr>
                        <w:tabs>
                          <w:tab w:pos="467" w:val="left" w:leader="none"/>
                        </w:tabs>
                        <w:spacing w:before="0"/>
                        <w:ind w:left="467" w:right="0" w:hanging="359"/>
                        <w:jc w:val="left"/>
                        <w:rPr>
                          <w:rFonts w:ascii="Times New Roman"/>
                          <w:sz w:val="24"/>
                        </w:rPr>
                      </w:pPr>
                      <w:r>
                        <w:rPr>
                          <w:rFonts w:ascii="Times New Roman"/>
                          <w:sz w:val="24"/>
                        </w:rPr>
                        <w:t>Ne</w:t>
                      </w:r>
                      <w:r>
                        <w:rPr>
                          <w:rFonts w:ascii="Times New Roman"/>
                          <w:spacing w:val="-5"/>
                          <w:sz w:val="24"/>
                        </w:rPr>
                        <w:t> </w:t>
                      </w:r>
                      <w:r>
                        <w:rPr>
                          <w:rFonts w:ascii="Times New Roman"/>
                          <w:sz w:val="24"/>
                        </w:rPr>
                        <w:t>pas</w:t>
                      </w:r>
                      <w:r>
                        <w:rPr>
                          <w:rFonts w:ascii="Times New Roman"/>
                          <w:spacing w:val="-1"/>
                          <w:sz w:val="24"/>
                        </w:rPr>
                        <w:t> </w:t>
                      </w:r>
                      <w:r>
                        <w:rPr>
                          <w:rFonts w:ascii="Times New Roman"/>
                          <w:sz w:val="24"/>
                        </w:rPr>
                        <w:t>gratter, ne</w:t>
                      </w:r>
                      <w:r>
                        <w:rPr>
                          <w:rFonts w:ascii="Times New Roman"/>
                          <w:spacing w:val="-2"/>
                          <w:sz w:val="24"/>
                        </w:rPr>
                        <w:t> </w:t>
                      </w:r>
                      <w:r>
                        <w:rPr>
                          <w:rFonts w:ascii="Times New Roman"/>
                          <w:sz w:val="24"/>
                        </w:rPr>
                        <w:t>pas</w:t>
                      </w:r>
                      <w:r>
                        <w:rPr>
                          <w:rFonts w:ascii="Times New Roman"/>
                          <w:spacing w:val="-2"/>
                          <w:sz w:val="24"/>
                        </w:rPr>
                        <w:t> </w:t>
                      </w:r>
                      <w:r>
                        <w:rPr>
                          <w:rFonts w:ascii="Times New Roman"/>
                          <w:sz w:val="24"/>
                        </w:rPr>
                        <w:t>raturer, ne</w:t>
                      </w:r>
                      <w:r>
                        <w:rPr>
                          <w:rFonts w:ascii="Times New Roman"/>
                          <w:spacing w:val="-2"/>
                          <w:sz w:val="24"/>
                        </w:rPr>
                        <w:t> </w:t>
                      </w:r>
                      <w:r>
                        <w:rPr>
                          <w:rFonts w:ascii="Times New Roman"/>
                          <w:sz w:val="24"/>
                        </w:rPr>
                        <w:t>pas</w:t>
                      </w:r>
                      <w:r>
                        <w:rPr>
                          <w:rFonts w:ascii="Times New Roman"/>
                          <w:spacing w:val="-1"/>
                          <w:sz w:val="24"/>
                        </w:rPr>
                        <w:t> </w:t>
                      </w:r>
                      <w:r>
                        <w:rPr>
                          <w:rFonts w:ascii="Times New Roman"/>
                          <w:sz w:val="24"/>
                        </w:rPr>
                        <w:t>mettre</w:t>
                      </w:r>
                      <w:r>
                        <w:rPr>
                          <w:rFonts w:ascii="Times New Roman"/>
                          <w:spacing w:val="-2"/>
                          <w:sz w:val="24"/>
                        </w:rPr>
                        <w:t> </w:t>
                      </w:r>
                      <w:r>
                        <w:rPr>
                          <w:rFonts w:ascii="Times New Roman"/>
                          <w:sz w:val="24"/>
                        </w:rPr>
                        <w:t>de</w:t>
                      </w:r>
                      <w:r>
                        <w:rPr>
                          <w:rFonts w:ascii="Times New Roman"/>
                          <w:spacing w:val="-2"/>
                          <w:sz w:val="24"/>
                        </w:rPr>
                        <w:t> </w:t>
                      </w:r>
                      <w:r>
                        <w:rPr>
                          <w:rFonts w:ascii="Times New Roman"/>
                          <w:sz w:val="24"/>
                        </w:rPr>
                        <w:t>croix ni aucun autre</w:t>
                      </w:r>
                      <w:r>
                        <w:rPr>
                          <w:rFonts w:ascii="Times New Roman"/>
                          <w:spacing w:val="-2"/>
                          <w:sz w:val="24"/>
                        </w:rPr>
                        <w:t> signe.</w:t>
                      </w:r>
                    </w:p>
                    <w:p>
                      <w:pPr>
                        <w:numPr>
                          <w:ilvl w:val="0"/>
                          <w:numId w:val="1"/>
                        </w:numPr>
                        <w:tabs>
                          <w:tab w:pos="468" w:val="left" w:leader="none"/>
                        </w:tabs>
                        <w:spacing w:before="0"/>
                        <w:ind w:left="468" w:right="107" w:hanging="360"/>
                        <w:jc w:val="both"/>
                        <w:rPr>
                          <w:rFonts w:ascii="Times New Roman" w:hAnsi="Times New Roman"/>
                          <w:sz w:val="24"/>
                        </w:rPr>
                      </w:pPr>
                      <w:r>
                        <w:rPr>
                          <w:rFonts w:ascii="Times New Roman" w:hAnsi="Times New Roman"/>
                          <w:sz w:val="24"/>
                        </w:rPr>
                        <w:t>Toute fraude ou tentative de fraude fera l'objet de poursuites disciplinaires (Décret n°92-657 du 13 juillet 1992). Tout signe distinctif porté sur la grille QCM pouvant indiquer sa provenance constitue une fraude.</w:t>
                      </w:r>
                    </w:p>
                    <w:p>
                      <w:pPr>
                        <w:numPr>
                          <w:ilvl w:val="0"/>
                          <w:numId w:val="1"/>
                        </w:numPr>
                        <w:tabs>
                          <w:tab w:pos="467" w:val="left" w:leader="none"/>
                        </w:tabs>
                        <w:spacing w:before="0"/>
                        <w:ind w:left="467" w:right="0" w:hanging="359"/>
                        <w:jc w:val="both"/>
                        <w:rPr>
                          <w:rFonts w:ascii="Times New Roman" w:hAnsi="Times New Roman"/>
                          <w:sz w:val="24"/>
                        </w:rPr>
                      </w:pPr>
                      <w:r>
                        <w:rPr>
                          <w:rFonts w:ascii="Times New Roman" w:hAnsi="Times New Roman"/>
                          <w:sz w:val="24"/>
                        </w:rPr>
                        <w:t>Les</w:t>
                      </w:r>
                      <w:r>
                        <w:rPr>
                          <w:rFonts w:ascii="Times New Roman" w:hAnsi="Times New Roman"/>
                          <w:spacing w:val="-3"/>
                          <w:sz w:val="24"/>
                        </w:rPr>
                        <w:t> </w:t>
                      </w:r>
                      <w:r>
                        <w:rPr>
                          <w:rFonts w:ascii="Times New Roman" w:hAnsi="Times New Roman"/>
                          <w:sz w:val="24"/>
                        </w:rPr>
                        <w:t>calculatrices</w:t>
                      </w:r>
                      <w:r>
                        <w:rPr>
                          <w:rFonts w:ascii="Times New Roman" w:hAnsi="Times New Roman"/>
                          <w:spacing w:val="-1"/>
                          <w:sz w:val="24"/>
                        </w:rPr>
                        <w:t> </w:t>
                      </w:r>
                      <w:r>
                        <w:rPr>
                          <w:rFonts w:ascii="Times New Roman" w:hAnsi="Times New Roman"/>
                          <w:color w:val="A61C00"/>
                          <w:sz w:val="24"/>
                        </w:rPr>
                        <w:t>ne</w:t>
                      </w:r>
                      <w:r>
                        <w:rPr>
                          <w:rFonts w:ascii="Times New Roman" w:hAnsi="Times New Roman"/>
                          <w:color w:val="A61C00"/>
                          <w:spacing w:val="-2"/>
                          <w:sz w:val="24"/>
                        </w:rPr>
                        <w:t> </w:t>
                      </w:r>
                      <w:r>
                        <w:rPr>
                          <w:rFonts w:ascii="Times New Roman" w:hAnsi="Times New Roman"/>
                          <w:color w:val="A61C00"/>
                          <w:sz w:val="24"/>
                        </w:rPr>
                        <w:t>sont</w:t>
                      </w:r>
                      <w:r>
                        <w:rPr>
                          <w:rFonts w:ascii="Times New Roman" w:hAnsi="Times New Roman"/>
                          <w:color w:val="A61C00"/>
                          <w:spacing w:val="1"/>
                          <w:sz w:val="24"/>
                        </w:rPr>
                        <w:t> </w:t>
                      </w:r>
                      <w:r>
                        <w:rPr>
                          <w:rFonts w:ascii="Times New Roman" w:hAnsi="Times New Roman"/>
                          <w:color w:val="A61C00"/>
                          <w:sz w:val="24"/>
                        </w:rPr>
                        <w:t>pas </w:t>
                      </w:r>
                      <w:r>
                        <w:rPr>
                          <w:rFonts w:ascii="Times New Roman" w:hAnsi="Times New Roman"/>
                          <w:spacing w:val="-2"/>
                          <w:sz w:val="24"/>
                        </w:rPr>
                        <w:t>autorisées.</w:t>
                      </w:r>
                    </w:p>
                    <w:p>
                      <w:pPr>
                        <w:numPr>
                          <w:ilvl w:val="0"/>
                          <w:numId w:val="1"/>
                        </w:numPr>
                        <w:tabs>
                          <w:tab w:pos="467" w:val="left" w:leader="none"/>
                        </w:tabs>
                        <w:spacing w:before="0"/>
                        <w:ind w:left="467" w:right="0" w:hanging="359"/>
                        <w:jc w:val="both"/>
                        <w:rPr>
                          <w:rFonts w:ascii="Times New Roman" w:hAnsi="Times New Roman"/>
                          <w:sz w:val="24"/>
                        </w:rPr>
                      </w:pPr>
                      <w:r>
                        <w:rPr>
                          <w:rFonts w:ascii="Times New Roman" w:hAnsi="Times New Roman"/>
                          <w:sz w:val="24"/>
                        </w:rPr>
                        <w:t>Aucun</w:t>
                      </w:r>
                      <w:r>
                        <w:rPr>
                          <w:rFonts w:ascii="Times New Roman" w:hAnsi="Times New Roman"/>
                          <w:spacing w:val="-3"/>
                          <w:sz w:val="24"/>
                        </w:rPr>
                        <w:t> </w:t>
                      </w:r>
                      <w:r>
                        <w:rPr>
                          <w:rFonts w:ascii="Times New Roman" w:hAnsi="Times New Roman"/>
                          <w:sz w:val="24"/>
                        </w:rPr>
                        <w:t>candidat</w:t>
                      </w:r>
                      <w:r>
                        <w:rPr>
                          <w:rFonts w:ascii="Times New Roman" w:hAnsi="Times New Roman"/>
                          <w:spacing w:val="-1"/>
                          <w:sz w:val="24"/>
                        </w:rPr>
                        <w:t> </w:t>
                      </w:r>
                      <w:r>
                        <w:rPr>
                          <w:rFonts w:ascii="Times New Roman" w:hAnsi="Times New Roman"/>
                          <w:sz w:val="24"/>
                        </w:rPr>
                        <w:t>n'est admis</w:t>
                      </w:r>
                      <w:r>
                        <w:rPr>
                          <w:rFonts w:ascii="Times New Roman" w:hAnsi="Times New Roman"/>
                          <w:spacing w:val="-2"/>
                          <w:sz w:val="24"/>
                        </w:rPr>
                        <w:t> </w:t>
                      </w:r>
                      <w:r>
                        <w:rPr>
                          <w:rFonts w:ascii="Times New Roman" w:hAnsi="Times New Roman"/>
                          <w:sz w:val="24"/>
                        </w:rPr>
                        <w:t>à</w:t>
                      </w:r>
                      <w:r>
                        <w:rPr>
                          <w:rFonts w:ascii="Times New Roman" w:hAnsi="Times New Roman"/>
                          <w:spacing w:val="-1"/>
                          <w:sz w:val="24"/>
                        </w:rPr>
                        <w:t> </w:t>
                      </w:r>
                      <w:r>
                        <w:rPr>
                          <w:rFonts w:ascii="Times New Roman" w:hAnsi="Times New Roman"/>
                          <w:sz w:val="24"/>
                        </w:rPr>
                        <w:t>quitter</w:t>
                      </w:r>
                      <w:r>
                        <w:rPr>
                          <w:rFonts w:ascii="Times New Roman" w:hAnsi="Times New Roman"/>
                          <w:spacing w:val="-3"/>
                          <w:sz w:val="24"/>
                        </w:rPr>
                        <w:t> </w:t>
                      </w:r>
                      <w:r>
                        <w:rPr>
                          <w:rFonts w:ascii="Times New Roman" w:hAnsi="Times New Roman"/>
                          <w:sz w:val="24"/>
                        </w:rPr>
                        <w:t>la salle</w:t>
                      </w:r>
                      <w:r>
                        <w:rPr>
                          <w:rFonts w:ascii="Times New Roman" w:hAnsi="Times New Roman"/>
                          <w:spacing w:val="-2"/>
                          <w:sz w:val="24"/>
                        </w:rPr>
                        <w:t> </w:t>
                      </w:r>
                      <w:r>
                        <w:rPr>
                          <w:rFonts w:ascii="Times New Roman" w:hAnsi="Times New Roman"/>
                          <w:sz w:val="24"/>
                        </w:rPr>
                        <w:t>d'examen avant</w:t>
                      </w:r>
                      <w:r>
                        <w:rPr>
                          <w:rFonts w:ascii="Times New Roman" w:hAnsi="Times New Roman"/>
                          <w:spacing w:val="-1"/>
                          <w:sz w:val="24"/>
                        </w:rPr>
                        <w:t> </w:t>
                      </w:r>
                      <w:r>
                        <w:rPr>
                          <w:rFonts w:ascii="Times New Roman" w:hAnsi="Times New Roman"/>
                          <w:sz w:val="24"/>
                        </w:rPr>
                        <w:t>la</w:t>
                      </w:r>
                      <w:r>
                        <w:rPr>
                          <w:rFonts w:ascii="Times New Roman" w:hAnsi="Times New Roman"/>
                          <w:spacing w:val="1"/>
                          <w:sz w:val="24"/>
                        </w:rPr>
                        <w:t> </w:t>
                      </w:r>
                      <w:r>
                        <w:rPr>
                          <w:rFonts w:ascii="Times New Roman" w:hAnsi="Times New Roman"/>
                          <w:sz w:val="24"/>
                        </w:rPr>
                        <w:t>fin</w:t>
                      </w:r>
                      <w:r>
                        <w:rPr>
                          <w:rFonts w:ascii="Times New Roman" w:hAnsi="Times New Roman"/>
                          <w:spacing w:val="-1"/>
                          <w:sz w:val="24"/>
                        </w:rPr>
                        <w:t> </w:t>
                      </w:r>
                      <w:r>
                        <w:rPr>
                          <w:rFonts w:ascii="Times New Roman" w:hAnsi="Times New Roman"/>
                          <w:sz w:val="24"/>
                        </w:rPr>
                        <w:t>de</w:t>
                      </w:r>
                      <w:r>
                        <w:rPr>
                          <w:rFonts w:ascii="Times New Roman" w:hAnsi="Times New Roman"/>
                          <w:spacing w:val="-2"/>
                          <w:sz w:val="24"/>
                        </w:rPr>
                        <w:t> l'épreuve.</w:t>
                      </w:r>
                    </w:p>
                  </w:txbxContent>
                </v:textbox>
                <v:stroke dashstyle="solid"/>
              </v:shape>
            </w:pict>
          </mc:Fallback>
        </mc:AlternateContent>
      </w:r>
      <w:r>
        <w:rPr>
          <w:rFonts w:ascii="Times New Roman"/>
          <w:sz w:val="20"/>
        </w:rPr>
      </w:r>
    </w:p>
    <w:p>
      <w:pPr>
        <w:spacing w:before="244"/>
        <w:ind w:left="360" w:right="0" w:firstLine="0"/>
        <w:jc w:val="left"/>
        <w:rPr>
          <w:rFonts w:ascii="Times New Roman" w:hAnsi="Times New Roman"/>
          <w:sz w:val="24"/>
        </w:rPr>
      </w:pPr>
      <w:r>
        <w:rPr>
          <w:rFonts w:ascii="Times New Roman" w:hAnsi="Times New Roman"/>
          <w:sz w:val="24"/>
        </w:rPr>
        <w:t>RECOMMANDATIONS</w:t>
      </w:r>
      <w:r>
        <w:rPr>
          <w:rFonts w:ascii="Times New Roman" w:hAnsi="Times New Roman"/>
          <w:spacing w:val="-8"/>
          <w:sz w:val="24"/>
        </w:rPr>
        <w:t> </w:t>
      </w:r>
      <w:r>
        <w:rPr>
          <w:rFonts w:ascii="Times New Roman" w:hAnsi="Times New Roman"/>
          <w:sz w:val="24"/>
        </w:rPr>
        <w:t>SPÉCIFIQUES</w:t>
      </w:r>
      <w:r>
        <w:rPr>
          <w:rFonts w:ascii="Times New Roman" w:hAnsi="Times New Roman"/>
          <w:spacing w:val="-7"/>
          <w:sz w:val="24"/>
        </w:rPr>
        <w:t> </w:t>
      </w:r>
      <w:r>
        <w:rPr>
          <w:rFonts w:ascii="Times New Roman" w:hAnsi="Times New Roman"/>
          <w:sz w:val="24"/>
        </w:rPr>
        <w:t>À</w:t>
      </w:r>
      <w:r>
        <w:rPr>
          <w:rFonts w:ascii="Times New Roman" w:hAnsi="Times New Roman"/>
          <w:spacing w:val="-7"/>
          <w:sz w:val="24"/>
        </w:rPr>
        <w:t> </w:t>
      </w:r>
      <w:r>
        <w:rPr>
          <w:rFonts w:ascii="Times New Roman" w:hAnsi="Times New Roman"/>
          <w:spacing w:val="-2"/>
          <w:sz w:val="24"/>
        </w:rPr>
        <w:t>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94095" cy="388620"/>
                <wp:effectExtent l="0" t="0" r="0" b="0"/>
                <wp:docPr id="4" name="Group 4"/>
                <wp:cNvGraphicFramePr>
                  <a:graphicFrameLocks/>
                </wp:cNvGraphicFramePr>
                <a:graphic>
                  <a:graphicData uri="http://schemas.microsoft.com/office/word/2010/wordprocessingGroup">
                    <wpg:wgp>
                      <wpg:cNvPr id="4" name="Group 4"/>
                      <wpg:cNvGrpSpPr/>
                      <wpg:grpSpPr>
                        <a:xfrm>
                          <a:off x="0" y="0"/>
                          <a:ext cx="6094095" cy="388620"/>
                          <a:chExt cx="6094095" cy="388620"/>
                        </a:xfrm>
                      </wpg:grpSpPr>
                      <wps:wsp>
                        <wps:cNvPr id="5" name="Graphic 5"/>
                        <wps:cNvSpPr/>
                        <wps:spPr>
                          <a:xfrm>
                            <a:off x="0" y="0"/>
                            <a:ext cx="6094095" cy="388620"/>
                          </a:xfrm>
                          <a:custGeom>
                            <a:avLst/>
                            <a:gdLst/>
                            <a:ahLst/>
                            <a:cxnLst/>
                            <a:rect l="l" t="t" r="r" b="b"/>
                            <a:pathLst>
                              <a:path w="6094095" h="388620">
                                <a:moveTo>
                                  <a:pt x="6087745" y="0"/>
                                </a:moveTo>
                                <a:lnTo>
                                  <a:pt x="6096" y="0"/>
                                </a:lnTo>
                                <a:lnTo>
                                  <a:pt x="0" y="0"/>
                                </a:lnTo>
                                <a:lnTo>
                                  <a:pt x="0" y="6096"/>
                                </a:lnTo>
                                <a:lnTo>
                                  <a:pt x="0" y="193548"/>
                                </a:lnTo>
                                <a:lnTo>
                                  <a:pt x="0" y="382524"/>
                                </a:lnTo>
                                <a:lnTo>
                                  <a:pt x="0" y="388620"/>
                                </a:lnTo>
                                <a:lnTo>
                                  <a:pt x="6096" y="388620"/>
                                </a:lnTo>
                                <a:lnTo>
                                  <a:pt x="6087745" y="388620"/>
                                </a:lnTo>
                                <a:lnTo>
                                  <a:pt x="6087745" y="382524"/>
                                </a:lnTo>
                                <a:lnTo>
                                  <a:pt x="6096" y="382524"/>
                                </a:lnTo>
                                <a:lnTo>
                                  <a:pt x="6096" y="193548"/>
                                </a:lnTo>
                                <a:lnTo>
                                  <a:pt x="6096" y="6096"/>
                                </a:lnTo>
                                <a:lnTo>
                                  <a:pt x="6087745" y="6096"/>
                                </a:lnTo>
                                <a:lnTo>
                                  <a:pt x="6087745" y="0"/>
                                </a:lnTo>
                                <a:close/>
                              </a:path>
                              <a:path w="6094095" h="388620">
                                <a:moveTo>
                                  <a:pt x="6093904" y="0"/>
                                </a:moveTo>
                                <a:lnTo>
                                  <a:pt x="6087821" y="0"/>
                                </a:lnTo>
                                <a:lnTo>
                                  <a:pt x="6087821" y="6096"/>
                                </a:lnTo>
                                <a:lnTo>
                                  <a:pt x="6087821" y="193548"/>
                                </a:lnTo>
                                <a:lnTo>
                                  <a:pt x="6087821" y="382524"/>
                                </a:lnTo>
                                <a:lnTo>
                                  <a:pt x="6087821" y="388620"/>
                                </a:lnTo>
                                <a:lnTo>
                                  <a:pt x="6093904" y="388620"/>
                                </a:lnTo>
                                <a:lnTo>
                                  <a:pt x="6093904" y="382524"/>
                                </a:lnTo>
                                <a:lnTo>
                                  <a:pt x="6093904" y="193548"/>
                                </a:lnTo>
                                <a:lnTo>
                                  <a:pt x="6093904" y="6096"/>
                                </a:lnTo>
                                <a:lnTo>
                                  <a:pt x="6093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9.85pt;height:30.6pt;mso-position-horizontal-relative:char;mso-position-vertical-relative:line" id="docshapegroup3" coordorigin="0,0" coordsize="9597,612">
                <v:shape style="position:absolute;left:0;top:0;width:9597;height:612" id="docshape4" coordorigin="0,0" coordsize="9597,612" path="m9587,0l10,0,0,0,0,10,0,305,0,602,0,612,10,612,9587,612,9587,602,10,602,10,305,10,10,9587,10,9587,0xm9597,0l9587,0,9587,10,9587,305,9587,602,9587,612,9597,612,9597,602,9597,305,9597,10,9597,0xe" filled="true" fillcolor="#000000" stroked="false">
                  <v:path arrowok="t"/>
                  <v:fill type="solid"/>
                </v:shape>
              </v:group>
            </w:pict>
          </mc:Fallback>
        </mc:AlternateContent>
      </w:r>
      <w:r>
        <w:rPr>
          <w:rFonts w:ascii="Times New Roman"/>
          <w:sz w:val="20"/>
        </w:rPr>
      </w:r>
    </w:p>
    <w:p>
      <w:pPr>
        <w:spacing w:before="247"/>
        <w:ind w:left="360" w:right="0" w:firstLine="0"/>
        <w:jc w:val="left"/>
        <w:rPr>
          <w:rFonts w:ascii="Times New Roman" w:hAnsi="Times New Roman"/>
          <w:sz w:val="24"/>
        </w:rPr>
      </w:pPr>
      <w:r>
        <w:rPr>
          <w:rFonts w:ascii="Times New Roman" w:hAnsi="Times New Roman"/>
          <w:sz w:val="24"/>
        </w:rPr>
        <w:t>INFORMATIONS</w:t>
      </w:r>
      <w:r>
        <w:rPr>
          <w:rFonts w:ascii="Times New Roman" w:hAnsi="Times New Roman"/>
          <w:spacing w:val="-5"/>
          <w:sz w:val="24"/>
        </w:rPr>
        <w:t> </w:t>
      </w:r>
      <w:r>
        <w:rPr>
          <w:rFonts w:ascii="Times New Roman" w:hAnsi="Times New Roman"/>
          <w:sz w:val="24"/>
        </w:rPr>
        <w:t>SUR</w:t>
      </w:r>
      <w:r>
        <w:rPr>
          <w:rFonts w:ascii="Times New Roman" w:hAnsi="Times New Roman"/>
          <w:spacing w:val="-2"/>
          <w:sz w:val="24"/>
        </w:rPr>
        <w:t> 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382905"/>
                <wp:effectExtent l="9525" t="0" r="0" b="7620"/>
                <wp:docPr id="6" name="Textbox 6"/>
                <wp:cNvGraphicFramePr>
                  <a:graphicFrameLocks/>
                </wp:cNvGraphicFramePr>
                <a:graphic>
                  <a:graphicData uri="http://schemas.microsoft.com/office/word/2010/wordprocessingShape">
                    <wps:wsp>
                      <wps:cNvPr id="6" name="Textbox 6"/>
                      <wps:cNvSpPr txBox="1"/>
                      <wps:spPr>
                        <a:xfrm>
                          <a:off x="0" y="0"/>
                          <a:ext cx="6088380" cy="382905"/>
                        </a:xfrm>
                        <a:prstGeom prst="rect">
                          <a:avLst/>
                        </a:prstGeom>
                        <a:ln w="6095">
                          <a:solidFill>
                            <a:srgbClr val="000000"/>
                          </a:solidFill>
                          <a:prstDash val="solid"/>
                        </a:ln>
                      </wps:spPr>
                      <wps:txbx>
                        <w:txbxContent>
                          <w:p>
                            <w:pPr>
                              <w:spacing w:before="18"/>
                              <w:ind w:left="108" w:right="0" w:firstLine="0"/>
                              <w:jc w:val="left"/>
                              <w:rPr>
                                <w:rFonts w:ascii="Times New Roman" w:hAnsi="Times New Roman"/>
                                <w:b/>
                                <w:sz w:val="24"/>
                              </w:rPr>
                            </w:pPr>
                            <w:r>
                              <w:rPr>
                                <w:rFonts w:ascii="Times New Roman" w:hAnsi="Times New Roman"/>
                                <w:b/>
                                <w:sz w:val="24"/>
                              </w:rPr>
                              <w:t>Le</w:t>
                            </w:r>
                            <w:r>
                              <w:rPr>
                                <w:rFonts w:ascii="Times New Roman" w:hAnsi="Times New Roman"/>
                                <w:b/>
                                <w:spacing w:val="-5"/>
                                <w:sz w:val="24"/>
                              </w:rPr>
                              <w:t> </w:t>
                            </w:r>
                            <w:r>
                              <w:rPr>
                                <w:rFonts w:ascii="Times New Roman" w:hAnsi="Times New Roman"/>
                                <w:b/>
                                <w:sz w:val="24"/>
                              </w:rPr>
                              <w:t>sujet</w:t>
                            </w:r>
                            <w:r>
                              <w:rPr>
                                <w:rFonts w:ascii="Times New Roman" w:hAnsi="Times New Roman"/>
                                <w:b/>
                                <w:spacing w:val="-1"/>
                                <w:sz w:val="24"/>
                              </w:rPr>
                              <w:t> </w:t>
                            </w:r>
                            <w:r>
                              <w:rPr>
                                <w:rFonts w:ascii="Times New Roman" w:hAnsi="Times New Roman"/>
                                <w:b/>
                                <w:sz w:val="24"/>
                              </w:rPr>
                              <w:t>contient</w:t>
                            </w:r>
                            <w:r>
                              <w:rPr>
                                <w:rFonts w:ascii="Times New Roman" w:hAnsi="Times New Roman"/>
                                <w:b/>
                                <w:spacing w:val="-1"/>
                                <w:sz w:val="24"/>
                              </w:rPr>
                              <w:t> </w:t>
                            </w:r>
                            <w:r>
                              <w:rPr>
                                <w:rFonts w:ascii="Times New Roman" w:hAnsi="Times New Roman"/>
                                <w:b/>
                                <w:color w:val="A61C00"/>
                                <w:sz w:val="24"/>
                              </w:rPr>
                              <w:t>22</w:t>
                            </w:r>
                            <w:r>
                              <w:rPr>
                                <w:rFonts w:ascii="Times New Roman" w:hAnsi="Times New Roman"/>
                                <w:b/>
                                <w:color w:val="A61C00"/>
                                <w:spacing w:val="-1"/>
                                <w:sz w:val="24"/>
                              </w:rPr>
                              <w:t> </w:t>
                            </w:r>
                            <w:r>
                              <w:rPr>
                                <w:rFonts w:ascii="Times New Roman" w:hAnsi="Times New Roman"/>
                                <w:b/>
                                <w:sz w:val="24"/>
                              </w:rPr>
                              <w:t>pages</w:t>
                            </w:r>
                            <w:r>
                              <w:rPr>
                                <w:rFonts w:ascii="Times New Roman" w:hAnsi="Times New Roman"/>
                                <w:b/>
                                <w:spacing w:val="-2"/>
                                <w:sz w:val="24"/>
                              </w:rPr>
                              <w:t> </w:t>
                            </w:r>
                            <w:r>
                              <w:rPr>
                                <w:rFonts w:ascii="Times New Roman" w:hAnsi="Times New Roman"/>
                                <w:b/>
                                <w:sz w:val="24"/>
                              </w:rPr>
                              <w:t>numérotées</w:t>
                            </w:r>
                            <w:r>
                              <w:rPr>
                                <w:rFonts w:ascii="Times New Roman" w:hAnsi="Times New Roman"/>
                                <w:b/>
                                <w:spacing w:val="-2"/>
                                <w:sz w:val="24"/>
                              </w:rPr>
                              <w:t> </w:t>
                            </w:r>
                            <w:r>
                              <w:rPr>
                                <w:rFonts w:ascii="Times New Roman" w:hAnsi="Times New Roman"/>
                                <w:b/>
                                <w:sz w:val="24"/>
                              </w:rPr>
                              <w:t>de</w:t>
                            </w:r>
                            <w:r>
                              <w:rPr>
                                <w:rFonts w:ascii="Times New Roman" w:hAnsi="Times New Roman"/>
                                <w:b/>
                                <w:spacing w:val="-2"/>
                                <w:sz w:val="24"/>
                              </w:rPr>
                              <w:t> </w:t>
                            </w:r>
                            <w:r>
                              <w:rPr>
                                <w:rFonts w:ascii="Times New Roman" w:hAnsi="Times New Roman"/>
                                <w:b/>
                                <w:sz w:val="24"/>
                              </w:rPr>
                              <w:t>1</w:t>
                            </w:r>
                            <w:r>
                              <w:rPr>
                                <w:rFonts w:ascii="Times New Roman" w:hAnsi="Times New Roman"/>
                                <w:b/>
                                <w:spacing w:val="-1"/>
                                <w:sz w:val="24"/>
                              </w:rPr>
                              <w:t> </w:t>
                            </w:r>
                            <w:r>
                              <w:rPr>
                                <w:rFonts w:ascii="Times New Roman" w:hAnsi="Times New Roman"/>
                                <w:b/>
                                <w:sz w:val="24"/>
                              </w:rPr>
                              <w:t>à </w:t>
                            </w:r>
                            <w:r>
                              <w:rPr>
                                <w:rFonts w:ascii="Times New Roman" w:hAnsi="Times New Roman"/>
                                <w:b/>
                                <w:color w:val="A61C00"/>
                                <w:sz w:val="24"/>
                              </w:rPr>
                              <w:t>22</w:t>
                            </w:r>
                            <w:r>
                              <w:rPr>
                                <w:rFonts w:ascii="Times New Roman" w:hAnsi="Times New Roman"/>
                                <w:b/>
                                <w:color w:val="A61C00"/>
                                <w:spacing w:val="1"/>
                                <w:sz w:val="24"/>
                              </w:rPr>
                              <w:t> </w:t>
                            </w:r>
                            <w:r>
                              <w:rPr>
                                <w:rFonts w:ascii="Times New Roman" w:hAnsi="Times New Roman"/>
                                <w:b/>
                                <w:sz w:val="24"/>
                              </w:rPr>
                              <w:t>et</w:t>
                            </w:r>
                            <w:r>
                              <w:rPr>
                                <w:rFonts w:ascii="Times New Roman" w:hAnsi="Times New Roman"/>
                                <w:b/>
                                <w:spacing w:val="-1"/>
                                <w:sz w:val="24"/>
                              </w:rPr>
                              <w:t> </w:t>
                            </w:r>
                            <w:r>
                              <w:rPr>
                                <w:rFonts w:ascii="Times New Roman" w:hAnsi="Times New Roman"/>
                                <w:b/>
                                <w:sz w:val="24"/>
                              </w:rPr>
                              <w:t>comporte</w:t>
                            </w:r>
                            <w:r>
                              <w:rPr>
                                <w:rFonts w:ascii="Times New Roman" w:hAnsi="Times New Roman"/>
                                <w:b/>
                                <w:spacing w:val="-2"/>
                                <w:sz w:val="24"/>
                              </w:rPr>
                              <w:t> </w:t>
                            </w:r>
                            <w:r>
                              <w:rPr>
                                <w:rFonts w:ascii="Times New Roman" w:hAnsi="Times New Roman"/>
                                <w:b/>
                                <w:color w:val="A61C00"/>
                                <w:sz w:val="24"/>
                              </w:rPr>
                              <w:t>31</w:t>
                            </w:r>
                            <w:r>
                              <w:rPr>
                                <w:rFonts w:ascii="Times New Roman" w:hAnsi="Times New Roman"/>
                                <w:b/>
                                <w:color w:val="A61C00"/>
                                <w:spacing w:val="-1"/>
                                <w:sz w:val="24"/>
                              </w:rPr>
                              <w:t> </w:t>
                            </w:r>
                            <w:r>
                              <w:rPr>
                                <w:rFonts w:ascii="Times New Roman" w:hAnsi="Times New Roman"/>
                                <w:b/>
                                <w:spacing w:val="-2"/>
                                <w:sz w:val="24"/>
                              </w:rPr>
                              <w:t>questions.</w:t>
                            </w:r>
                          </w:p>
                          <w:p>
                            <w:pPr>
                              <w:spacing w:before="0"/>
                              <w:ind w:left="108" w:right="0" w:firstLine="0"/>
                              <w:jc w:val="left"/>
                              <w:rPr>
                                <w:rFonts w:ascii="Times New Roman" w:hAnsi="Times New Roman"/>
                                <w:b/>
                                <w:sz w:val="24"/>
                              </w:rPr>
                            </w:pPr>
                            <w:r>
                              <w:rPr>
                                <w:rFonts w:ascii="Times New Roman" w:hAnsi="Times New Roman"/>
                                <w:b/>
                                <w:sz w:val="24"/>
                              </w:rPr>
                              <w:t>Merci</w:t>
                            </w:r>
                            <w:r>
                              <w:rPr>
                                <w:rFonts w:ascii="Times New Roman" w:hAnsi="Times New Roman"/>
                                <w:b/>
                                <w:spacing w:val="-3"/>
                                <w:sz w:val="24"/>
                              </w:rPr>
                              <w:t> </w:t>
                            </w:r>
                            <w:r>
                              <w:rPr>
                                <w:rFonts w:ascii="Times New Roman" w:hAnsi="Times New Roman"/>
                                <w:b/>
                                <w:sz w:val="24"/>
                              </w:rPr>
                              <w:t>de</w:t>
                            </w:r>
                            <w:r>
                              <w:rPr>
                                <w:rFonts w:ascii="Times New Roman" w:hAnsi="Times New Roman"/>
                                <w:b/>
                                <w:spacing w:val="-2"/>
                                <w:sz w:val="24"/>
                              </w:rPr>
                              <w:t> </w:t>
                            </w:r>
                            <w:r>
                              <w:rPr>
                                <w:rFonts w:ascii="Times New Roman" w:hAnsi="Times New Roman"/>
                                <w:b/>
                                <w:sz w:val="24"/>
                              </w:rPr>
                              <w:t>vérifier</w:t>
                            </w:r>
                            <w:r>
                              <w:rPr>
                                <w:rFonts w:ascii="Times New Roman" w:hAnsi="Times New Roman"/>
                                <w:b/>
                                <w:spacing w:val="-2"/>
                                <w:sz w:val="24"/>
                              </w:rPr>
                              <w:t> </w:t>
                            </w:r>
                            <w:r>
                              <w:rPr>
                                <w:rFonts w:ascii="Times New Roman" w:hAnsi="Times New Roman"/>
                                <w:b/>
                                <w:sz w:val="24"/>
                              </w:rPr>
                              <w:t>au</w:t>
                            </w:r>
                            <w:r>
                              <w:rPr>
                                <w:rFonts w:ascii="Times New Roman" w:hAnsi="Times New Roman"/>
                                <w:b/>
                                <w:spacing w:val="-1"/>
                                <w:sz w:val="24"/>
                              </w:rPr>
                              <w:t> </w:t>
                            </w:r>
                            <w:r>
                              <w:rPr>
                                <w:rFonts w:ascii="Times New Roman" w:hAnsi="Times New Roman"/>
                                <w:b/>
                                <w:sz w:val="24"/>
                              </w:rPr>
                              <w:t>début</w:t>
                            </w:r>
                            <w:r>
                              <w:rPr>
                                <w:rFonts w:ascii="Times New Roman" w:hAnsi="Times New Roman"/>
                                <w:b/>
                                <w:spacing w:val="-1"/>
                                <w:sz w:val="24"/>
                              </w:rPr>
                              <w:t> </w:t>
                            </w:r>
                            <w:r>
                              <w:rPr>
                                <w:rFonts w:ascii="Times New Roman" w:hAnsi="Times New Roman"/>
                                <w:b/>
                                <w:sz w:val="24"/>
                              </w:rPr>
                              <w:t>de</w:t>
                            </w:r>
                            <w:r>
                              <w:rPr>
                                <w:rFonts w:ascii="Times New Roman" w:hAnsi="Times New Roman"/>
                                <w:b/>
                                <w:spacing w:val="-1"/>
                                <w:sz w:val="24"/>
                              </w:rPr>
                              <w:t> </w:t>
                            </w:r>
                            <w:r>
                              <w:rPr>
                                <w:rFonts w:ascii="Times New Roman" w:hAnsi="Times New Roman"/>
                                <w:b/>
                                <w:sz w:val="24"/>
                              </w:rPr>
                              <w:t>l’épreuve</w:t>
                            </w:r>
                            <w:r>
                              <w:rPr>
                                <w:rFonts w:ascii="Times New Roman" w:hAnsi="Times New Roman"/>
                                <w:b/>
                                <w:spacing w:val="-2"/>
                                <w:sz w:val="24"/>
                              </w:rPr>
                              <w:t> </w:t>
                            </w:r>
                            <w:r>
                              <w:rPr>
                                <w:rFonts w:ascii="Times New Roman" w:hAnsi="Times New Roman"/>
                                <w:b/>
                                <w:sz w:val="24"/>
                              </w:rPr>
                              <w:t>que</w:t>
                            </w:r>
                            <w:r>
                              <w:rPr>
                                <w:rFonts w:ascii="Times New Roman" w:hAnsi="Times New Roman"/>
                                <w:b/>
                                <w:spacing w:val="-2"/>
                                <w:sz w:val="24"/>
                              </w:rPr>
                              <w:t> </w:t>
                            </w:r>
                            <w:r>
                              <w:rPr>
                                <w:rFonts w:ascii="Times New Roman" w:hAnsi="Times New Roman"/>
                                <w:b/>
                                <w:sz w:val="24"/>
                              </w:rPr>
                              <w:t>le</w:t>
                            </w:r>
                            <w:r>
                              <w:rPr>
                                <w:rFonts w:ascii="Times New Roman" w:hAnsi="Times New Roman"/>
                                <w:b/>
                                <w:spacing w:val="-1"/>
                                <w:sz w:val="24"/>
                              </w:rPr>
                              <w:t> </w:t>
                            </w:r>
                            <w:r>
                              <w:rPr>
                                <w:rFonts w:ascii="Times New Roman" w:hAnsi="Times New Roman"/>
                                <w:b/>
                                <w:sz w:val="24"/>
                              </w:rPr>
                              <w:t>sujet</w:t>
                            </w:r>
                            <w:r>
                              <w:rPr>
                                <w:rFonts w:ascii="Times New Roman" w:hAnsi="Times New Roman"/>
                                <w:b/>
                                <w:spacing w:val="-1"/>
                                <w:sz w:val="24"/>
                              </w:rPr>
                              <w:t> </w:t>
                            </w:r>
                            <w:r>
                              <w:rPr>
                                <w:rFonts w:ascii="Times New Roman" w:hAnsi="Times New Roman"/>
                                <w:b/>
                                <w:sz w:val="24"/>
                              </w:rPr>
                              <w:t>est </w:t>
                            </w:r>
                            <w:r>
                              <w:rPr>
                                <w:rFonts w:ascii="Times New Roman" w:hAnsi="Times New Roman"/>
                                <w:b/>
                                <w:spacing w:val="-2"/>
                                <w:sz w:val="24"/>
                              </w:rPr>
                              <w:t>complet.</w:t>
                            </w:r>
                          </w:p>
                        </w:txbxContent>
                      </wps:txbx>
                      <wps:bodyPr wrap="square" lIns="0" tIns="0" rIns="0" bIns="0" rtlCol="0">
                        <a:noAutofit/>
                      </wps:bodyPr>
                    </wps:wsp>
                  </a:graphicData>
                </a:graphic>
              </wp:inline>
            </w:drawing>
          </mc:Choice>
          <mc:Fallback>
            <w:pict>
              <v:shape style="width:479.4pt;height:30.15pt;mso-position-horizontal-relative:char;mso-position-vertical-relative:line" type="#_x0000_t202" id="docshape5" filled="false" stroked="true" strokeweight=".47998pt" strokecolor="#000000">
                <w10:anchorlock/>
                <v:textbox inset="0,0,0,0">
                  <w:txbxContent>
                    <w:p>
                      <w:pPr>
                        <w:spacing w:before="18"/>
                        <w:ind w:left="108" w:right="0" w:firstLine="0"/>
                        <w:jc w:val="left"/>
                        <w:rPr>
                          <w:rFonts w:ascii="Times New Roman" w:hAnsi="Times New Roman"/>
                          <w:b/>
                          <w:sz w:val="24"/>
                        </w:rPr>
                      </w:pPr>
                      <w:r>
                        <w:rPr>
                          <w:rFonts w:ascii="Times New Roman" w:hAnsi="Times New Roman"/>
                          <w:b/>
                          <w:sz w:val="24"/>
                        </w:rPr>
                        <w:t>Le</w:t>
                      </w:r>
                      <w:r>
                        <w:rPr>
                          <w:rFonts w:ascii="Times New Roman" w:hAnsi="Times New Roman"/>
                          <w:b/>
                          <w:spacing w:val="-5"/>
                          <w:sz w:val="24"/>
                        </w:rPr>
                        <w:t> </w:t>
                      </w:r>
                      <w:r>
                        <w:rPr>
                          <w:rFonts w:ascii="Times New Roman" w:hAnsi="Times New Roman"/>
                          <w:b/>
                          <w:sz w:val="24"/>
                        </w:rPr>
                        <w:t>sujet</w:t>
                      </w:r>
                      <w:r>
                        <w:rPr>
                          <w:rFonts w:ascii="Times New Roman" w:hAnsi="Times New Roman"/>
                          <w:b/>
                          <w:spacing w:val="-1"/>
                          <w:sz w:val="24"/>
                        </w:rPr>
                        <w:t> </w:t>
                      </w:r>
                      <w:r>
                        <w:rPr>
                          <w:rFonts w:ascii="Times New Roman" w:hAnsi="Times New Roman"/>
                          <w:b/>
                          <w:sz w:val="24"/>
                        </w:rPr>
                        <w:t>contient</w:t>
                      </w:r>
                      <w:r>
                        <w:rPr>
                          <w:rFonts w:ascii="Times New Roman" w:hAnsi="Times New Roman"/>
                          <w:b/>
                          <w:spacing w:val="-1"/>
                          <w:sz w:val="24"/>
                        </w:rPr>
                        <w:t> </w:t>
                      </w:r>
                      <w:r>
                        <w:rPr>
                          <w:rFonts w:ascii="Times New Roman" w:hAnsi="Times New Roman"/>
                          <w:b/>
                          <w:color w:val="A61C00"/>
                          <w:sz w:val="24"/>
                        </w:rPr>
                        <w:t>22</w:t>
                      </w:r>
                      <w:r>
                        <w:rPr>
                          <w:rFonts w:ascii="Times New Roman" w:hAnsi="Times New Roman"/>
                          <w:b/>
                          <w:color w:val="A61C00"/>
                          <w:spacing w:val="-1"/>
                          <w:sz w:val="24"/>
                        </w:rPr>
                        <w:t> </w:t>
                      </w:r>
                      <w:r>
                        <w:rPr>
                          <w:rFonts w:ascii="Times New Roman" w:hAnsi="Times New Roman"/>
                          <w:b/>
                          <w:sz w:val="24"/>
                        </w:rPr>
                        <w:t>pages</w:t>
                      </w:r>
                      <w:r>
                        <w:rPr>
                          <w:rFonts w:ascii="Times New Roman" w:hAnsi="Times New Roman"/>
                          <w:b/>
                          <w:spacing w:val="-2"/>
                          <w:sz w:val="24"/>
                        </w:rPr>
                        <w:t> </w:t>
                      </w:r>
                      <w:r>
                        <w:rPr>
                          <w:rFonts w:ascii="Times New Roman" w:hAnsi="Times New Roman"/>
                          <w:b/>
                          <w:sz w:val="24"/>
                        </w:rPr>
                        <w:t>numérotées</w:t>
                      </w:r>
                      <w:r>
                        <w:rPr>
                          <w:rFonts w:ascii="Times New Roman" w:hAnsi="Times New Roman"/>
                          <w:b/>
                          <w:spacing w:val="-2"/>
                          <w:sz w:val="24"/>
                        </w:rPr>
                        <w:t> </w:t>
                      </w:r>
                      <w:r>
                        <w:rPr>
                          <w:rFonts w:ascii="Times New Roman" w:hAnsi="Times New Roman"/>
                          <w:b/>
                          <w:sz w:val="24"/>
                        </w:rPr>
                        <w:t>de</w:t>
                      </w:r>
                      <w:r>
                        <w:rPr>
                          <w:rFonts w:ascii="Times New Roman" w:hAnsi="Times New Roman"/>
                          <w:b/>
                          <w:spacing w:val="-2"/>
                          <w:sz w:val="24"/>
                        </w:rPr>
                        <w:t> </w:t>
                      </w:r>
                      <w:r>
                        <w:rPr>
                          <w:rFonts w:ascii="Times New Roman" w:hAnsi="Times New Roman"/>
                          <w:b/>
                          <w:sz w:val="24"/>
                        </w:rPr>
                        <w:t>1</w:t>
                      </w:r>
                      <w:r>
                        <w:rPr>
                          <w:rFonts w:ascii="Times New Roman" w:hAnsi="Times New Roman"/>
                          <w:b/>
                          <w:spacing w:val="-1"/>
                          <w:sz w:val="24"/>
                        </w:rPr>
                        <w:t> </w:t>
                      </w:r>
                      <w:r>
                        <w:rPr>
                          <w:rFonts w:ascii="Times New Roman" w:hAnsi="Times New Roman"/>
                          <w:b/>
                          <w:sz w:val="24"/>
                        </w:rPr>
                        <w:t>à </w:t>
                      </w:r>
                      <w:r>
                        <w:rPr>
                          <w:rFonts w:ascii="Times New Roman" w:hAnsi="Times New Roman"/>
                          <w:b/>
                          <w:color w:val="A61C00"/>
                          <w:sz w:val="24"/>
                        </w:rPr>
                        <w:t>22</w:t>
                      </w:r>
                      <w:r>
                        <w:rPr>
                          <w:rFonts w:ascii="Times New Roman" w:hAnsi="Times New Roman"/>
                          <w:b/>
                          <w:color w:val="A61C00"/>
                          <w:spacing w:val="1"/>
                          <w:sz w:val="24"/>
                        </w:rPr>
                        <w:t> </w:t>
                      </w:r>
                      <w:r>
                        <w:rPr>
                          <w:rFonts w:ascii="Times New Roman" w:hAnsi="Times New Roman"/>
                          <w:b/>
                          <w:sz w:val="24"/>
                        </w:rPr>
                        <w:t>et</w:t>
                      </w:r>
                      <w:r>
                        <w:rPr>
                          <w:rFonts w:ascii="Times New Roman" w:hAnsi="Times New Roman"/>
                          <w:b/>
                          <w:spacing w:val="-1"/>
                          <w:sz w:val="24"/>
                        </w:rPr>
                        <w:t> </w:t>
                      </w:r>
                      <w:r>
                        <w:rPr>
                          <w:rFonts w:ascii="Times New Roman" w:hAnsi="Times New Roman"/>
                          <w:b/>
                          <w:sz w:val="24"/>
                        </w:rPr>
                        <w:t>comporte</w:t>
                      </w:r>
                      <w:r>
                        <w:rPr>
                          <w:rFonts w:ascii="Times New Roman" w:hAnsi="Times New Roman"/>
                          <w:b/>
                          <w:spacing w:val="-2"/>
                          <w:sz w:val="24"/>
                        </w:rPr>
                        <w:t> </w:t>
                      </w:r>
                      <w:r>
                        <w:rPr>
                          <w:rFonts w:ascii="Times New Roman" w:hAnsi="Times New Roman"/>
                          <w:b/>
                          <w:color w:val="A61C00"/>
                          <w:sz w:val="24"/>
                        </w:rPr>
                        <w:t>31</w:t>
                      </w:r>
                      <w:r>
                        <w:rPr>
                          <w:rFonts w:ascii="Times New Roman" w:hAnsi="Times New Roman"/>
                          <w:b/>
                          <w:color w:val="A61C00"/>
                          <w:spacing w:val="-1"/>
                          <w:sz w:val="24"/>
                        </w:rPr>
                        <w:t> </w:t>
                      </w:r>
                      <w:r>
                        <w:rPr>
                          <w:rFonts w:ascii="Times New Roman" w:hAnsi="Times New Roman"/>
                          <w:b/>
                          <w:spacing w:val="-2"/>
                          <w:sz w:val="24"/>
                        </w:rPr>
                        <w:t>questions.</w:t>
                      </w:r>
                    </w:p>
                    <w:p>
                      <w:pPr>
                        <w:spacing w:before="0"/>
                        <w:ind w:left="108" w:right="0" w:firstLine="0"/>
                        <w:jc w:val="left"/>
                        <w:rPr>
                          <w:rFonts w:ascii="Times New Roman" w:hAnsi="Times New Roman"/>
                          <w:b/>
                          <w:sz w:val="24"/>
                        </w:rPr>
                      </w:pPr>
                      <w:r>
                        <w:rPr>
                          <w:rFonts w:ascii="Times New Roman" w:hAnsi="Times New Roman"/>
                          <w:b/>
                          <w:sz w:val="24"/>
                        </w:rPr>
                        <w:t>Merci</w:t>
                      </w:r>
                      <w:r>
                        <w:rPr>
                          <w:rFonts w:ascii="Times New Roman" w:hAnsi="Times New Roman"/>
                          <w:b/>
                          <w:spacing w:val="-3"/>
                          <w:sz w:val="24"/>
                        </w:rPr>
                        <w:t> </w:t>
                      </w:r>
                      <w:r>
                        <w:rPr>
                          <w:rFonts w:ascii="Times New Roman" w:hAnsi="Times New Roman"/>
                          <w:b/>
                          <w:sz w:val="24"/>
                        </w:rPr>
                        <w:t>de</w:t>
                      </w:r>
                      <w:r>
                        <w:rPr>
                          <w:rFonts w:ascii="Times New Roman" w:hAnsi="Times New Roman"/>
                          <w:b/>
                          <w:spacing w:val="-2"/>
                          <w:sz w:val="24"/>
                        </w:rPr>
                        <w:t> </w:t>
                      </w:r>
                      <w:r>
                        <w:rPr>
                          <w:rFonts w:ascii="Times New Roman" w:hAnsi="Times New Roman"/>
                          <w:b/>
                          <w:sz w:val="24"/>
                        </w:rPr>
                        <w:t>vérifier</w:t>
                      </w:r>
                      <w:r>
                        <w:rPr>
                          <w:rFonts w:ascii="Times New Roman" w:hAnsi="Times New Roman"/>
                          <w:b/>
                          <w:spacing w:val="-2"/>
                          <w:sz w:val="24"/>
                        </w:rPr>
                        <w:t> </w:t>
                      </w:r>
                      <w:r>
                        <w:rPr>
                          <w:rFonts w:ascii="Times New Roman" w:hAnsi="Times New Roman"/>
                          <w:b/>
                          <w:sz w:val="24"/>
                        </w:rPr>
                        <w:t>au</w:t>
                      </w:r>
                      <w:r>
                        <w:rPr>
                          <w:rFonts w:ascii="Times New Roman" w:hAnsi="Times New Roman"/>
                          <w:b/>
                          <w:spacing w:val="-1"/>
                          <w:sz w:val="24"/>
                        </w:rPr>
                        <w:t> </w:t>
                      </w:r>
                      <w:r>
                        <w:rPr>
                          <w:rFonts w:ascii="Times New Roman" w:hAnsi="Times New Roman"/>
                          <w:b/>
                          <w:sz w:val="24"/>
                        </w:rPr>
                        <w:t>début</w:t>
                      </w:r>
                      <w:r>
                        <w:rPr>
                          <w:rFonts w:ascii="Times New Roman" w:hAnsi="Times New Roman"/>
                          <w:b/>
                          <w:spacing w:val="-1"/>
                          <w:sz w:val="24"/>
                        </w:rPr>
                        <w:t> </w:t>
                      </w:r>
                      <w:r>
                        <w:rPr>
                          <w:rFonts w:ascii="Times New Roman" w:hAnsi="Times New Roman"/>
                          <w:b/>
                          <w:sz w:val="24"/>
                        </w:rPr>
                        <w:t>de</w:t>
                      </w:r>
                      <w:r>
                        <w:rPr>
                          <w:rFonts w:ascii="Times New Roman" w:hAnsi="Times New Roman"/>
                          <w:b/>
                          <w:spacing w:val="-1"/>
                          <w:sz w:val="24"/>
                        </w:rPr>
                        <w:t> </w:t>
                      </w:r>
                      <w:r>
                        <w:rPr>
                          <w:rFonts w:ascii="Times New Roman" w:hAnsi="Times New Roman"/>
                          <w:b/>
                          <w:sz w:val="24"/>
                        </w:rPr>
                        <w:t>l’épreuve</w:t>
                      </w:r>
                      <w:r>
                        <w:rPr>
                          <w:rFonts w:ascii="Times New Roman" w:hAnsi="Times New Roman"/>
                          <w:b/>
                          <w:spacing w:val="-2"/>
                          <w:sz w:val="24"/>
                        </w:rPr>
                        <w:t> </w:t>
                      </w:r>
                      <w:r>
                        <w:rPr>
                          <w:rFonts w:ascii="Times New Roman" w:hAnsi="Times New Roman"/>
                          <w:b/>
                          <w:sz w:val="24"/>
                        </w:rPr>
                        <w:t>que</w:t>
                      </w:r>
                      <w:r>
                        <w:rPr>
                          <w:rFonts w:ascii="Times New Roman" w:hAnsi="Times New Roman"/>
                          <w:b/>
                          <w:spacing w:val="-2"/>
                          <w:sz w:val="24"/>
                        </w:rPr>
                        <w:t> </w:t>
                      </w:r>
                      <w:r>
                        <w:rPr>
                          <w:rFonts w:ascii="Times New Roman" w:hAnsi="Times New Roman"/>
                          <w:b/>
                          <w:sz w:val="24"/>
                        </w:rPr>
                        <w:t>le</w:t>
                      </w:r>
                      <w:r>
                        <w:rPr>
                          <w:rFonts w:ascii="Times New Roman" w:hAnsi="Times New Roman"/>
                          <w:b/>
                          <w:spacing w:val="-1"/>
                          <w:sz w:val="24"/>
                        </w:rPr>
                        <w:t> </w:t>
                      </w:r>
                      <w:r>
                        <w:rPr>
                          <w:rFonts w:ascii="Times New Roman" w:hAnsi="Times New Roman"/>
                          <w:b/>
                          <w:sz w:val="24"/>
                        </w:rPr>
                        <w:t>sujet</w:t>
                      </w:r>
                      <w:r>
                        <w:rPr>
                          <w:rFonts w:ascii="Times New Roman" w:hAnsi="Times New Roman"/>
                          <w:b/>
                          <w:spacing w:val="-1"/>
                          <w:sz w:val="24"/>
                        </w:rPr>
                        <w:t> </w:t>
                      </w:r>
                      <w:r>
                        <w:rPr>
                          <w:rFonts w:ascii="Times New Roman" w:hAnsi="Times New Roman"/>
                          <w:b/>
                          <w:sz w:val="24"/>
                        </w:rPr>
                        <w:t>est </w:t>
                      </w:r>
                      <w:r>
                        <w:rPr>
                          <w:rFonts w:ascii="Times New Roman" w:hAnsi="Times New Roman"/>
                          <w:b/>
                          <w:spacing w:val="-2"/>
                          <w:sz w:val="24"/>
                        </w:rPr>
                        <w:t>complet.</w:t>
                      </w:r>
                    </w:p>
                  </w:txbxContent>
                </v:textbox>
                <v:stroke dashstyle="solid"/>
              </v:shape>
            </w:pict>
          </mc:Fallback>
        </mc:AlternateContent>
      </w:r>
      <w:r>
        <w:rPr>
          <w:rFonts w:ascii="Times New Roman"/>
          <w:sz w:val="20"/>
        </w:rPr>
      </w:r>
    </w:p>
    <w:p>
      <w:pPr>
        <w:spacing w:after="0" w:line="240" w:lineRule="auto"/>
        <w:rPr>
          <w:rFonts w:ascii="Times New Roman"/>
          <w:sz w:val="20"/>
        </w:rPr>
        <w:sectPr>
          <w:type w:val="continuous"/>
          <w:pgSz w:w="12240" w:h="15840"/>
          <w:pgMar w:top="1480" w:bottom="280" w:left="1080" w:right="1080"/>
        </w:sectPr>
      </w:pPr>
    </w:p>
    <w:p>
      <w:pPr>
        <w:pStyle w:val="Heading1"/>
        <w:spacing w:before="77"/>
        <w:rPr>
          <w:u w:val="none"/>
        </w:rPr>
      </w:pPr>
      <w:r>
        <w:rPr>
          <w:spacing w:val="-2"/>
          <w:u w:val="none"/>
        </w:rPr>
        <w:t>EXERCICE</w:t>
      </w:r>
    </w:p>
    <w:p>
      <w:pPr>
        <w:pStyle w:val="Heading3"/>
        <w:spacing w:line="259" w:lineRule="auto" w:before="25"/>
        <w:ind w:right="720"/>
        <w:jc w:val="both"/>
      </w:pPr>
      <w:r>
        <w:rPr/>
        <w:t>Pour chaque question, une ou plusieurs réponse(s) sont exacte(s). </w:t>
      </w:r>
      <w:r>
        <w:rPr/>
        <w:t>Vous indiquerez la ou les proposition(s) exacte(s).</w:t>
      </w:r>
    </w:p>
    <w:p>
      <w:pPr>
        <w:pStyle w:val="BodyText"/>
        <w:rPr>
          <w:b/>
          <w:sz w:val="24"/>
        </w:rPr>
      </w:pPr>
    </w:p>
    <w:p>
      <w:pPr>
        <w:spacing w:before="0"/>
        <w:ind w:left="336" w:right="710" w:firstLine="603"/>
        <w:jc w:val="both"/>
        <w:rPr>
          <w:sz w:val="24"/>
        </w:rPr>
      </w:pPr>
      <w:r>
        <w:rPr>
          <w:sz w:val="24"/>
        </w:rPr>
        <w:t>Le cancer gastrique est l’un des cancers les plus courants et constitue une véritable problématique</w:t>
      </w:r>
      <w:r>
        <w:rPr>
          <w:spacing w:val="-4"/>
          <w:sz w:val="24"/>
        </w:rPr>
        <w:t> </w:t>
      </w:r>
      <w:r>
        <w:rPr>
          <w:sz w:val="24"/>
        </w:rPr>
        <w:t>de</w:t>
      </w:r>
      <w:r>
        <w:rPr>
          <w:spacing w:val="-4"/>
          <w:sz w:val="24"/>
        </w:rPr>
        <w:t> </w:t>
      </w:r>
      <w:r>
        <w:rPr>
          <w:sz w:val="24"/>
        </w:rPr>
        <w:t>santé</w:t>
      </w:r>
      <w:r>
        <w:rPr>
          <w:spacing w:val="-4"/>
          <w:sz w:val="24"/>
        </w:rPr>
        <w:t> </w:t>
      </w:r>
      <w:r>
        <w:rPr>
          <w:sz w:val="24"/>
        </w:rPr>
        <w:t>publique.</w:t>
      </w:r>
      <w:r>
        <w:rPr>
          <w:spacing w:val="-4"/>
          <w:sz w:val="24"/>
        </w:rPr>
        <w:t> </w:t>
      </w:r>
      <w:r>
        <w:rPr>
          <w:sz w:val="24"/>
        </w:rPr>
        <w:t>En</w:t>
      </w:r>
      <w:r>
        <w:rPr>
          <w:spacing w:val="-4"/>
          <w:sz w:val="24"/>
        </w:rPr>
        <w:t> </w:t>
      </w:r>
      <w:r>
        <w:rPr>
          <w:sz w:val="24"/>
        </w:rPr>
        <w:t>effet,</w:t>
      </w:r>
      <w:r>
        <w:rPr>
          <w:spacing w:val="-4"/>
          <w:sz w:val="24"/>
        </w:rPr>
        <w:t> </w:t>
      </w:r>
      <w:r>
        <w:rPr>
          <w:sz w:val="24"/>
        </w:rPr>
        <w:t>près</w:t>
      </w:r>
      <w:r>
        <w:rPr>
          <w:spacing w:val="-4"/>
          <w:sz w:val="24"/>
        </w:rPr>
        <w:t> </w:t>
      </w:r>
      <w:r>
        <w:rPr>
          <w:sz w:val="24"/>
        </w:rPr>
        <w:t>de</w:t>
      </w:r>
      <w:r>
        <w:rPr>
          <w:spacing w:val="-4"/>
          <w:sz w:val="24"/>
        </w:rPr>
        <w:t> </w:t>
      </w:r>
      <w:r>
        <w:rPr>
          <w:sz w:val="24"/>
        </w:rPr>
        <w:t>723</w:t>
      </w:r>
      <w:r>
        <w:rPr>
          <w:spacing w:val="-4"/>
          <w:sz w:val="24"/>
        </w:rPr>
        <w:t> </w:t>
      </w:r>
      <w:r>
        <w:rPr>
          <w:sz w:val="24"/>
        </w:rPr>
        <w:t>000</w:t>
      </w:r>
      <w:r>
        <w:rPr>
          <w:spacing w:val="-4"/>
          <w:sz w:val="24"/>
        </w:rPr>
        <w:t> </w:t>
      </w:r>
      <w:r>
        <w:rPr>
          <w:sz w:val="24"/>
        </w:rPr>
        <w:t>personnes</w:t>
      </w:r>
      <w:r>
        <w:rPr>
          <w:spacing w:val="-4"/>
          <w:sz w:val="24"/>
        </w:rPr>
        <w:t> </w:t>
      </w:r>
      <w:r>
        <w:rPr>
          <w:sz w:val="24"/>
        </w:rPr>
        <w:t>dans le monde sont décédées des</w:t>
      </w:r>
      <w:r>
        <w:rPr>
          <w:spacing w:val="-3"/>
          <w:sz w:val="24"/>
        </w:rPr>
        <w:t> </w:t>
      </w:r>
      <w:r>
        <w:rPr>
          <w:sz w:val="24"/>
        </w:rPr>
        <w:t>suites</w:t>
      </w:r>
      <w:r>
        <w:rPr>
          <w:spacing w:val="-3"/>
          <w:sz w:val="24"/>
        </w:rPr>
        <w:t> </w:t>
      </w:r>
      <w:r>
        <w:rPr>
          <w:sz w:val="24"/>
        </w:rPr>
        <w:t>de</w:t>
      </w:r>
      <w:r>
        <w:rPr>
          <w:spacing w:val="-3"/>
          <w:sz w:val="24"/>
        </w:rPr>
        <w:t> </w:t>
      </w:r>
      <w:r>
        <w:rPr>
          <w:sz w:val="24"/>
        </w:rPr>
        <w:t>cette</w:t>
      </w:r>
      <w:r>
        <w:rPr>
          <w:spacing w:val="-3"/>
          <w:sz w:val="24"/>
        </w:rPr>
        <w:t> </w:t>
      </w:r>
      <w:r>
        <w:rPr>
          <w:sz w:val="24"/>
        </w:rPr>
        <w:t>tumeur</w:t>
      </w:r>
      <w:r>
        <w:rPr>
          <w:spacing w:val="-3"/>
          <w:sz w:val="24"/>
        </w:rPr>
        <w:t> </w:t>
      </w:r>
      <w:r>
        <w:rPr>
          <w:sz w:val="24"/>
        </w:rPr>
        <w:t>maligne</w:t>
      </w:r>
      <w:r>
        <w:rPr>
          <w:spacing w:val="-3"/>
          <w:sz w:val="24"/>
        </w:rPr>
        <w:t> </w:t>
      </w:r>
      <w:r>
        <w:rPr>
          <w:sz w:val="24"/>
        </w:rPr>
        <w:t>en</w:t>
      </w:r>
      <w:r>
        <w:rPr>
          <w:spacing w:val="-3"/>
          <w:sz w:val="24"/>
        </w:rPr>
        <w:t> </w:t>
      </w:r>
      <w:r>
        <w:rPr>
          <w:sz w:val="24"/>
        </w:rPr>
        <w:t>2012.</w:t>
      </w:r>
      <w:r>
        <w:rPr>
          <w:spacing w:val="-3"/>
          <w:sz w:val="24"/>
        </w:rPr>
        <w:t> </w:t>
      </w:r>
      <w:r>
        <w:rPr>
          <w:sz w:val="24"/>
        </w:rPr>
        <w:t>Cette</w:t>
      </w:r>
      <w:r>
        <w:rPr>
          <w:spacing w:val="-3"/>
          <w:sz w:val="24"/>
        </w:rPr>
        <w:t> </w:t>
      </w:r>
      <w:r>
        <w:rPr>
          <w:sz w:val="24"/>
        </w:rPr>
        <w:t>situation préoccupante a motivé les chercheurs à étudier les mécanismes d’acquisition d’un caractère métastatique par les cancers de l’estomac afin d’améliorer la prise en charge et la prévention de cette pathologie.</w:t>
      </w:r>
    </w:p>
    <w:p>
      <w:pPr>
        <w:pStyle w:val="BodyText"/>
        <w:rPr>
          <w:sz w:val="24"/>
        </w:rPr>
      </w:pPr>
    </w:p>
    <w:p>
      <w:pPr>
        <w:spacing w:before="0"/>
        <w:ind w:left="336" w:right="712" w:firstLine="0"/>
        <w:jc w:val="both"/>
        <w:rPr>
          <w:sz w:val="24"/>
        </w:rPr>
      </w:pPr>
      <w:r>
        <w:rPr>
          <w:sz w:val="24"/>
        </w:rPr>
        <w:t>De précédentes recherches ont pu mettre en évidence le rôle important de l’EGF, </w:t>
      </w:r>
      <w:r>
        <w:rPr>
          <w:sz w:val="24"/>
        </w:rPr>
        <w:t>le facteur de croissance épidermique et de Rab35, une protéine G apparentée à la superfamille Ras dans des cancers pulmonaires ou ovariens.</w:t>
      </w:r>
    </w:p>
    <w:p>
      <w:pPr>
        <w:pStyle w:val="BodyText"/>
        <w:rPr>
          <w:sz w:val="24"/>
        </w:rPr>
      </w:pPr>
    </w:p>
    <w:p>
      <w:pPr>
        <w:spacing w:before="0"/>
        <w:ind w:left="336" w:right="711" w:firstLine="0"/>
        <w:jc w:val="both"/>
        <w:rPr>
          <w:sz w:val="24"/>
        </w:rPr>
      </w:pPr>
      <w:r>
        <w:rPr>
          <w:sz w:val="24"/>
        </w:rPr>
        <w:t>Pour étudier leurs effets dans le cas du cancer</w:t>
      </w:r>
      <w:r>
        <w:rPr>
          <w:spacing w:val="-3"/>
          <w:sz w:val="24"/>
        </w:rPr>
        <w:t> </w:t>
      </w:r>
      <w:r>
        <w:rPr>
          <w:sz w:val="24"/>
        </w:rPr>
        <w:t>gastrique,</w:t>
      </w:r>
      <w:r>
        <w:rPr>
          <w:spacing w:val="-3"/>
          <w:sz w:val="24"/>
        </w:rPr>
        <w:t> </w:t>
      </w:r>
      <w:r>
        <w:rPr>
          <w:sz w:val="24"/>
        </w:rPr>
        <w:t>les</w:t>
      </w:r>
      <w:r>
        <w:rPr>
          <w:spacing w:val="-3"/>
          <w:sz w:val="24"/>
        </w:rPr>
        <w:t> </w:t>
      </w:r>
      <w:r>
        <w:rPr>
          <w:sz w:val="24"/>
        </w:rPr>
        <w:t>chercheurs</w:t>
      </w:r>
      <w:r>
        <w:rPr>
          <w:spacing w:val="-3"/>
          <w:sz w:val="24"/>
        </w:rPr>
        <w:t> </w:t>
      </w:r>
      <w:r>
        <w:rPr>
          <w:sz w:val="24"/>
        </w:rPr>
        <w:t>ont</w:t>
      </w:r>
      <w:r>
        <w:rPr>
          <w:spacing w:val="-3"/>
          <w:sz w:val="24"/>
        </w:rPr>
        <w:t> </w:t>
      </w:r>
      <w:r>
        <w:rPr>
          <w:sz w:val="24"/>
        </w:rPr>
        <w:t>prélevé les cellules humaines gastriques BGC-823 chez des patients atteints du cancer de l’estomac. Ils ont étudié la régulation de</w:t>
      </w:r>
      <w:r>
        <w:rPr>
          <w:spacing w:val="-3"/>
          <w:sz w:val="24"/>
        </w:rPr>
        <w:t> </w:t>
      </w:r>
      <w:r>
        <w:rPr>
          <w:sz w:val="24"/>
        </w:rPr>
        <w:t>l’expression</w:t>
      </w:r>
      <w:r>
        <w:rPr>
          <w:spacing w:val="-3"/>
          <w:sz w:val="24"/>
        </w:rPr>
        <w:t> </w:t>
      </w:r>
      <w:r>
        <w:rPr>
          <w:sz w:val="24"/>
        </w:rPr>
        <w:t>de</w:t>
      </w:r>
      <w:r>
        <w:rPr>
          <w:spacing w:val="-3"/>
          <w:sz w:val="24"/>
        </w:rPr>
        <w:t> </w:t>
      </w:r>
      <w:r>
        <w:rPr>
          <w:sz w:val="24"/>
        </w:rPr>
        <w:t>Rab35</w:t>
      </w:r>
      <w:r>
        <w:rPr>
          <w:spacing w:val="-3"/>
          <w:sz w:val="24"/>
        </w:rPr>
        <w:t> </w:t>
      </w:r>
      <w:r>
        <w:rPr>
          <w:sz w:val="24"/>
        </w:rPr>
        <w:t>total</w:t>
      </w:r>
      <w:r>
        <w:rPr>
          <w:spacing w:val="-3"/>
          <w:sz w:val="24"/>
        </w:rPr>
        <w:t> </w:t>
      </w:r>
      <w:r>
        <w:rPr>
          <w:sz w:val="24"/>
        </w:rPr>
        <w:t>et</w:t>
      </w:r>
      <w:r>
        <w:rPr>
          <w:spacing w:val="-3"/>
          <w:sz w:val="24"/>
        </w:rPr>
        <w:t> </w:t>
      </w:r>
      <w:r>
        <w:rPr>
          <w:sz w:val="24"/>
        </w:rPr>
        <w:t>actif</w:t>
      </w:r>
      <w:r>
        <w:rPr>
          <w:spacing w:val="-3"/>
          <w:sz w:val="24"/>
        </w:rPr>
        <w:t> </w:t>
      </w:r>
      <w:r>
        <w:rPr>
          <w:sz w:val="24"/>
        </w:rPr>
        <w:t>dans</w:t>
      </w:r>
      <w:r>
        <w:rPr>
          <w:spacing w:val="-3"/>
          <w:sz w:val="24"/>
        </w:rPr>
        <w:t> </w:t>
      </w:r>
      <w:r>
        <w:rPr>
          <w:sz w:val="24"/>
        </w:rPr>
        <w:t>ces cellules en réponse à l’EGF grâce à des western blot </w:t>
      </w:r>
      <w:r>
        <w:rPr>
          <w:b/>
          <w:sz w:val="24"/>
        </w:rPr>
        <w:t>(Figures 1A et 1B) </w:t>
      </w:r>
      <w:r>
        <w:rPr>
          <w:sz w:val="24"/>
        </w:rPr>
        <w:t>et étudié l’effet de Rab35 et de l’EGF dans la migration des cellules </w:t>
      </w:r>
      <w:r>
        <w:rPr>
          <w:b/>
          <w:sz w:val="24"/>
        </w:rPr>
        <w:t>(Figures 1C, 1D et 1E). </w:t>
      </w:r>
      <w:r>
        <w:rPr>
          <w:sz w:val="24"/>
        </w:rPr>
        <w:t>Pour</w:t>
      </w:r>
      <w:r>
        <w:rPr>
          <w:spacing w:val="74"/>
          <w:sz w:val="24"/>
        </w:rPr>
        <w:t> </w:t>
      </w:r>
      <w:r>
        <w:rPr>
          <w:sz w:val="24"/>
        </w:rPr>
        <w:t>ce</w:t>
      </w:r>
      <w:r>
        <w:rPr>
          <w:spacing w:val="74"/>
          <w:sz w:val="24"/>
        </w:rPr>
        <w:t> </w:t>
      </w:r>
      <w:r>
        <w:rPr>
          <w:sz w:val="24"/>
        </w:rPr>
        <w:t>faire,</w:t>
      </w:r>
      <w:r>
        <w:rPr>
          <w:spacing w:val="74"/>
          <w:sz w:val="24"/>
        </w:rPr>
        <w:t> </w:t>
      </w:r>
      <w:r>
        <w:rPr>
          <w:sz w:val="24"/>
        </w:rPr>
        <w:t>ils</w:t>
      </w:r>
      <w:r>
        <w:rPr>
          <w:spacing w:val="59"/>
          <w:sz w:val="24"/>
        </w:rPr>
        <w:t> </w:t>
      </w:r>
      <w:r>
        <w:rPr>
          <w:sz w:val="24"/>
        </w:rPr>
        <w:t>ont</w:t>
      </w:r>
      <w:r>
        <w:rPr>
          <w:spacing w:val="59"/>
          <w:sz w:val="24"/>
        </w:rPr>
        <w:t> </w:t>
      </w:r>
      <w:r>
        <w:rPr>
          <w:sz w:val="24"/>
        </w:rPr>
        <w:t>réalisé</w:t>
      </w:r>
      <w:r>
        <w:rPr>
          <w:spacing w:val="59"/>
          <w:sz w:val="24"/>
        </w:rPr>
        <w:t> </w:t>
      </w:r>
      <w:r>
        <w:rPr>
          <w:sz w:val="24"/>
        </w:rPr>
        <w:t>un</w:t>
      </w:r>
      <w:r>
        <w:rPr>
          <w:spacing w:val="59"/>
          <w:sz w:val="24"/>
        </w:rPr>
        <w:t> </w:t>
      </w:r>
      <w:r>
        <w:rPr>
          <w:sz w:val="24"/>
        </w:rPr>
        <w:t>test</w:t>
      </w:r>
      <w:r>
        <w:rPr>
          <w:spacing w:val="59"/>
          <w:sz w:val="24"/>
        </w:rPr>
        <w:t> </w:t>
      </w:r>
      <w:r>
        <w:rPr>
          <w:sz w:val="24"/>
        </w:rPr>
        <w:t>de</w:t>
      </w:r>
      <w:r>
        <w:rPr>
          <w:spacing w:val="59"/>
          <w:sz w:val="24"/>
        </w:rPr>
        <w:t> </w:t>
      </w:r>
      <w:r>
        <w:rPr>
          <w:sz w:val="24"/>
        </w:rPr>
        <w:t>migration :</w:t>
      </w:r>
      <w:r>
        <w:rPr>
          <w:spacing w:val="59"/>
          <w:sz w:val="24"/>
        </w:rPr>
        <w:t> </w:t>
      </w:r>
      <w:r>
        <w:rPr>
          <w:sz w:val="24"/>
        </w:rPr>
        <w:t>on</w:t>
      </w:r>
      <w:r>
        <w:rPr>
          <w:spacing w:val="59"/>
          <w:sz w:val="24"/>
        </w:rPr>
        <w:t> </w:t>
      </w:r>
      <w:r>
        <w:rPr>
          <w:sz w:val="24"/>
        </w:rPr>
        <w:t>provoque</w:t>
      </w:r>
      <w:r>
        <w:rPr>
          <w:spacing w:val="59"/>
          <w:sz w:val="24"/>
        </w:rPr>
        <w:t> </w:t>
      </w:r>
      <w:r>
        <w:rPr>
          <w:sz w:val="24"/>
        </w:rPr>
        <w:t>une</w:t>
      </w:r>
      <w:r>
        <w:rPr>
          <w:spacing w:val="59"/>
          <w:sz w:val="24"/>
        </w:rPr>
        <w:t> </w:t>
      </w:r>
      <w:r>
        <w:rPr>
          <w:sz w:val="24"/>
        </w:rPr>
        <w:t>lésion</w:t>
      </w:r>
      <w:r>
        <w:rPr>
          <w:spacing w:val="59"/>
          <w:sz w:val="24"/>
        </w:rPr>
        <w:t> </w:t>
      </w:r>
      <w:r>
        <w:rPr>
          <w:spacing w:val="-5"/>
          <w:sz w:val="24"/>
        </w:rPr>
        <w:t>(un</w:t>
      </w:r>
    </w:p>
    <w:p>
      <w:pPr>
        <w:spacing w:before="0"/>
        <w:ind w:left="336" w:right="710" w:firstLine="0"/>
        <w:jc w:val="both"/>
        <w:rPr>
          <w:sz w:val="24"/>
        </w:rPr>
      </w:pPr>
      <w:r>
        <w:rPr>
          <w:sz w:val="24"/>
        </w:rPr>
        <w:t>«</w:t>
      </w:r>
      <w:r>
        <w:rPr>
          <w:spacing w:val="-2"/>
          <w:sz w:val="24"/>
        </w:rPr>
        <w:t> </w:t>
      </w:r>
      <w:r>
        <w:rPr>
          <w:sz w:val="24"/>
        </w:rPr>
        <w:t>scratch</w:t>
      </w:r>
      <w:r>
        <w:rPr>
          <w:spacing w:val="-2"/>
          <w:sz w:val="24"/>
        </w:rPr>
        <w:t> </w:t>
      </w:r>
      <w:r>
        <w:rPr>
          <w:sz w:val="24"/>
        </w:rPr>
        <w:t>») sur le tapis cellulaire, et on mesure la vitesse à laquelle la cicatrice </w:t>
      </w:r>
      <w:r>
        <w:rPr>
          <w:sz w:val="24"/>
        </w:rPr>
        <w:t>se referme, ceci reflète la capacité de migration des cellules.</w:t>
      </w:r>
    </w:p>
    <w:p>
      <w:pPr>
        <w:spacing w:after="0"/>
        <w:jc w:val="both"/>
        <w:rPr>
          <w:sz w:val="24"/>
        </w:rPr>
        <w:sectPr>
          <w:footerReference w:type="default" r:id="rId6"/>
          <w:pgSz w:w="11920" w:h="16840"/>
          <w:pgMar w:header="0" w:footer="373" w:top="1340" w:bottom="600" w:left="1080" w:right="720"/>
          <w:pgNumType w:start="2"/>
        </w:sectPr>
      </w:pPr>
    </w:p>
    <w:p>
      <w:pPr>
        <w:spacing w:line="240" w:lineRule="auto"/>
        <w:ind w:left="367" w:right="0" w:firstLine="0"/>
        <w:rPr>
          <w:sz w:val="20"/>
        </w:rPr>
      </w:pPr>
      <w:r>
        <w:rPr>
          <w:sz w:val="20"/>
        </w:rPr>
        <w:drawing>
          <wp:inline distT="0" distB="0" distL="0" distR="0">
            <wp:extent cx="5961039" cy="5542216"/>
            <wp:effectExtent l="0" t="0" r="0" b="0"/>
            <wp:docPr id="8" name="Image 8" descr="Une image contenant texte, capture d’écran, diagramme, Parallèle  Le contenu généré par l’IA peut être incorrect."/>
            <wp:cNvGraphicFramePr>
              <a:graphicFrameLocks/>
            </wp:cNvGraphicFramePr>
            <a:graphic>
              <a:graphicData uri="http://schemas.openxmlformats.org/drawingml/2006/picture">
                <pic:pic>
                  <pic:nvPicPr>
                    <pic:cNvPr id="8" name="Image 8" descr="Une image contenant texte, capture d’écran, diagramme, Parallèle  Le contenu généré par l’IA peut être incorrect."/>
                    <pic:cNvPicPr/>
                  </pic:nvPicPr>
                  <pic:blipFill>
                    <a:blip r:embed="rId7" cstate="print"/>
                    <a:stretch>
                      <a:fillRect/>
                    </a:stretch>
                  </pic:blipFill>
                  <pic:spPr>
                    <a:xfrm>
                      <a:off x="0" y="0"/>
                      <a:ext cx="5961039" cy="5542216"/>
                    </a:xfrm>
                    <a:prstGeom prst="rect">
                      <a:avLst/>
                    </a:prstGeom>
                  </pic:spPr>
                </pic:pic>
              </a:graphicData>
            </a:graphic>
          </wp:inline>
        </w:drawing>
      </w:r>
      <w:r>
        <w:rPr>
          <w:sz w:val="20"/>
        </w:rPr>
      </w:r>
    </w:p>
    <w:p>
      <w:pPr>
        <w:pStyle w:val="BodyText"/>
        <w:spacing w:before="70"/>
        <w:ind w:left="336" w:right="710"/>
        <w:jc w:val="both"/>
      </w:pPr>
      <w:r>
        <w:rPr>
          <w:b/>
        </w:rPr>
        <w:t>Figure</w:t>
      </w:r>
      <w:r>
        <w:rPr>
          <w:b/>
          <w:spacing w:val="-4"/>
        </w:rPr>
        <w:t> </w:t>
      </w:r>
      <w:r>
        <w:rPr>
          <w:b/>
        </w:rPr>
        <w:t>1</w:t>
      </w:r>
      <w:r>
        <w:rPr>
          <w:b/>
          <w:spacing w:val="-4"/>
        </w:rPr>
        <w:t> </w:t>
      </w:r>
      <w:r>
        <w:rPr>
          <w:b/>
        </w:rPr>
        <w:t>-</w:t>
      </w:r>
      <w:r>
        <w:rPr>
          <w:b/>
          <w:spacing w:val="-4"/>
        </w:rPr>
        <w:t> </w:t>
      </w:r>
      <w:r>
        <w:rPr>
          <w:b/>
        </w:rPr>
        <w:t>A</w:t>
      </w:r>
      <w:r>
        <w:rPr>
          <w:b/>
          <w:spacing w:val="-4"/>
        </w:rPr>
        <w:t> </w:t>
      </w:r>
      <w:r>
        <w:rPr>
          <w:b/>
        </w:rPr>
        <w:t>:</w:t>
      </w:r>
      <w:r>
        <w:rPr>
          <w:b/>
          <w:spacing w:val="-4"/>
        </w:rPr>
        <w:t> </w:t>
      </w:r>
      <w:r>
        <w:rPr/>
        <w:t>Western</w:t>
      </w:r>
      <w:r>
        <w:rPr>
          <w:spacing w:val="-4"/>
        </w:rPr>
        <w:t> </w:t>
      </w:r>
      <w:r>
        <w:rPr/>
        <w:t>blot</w:t>
      </w:r>
      <w:r>
        <w:rPr>
          <w:spacing w:val="-4"/>
        </w:rPr>
        <w:t> </w:t>
      </w:r>
      <w:r>
        <w:rPr/>
        <w:t>réalisé</w:t>
      </w:r>
      <w:r>
        <w:rPr>
          <w:spacing w:val="-4"/>
        </w:rPr>
        <w:t> </w:t>
      </w:r>
      <w:r>
        <w:rPr/>
        <w:t>sur</w:t>
      </w:r>
      <w:r>
        <w:rPr>
          <w:spacing w:val="-4"/>
        </w:rPr>
        <w:t> </w:t>
      </w:r>
      <w:r>
        <w:rPr/>
        <w:t>des</w:t>
      </w:r>
      <w:r>
        <w:rPr>
          <w:spacing w:val="-4"/>
        </w:rPr>
        <w:t> </w:t>
      </w:r>
      <w:r>
        <w:rPr/>
        <w:t>lysats</w:t>
      </w:r>
      <w:r>
        <w:rPr>
          <w:spacing w:val="-4"/>
        </w:rPr>
        <w:t> </w:t>
      </w:r>
      <w:r>
        <w:rPr/>
        <w:t>de</w:t>
      </w:r>
      <w:r>
        <w:rPr>
          <w:spacing w:val="-4"/>
        </w:rPr>
        <w:t> </w:t>
      </w:r>
      <w:r>
        <w:rPr/>
        <w:t>cellules</w:t>
      </w:r>
      <w:r>
        <w:rPr>
          <w:spacing w:val="-4"/>
        </w:rPr>
        <w:t> </w:t>
      </w:r>
      <w:r>
        <w:rPr/>
        <w:t>BCG-823</w:t>
      </w:r>
      <w:r>
        <w:rPr>
          <w:spacing w:val="-4"/>
        </w:rPr>
        <w:t> </w:t>
      </w:r>
      <w:r>
        <w:rPr/>
        <w:t>traitées</w:t>
      </w:r>
      <w:r>
        <w:rPr>
          <w:spacing w:val="-4"/>
        </w:rPr>
        <w:t> </w:t>
      </w:r>
      <w:r>
        <w:rPr/>
        <w:t>par</w:t>
      </w:r>
      <w:r>
        <w:rPr>
          <w:spacing w:val="-4"/>
        </w:rPr>
        <w:t> </w:t>
      </w:r>
      <w:r>
        <w:rPr/>
        <w:t>différentes concentrations d’EGF. L’expression</w:t>
      </w:r>
      <w:r>
        <w:rPr>
          <w:spacing w:val="-6"/>
        </w:rPr>
        <w:t> </w:t>
      </w:r>
      <w:r>
        <w:rPr/>
        <w:t>de</w:t>
      </w:r>
      <w:r>
        <w:rPr>
          <w:spacing w:val="-6"/>
        </w:rPr>
        <w:t> </w:t>
      </w:r>
      <w:r>
        <w:rPr/>
        <w:t>Rab35</w:t>
      </w:r>
      <w:r>
        <w:rPr>
          <w:spacing w:val="-6"/>
        </w:rPr>
        <w:t> </w:t>
      </w:r>
      <w:r>
        <w:rPr/>
        <w:t>total</w:t>
      </w:r>
      <w:r>
        <w:rPr>
          <w:spacing w:val="-6"/>
        </w:rPr>
        <w:t> </w:t>
      </w:r>
      <w:r>
        <w:rPr/>
        <w:t>et</w:t>
      </w:r>
      <w:r>
        <w:rPr>
          <w:spacing w:val="-6"/>
        </w:rPr>
        <w:t> </w:t>
      </w:r>
      <w:r>
        <w:rPr/>
        <w:t>actif</w:t>
      </w:r>
      <w:r>
        <w:rPr>
          <w:spacing w:val="-6"/>
        </w:rPr>
        <w:t> </w:t>
      </w:r>
      <w:r>
        <w:rPr/>
        <w:t>a</w:t>
      </w:r>
      <w:r>
        <w:rPr>
          <w:spacing w:val="-6"/>
        </w:rPr>
        <w:t> </w:t>
      </w:r>
      <w:r>
        <w:rPr/>
        <w:t>été</w:t>
      </w:r>
      <w:r>
        <w:rPr>
          <w:spacing w:val="-6"/>
        </w:rPr>
        <w:t> </w:t>
      </w:r>
      <w:r>
        <w:rPr/>
        <w:t>analysée.</w:t>
      </w:r>
      <w:r>
        <w:rPr>
          <w:spacing w:val="-6"/>
        </w:rPr>
        <w:t> </w:t>
      </w:r>
      <w:r>
        <w:rPr/>
        <w:t>La</w:t>
      </w:r>
      <w:r>
        <w:rPr>
          <w:spacing w:val="-6"/>
        </w:rPr>
        <w:t> </w:t>
      </w:r>
      <w:r>
        <w:rPr/>
        <w:t>quantification</w:t>
      </w:r>
      <w:r>
        <w:rPr>
          <w:spacing w:val="-6"/>
        </w:rPr>
        <w:t> </w:t>
      </w:r>
      <w:r>
        <w:rPr/>
        <w:t>a été réalisée par calcul du rapport : intensité des bandes de Rab35(actif) / intensité des bandes de Rab35(total).</w:t>
      </w:r>
      <w:r>
        <w:rPr>
          <w:spacing w:val="40"/>
        </w:rPr>
        <w:t> </w:t>
      </w:r>
      <w:r>
        <w:rPr>
          <w:b/>
        </w:rPr>
        <w:t>B</w:t>
      </w:r>
      <w:r>
        <w:rPr>
          <w:b/>
          <w:spacing w:val="-3"/>
        </w:rPr>
        <w:t> </w:t>
      </w:r>
      <w:r>
        <w:rPr>
          <w:b/>
        </w:rPr>
        <w:t>:</w:t>
      </w:r>
      <w:r>
        <w:rPr>
          <w:b/>
          <w:spacing w:val="-3"/>
        </w:rPr>
        <w:t> </w:t>
      </w:r>
      <w:r>
        <w:rPr/>
        <w:t>Western</w:t>
      </w:r>
      <w:r>
        <w:rPr>
          <w:spacing w:val="-3"/>
        </w:rPr>
        <w:t> </w:t>
      </w:r>
      <w:r>
        <w:rPr/>
        <w:t>blot</w:t>
      </w:r>
      <w:r>
        <w:rPr>
          <w:spacing w:val="-3"/>
        </w:rPr>
        <w:t> </w:t>
      </w:r>
      <w:r>
        <w:rPr/>
        <w:t>réalisé</w:t>
      </w:r>
      <w:r>
        <w:rPr>
          <w:spacing w:val="-3"/>
        </w:rPr>
        <w:t> </w:t>
      </w:r>
      <w:r>
        <w:rPr/>
        <w:t>sur</w:t>
      </w:r>
      <w:r>
        <w:rPr>
          <w:spacing w:val="-3"/>
        </w:rPr>
        <w:t> </w:t>
      </w:r>
      <w:r>
        <w:rPr/>
        <w:t>des</w:t>
      </w:r>
      <w:r>
        <w:rPr>
          <w:spacing w:val="-3"/>
        </w:rPr>
        <w:t> </w:t>
      </w:r>
      <w:r>
        <w:rPr/>
        <w:t>lysats</w:t>
      </w:r>
      <w:r>
        <w:rPr>
          <w:spacing w:val="-3"/>
        </w:rPr>
        <w:t> </w:t>
      </w:r>
      <w:r>
        <w:rPr/>
        <w:t>de</w:t>
      </w:r>
      <w:r>
        <w:rPr>
          <w:spacing w:val="-3"/>
        </w:rPr>
        <w:t> </w:t>
      </w:r>
      <w:r>
        <w:rPr/>
        <w:t>cellules</w:t>
      </w:r>
      <w:r>
        <w:rPr>
          <w:spacing w:val="-3"/>
        </w:rPr>
        <w:t> </w:t>
      </w:r>
      <w:r>
        <w:rPr/>
        <w:t>BGC-823</w:t>
      </w:r>
      <w:r>
        <w:rPr>
          <w:spacing w:val="-3"/>
        </w:rPr>
        <w:t> </w:t>
      </w:r>
      <w:r>
        <w:rPr/>
        <w:t>traitées pendant différentes durées</w:t>
      </w:r>
      <w:r>
        <w:rPr>
          <w:spacing w:val="-3"/>
        </w:rPr>
        <w:t> </w:t>
      </w:r>
      <w:r>
        <w:rPr/>
        <w:t>avec</w:t>
      </w:r>
      <w:r>
        <w:rPr>
          <w:spacing w:val="-3"/>
        </w:rPr>
        <w:t> </w:t>
      </w:r>
      <w:r>
        <w:rPr/>
        <w:t>de</w:t>
      </w:r>
      <w:r>
        <w:rPr>
          <w:spacing w:val="-3"/>
        </w:rPr>
        <w:t> </w:t>
      </w:r>
      <w:r>
        <w:rPr/>
        <w:t>l’EGF</w:t>
      </w:r>
      <w:r>
        <w:rPr>
          <w:spacing w:val="-3"/>
        </w:rPr>
        <w:t> </w:t>
      </w:r>
      <w:r>
        <w:rPr/>
        <w:t>à</w:t>
      </w:r>
      <w:r>
        <w:rPr>
          <w:spacing w:val="-3"/>
        </w:rPr>
        <w:t> </w:t>
      </w:r>
      <w:r>
        <w:rPr/>
        <w:t>la</w:t>
      </w:r>
      <w:r>
        <w:rPr>
          <w:spacing w:val="-3"/>
        </w:rPr>
        <w:t> </w:t>
      </w:r>
      <w:r>
        <w:rPr/>
        <w:t>concentration</w:t>
      </w:r>
      <w:r>
        <w:rPr>
          <w:spacing w:val="-3"/>
        </w:rPr>
        <w:t> </w:t>
      </w:r>
      <w:r>
        <w:rPr/>
        <w:t>pour</w:t>
      </w:r>
      <w:r>
        <w:rPr>
          <w:spacing w:val="-3"/>
        </w:rPr>
        <w:t> </w:t>
      </w:r>
      <w:r>
        <w:rPr/>
        <w:t>laquelle</w:t>
      </w:r>
      <w:r>
        <w:rPr>
          <w:spacing w:val="-3"/>
        </w:rPr>
        <w:t> </w:t>
      </w:r>
      <w:r>
        <w:rPr/>
        <w:t>l’activité</w:t>
      </w:r>
      <w:r>
        <w:rPr>
          <w:spacing w:val="-3"/>
        </w:rPr>
        <w:t> </w:t>
      </w:r>
      <w:r>
        <w:rPr/>
        <w:t>de</w:t>
      </w:r>
      <w:r>
        <w:rPr>
          <w:spacing w:val="-3"/>
        </w:rPr>
        <w:t> </w:t>
      </w:r>
      <w:r>
        <w:rPr/>
        <w:t>Rab35 est maximale. La quantification a été réalisée</w:t>
      </w:r>
      <w:r>
        <w:rPr>
          <w:spacing w:val="-3"/>
        </w:rPr>
        <w:t> </w:t>
      </w:r>
      <w:r>
        <w:rPr/>
        <w:t>par</w:t>
      </w:r>
      <w:r>
        <w:rPr>
          <w:spacing w:val="-3"/>
        </w:rPr>
        <w:t> </w:t>
      </w:r>
      <w:r>
        <w:rPr/>
        <w:t>calcul</w:t>
      </w:r>
      <w:r>
        <w:rPr>
          <w:spacing w:val="-3"/>
        </w:rPr>
        <w:t> </w:t>
      </w:r>
      <w:r>
        <w:rPr/>
        <w:t>du</w:t>
      </w:r>
      <w:r>
        <w:rPr>
          <w:spacing w:val="-3"/>
        </w:rPr>
        <w:t> </w:t>
      </w:r>
      <w:r>
        <w:rPr/>
        <w:t>rapport</w:t>
      </w:r>
      <w:r>
        <w:rPr>
          <w:spacing w:val="-3"/>
        </w:rPr>
        <w:t> </w:t>
      </w:r>
      <w:r>
        <w:rPr/>
        <w:t>:</w:t>
      </w:r>
      <w:r>
        <w:rPr>
          <w:spacing w:val="-3"/>
        </w:rPr>
        <w:t> </w:t>
      </w:r>
      <w:r>
        <w:rPr/>
        <w:t>intensité</w:t>
      </w:r>
      <w:r>
        <w:rPr>
          <w:spacing w:val="-3"/>
        </w:rPr>
        <w:t> </w:t>
      </w:r>
      <w:r>
        <w:rPr/>
        <w:t>des</w:t>
      </w:r>
      <w:r>
        <w:rPr>
          <w:spacing w:val="-3"/>
        </w:rPr>
        <w:t> </w:t>
      </w:r>
      <w:r>
        <w:rPr/>
        <w:t>bandes</w:t>
      </w:r>
      <w:r>
        <w:rPr>
          <w:spacing w:val="-3"/>
        </w:rPr>
        <w:t> </w:t>
      </w:r>
      <w:r>
        <w:rPr/>
        <w:t>de Rab35(actif) / intensité des bandes de Rab35(total). </w:t>
      </w:r>
      <w:r>
        <w:rPr>
          <w:b/>
        </w:rPr>
        <w:t>C : </w:t>
      </w:r>
      <w:r>
        <w:rPr/>
        <w:t>Western blot sur lysat de cellules BGC-823 transfectées avec un siARN dirigé contre Rab35 (siRab35) ou avec un siARn contrôle (NC). </w:t>
      </w:r>
      <w:r>
        <w:rPr>
          <w:b/>
        </w:rPr>
        <w:t>D : </w:t>
      </w:r>
      <w:r>
        <w:rPr/>
        <w:t>Photographies évaluant la migration des</w:t>
      </w:r>
      <w:r>
        <w:rPr>
          <w:spacing w:val="-3"/>
        </w:rPr>
        <w:t> </w:t>
      </w:r>
      <w:r>
        <w:rPr/>
        <w:t>cellules</w:t>
      </w:r>
      <w:r>
        <w:rPr>
          <w:spacing w:val="-3"/>
        </w:rPr>
        <w:t> </w:t>
      </w:r>
      <w:r>
        <w:rPr/>
        <w:t>au</w:t>
      </w:r>
      <w:r>
        <w:rPr>
          <w:spacing w:val="-3"/>
        </w:rPr>
        <w:t> </w:t>
      </w:r>
      <w:r>
        <w:rPr/>
        <w:t>moment</w:t>
      </w:r>
      <w:r>
        <w:rPr>
          <w:spacing w:val="-3"/>
        </w:rPr>
        <w:t> </w:t>
      </w:r>
      <w:r>
        <w:rPr/>
        <w:t>et</w:t>
      </w:r>
      <w:r>
        <w:rPr>
          <w:spacing w:val="-3"/>
        </w:rPr>
        <w:t> </w:t>
      </w:r>
      <w:r>
        <w:rPr/>
        <w:t>18h</w:t>
      </w:r>
      <w:r>
        <w:rPr>
          <w:spacing w:val="-3"/>
        </w:rPr>
        <w:t> </w:t>
      </w:r>
      <w:r>
        <w:rPr/>
        <w:t>après lésion du tapis cellulaire, à la</w:t>
      </w:r>
      <w:r>
        <w:rPr>
          <w:spacing w:val="-3"/>
        </w:rPr>
        <w:t> </w:t>
      </w:r>
      <w:r>
        <w:rPr/>
        <w:t>fois</w:t>
      </w:r>
      <w:r>
        <w:rPr>
          <w:spacing w:val="-3"/>
        </w:rPr>
        <w:t> </w:t>
      </w:r>
      <w:r>
        <w:rPr/>
        <w:t>pour</w:t>
      </w:r>
      <w:r>
        <w:rPr>
          <w:spacing w:val="-3"/>
        </w:rPr>
        <w:t> </w:t>
      </w:r>
      <w:r>
        <w:rPr/>
        <w:t>les</w:t>
      </w:r>
      <w:r>
        <w:rPr>
          <w:spacing w:val="-3"/>
        </w:rPr>
        <w:t> </w:t>
      </w:r>
      <w:r>
        <w:rPr/>
        <w:t>cellules</w:t>
      </w:r>
      <w:r>
        <w:rPr>
          <w:spacing w:val="-3"/>
        </w:rPr>
        <w:t> </w:t>
      </w:r>
      <w:r>
        <w:rPr/>
        <w:t>NC</w:t>
      </w:r>
      <w:r>
        <w:rPr>
          <w:spacing w:val="-3"/>
        </w:rPr>
        <w:t> </w:t>
      </w:r>
      <w:r>
        <w:rPr/>
        <w:t>et</w:t>
      </w:r>
      <w:r>
        <w:rPr>
          <w:spacing w:val="-3"/>
        </w:rPr>
        <w:t> </w:t>
      </w:r>
      <w:r>
        <w:rPr/>
        <w:t>traitées</w:t>
      </w:r>
      <w:r>
        <w:rPr>
          <w:spacing w:val="-3"/>
        </w:rPr>
        <w:t> </w:t>
      </w:r>
      <w:r>
        <w:rPr/>
        <w:t>par</w:t>
      </w:r>
      <w:r>
        <w:rPr>
          <w:spacing w:val="-3"/>
        </w:rPr>
        <w:t> </w:t>
      </w:r>
      <w:r>
        <w:rPr/>
        <w:t>le</w:t>
      </w:r>
      <w:r>
        <w:rPr>
          <w:spacing w:val="-3"/>
        </w:rPr>
        <w:t> </w:t>
      </w:r>
      <w:r>
        <w:rPr/>
        <w:t>siRab35,</w:t>
      </w:r>
      <w:r>
        <w:rPr>
          <w:spacing w:val="-3"/>
        </w:rPr>
        <w:t> </w:t>
      </w:r>
      <w:r>
        <w:rPr/>
        <w:t>en</w:t>
      </w:r>
      <w:r>
        <w:rPr>
          <w:spacing w:val="-3"/>
        </w:rPr>
        <w:t> </w:t>
      </w:r>
      <w:r>
        <w:rPr/>
        <w:t>absence ou présence d’EGF. Histogramme représentant le taux relatif de migration des cellules en fonction des différentes conditions. </w:t>
      </w:r>
      <w:r>
        <w:rPr>
          <w:b/>
        </w:rPr>
        <w:t>E : </w:t>
      </w:r>
      <w:r>
        <w:rPr/>
        <w:t>Photographies prises au moment</w:t>
      </w:r>
      <w:r>
        <w:rPr>
          <w:spacing w:val="-3"/>
        </w:rPr>
        <w:t> </w:t>
      </w:r>
      <w:r>
        <w:rPr/>
        <w:t>et</w:t>
      </w:r>
      <w:r>
        <w:rPr>
          <w:spacing w:val="-3"/>
        </w:rPr>
        <w:t> </w:t>
      </w:r>
      <w:r>
        <w:rPr/>
        <w:t>24h</w:t>
      </w:r>
      <w:r>
        <w:rPr>
          <w:spacing w:val="-3"/>
        </w:rPr>
        <w:t> </w:t>
      </w:r>
      <w:r>
        <w:rPr/>
        <w:t>après</w:t>
      </w:r>
      <w:r>
        <w:rPr>
          <w:spacing w:val="-3"/>
        </w:rPr>
        <w:t> </w:t>
      </w:r>
      <w:r>
        <w:rPr/>
        <w:t>lésion du tapis cellulaire. Les cellules ont préalablement été transfectées avec un</w:t>
      </w:r>
      <w:r>
        <w:rPr>
          <w:spacing w:val="-3"/>
        </w:rPr>
        <w:t> </w:t>
      </w:r>
      <w:r>
        <w:rPr/>
        <w:t>plasmide</w:t>
      </w:r>
      <w:r>
        <w:rPr>
          <w:spacing w:val="-3"/>
        </w:rPr>
        <w:t> </w:t>
      </w:r>
      <w:r>
        <w:rPr/>
        <w:t>codant pour la GFP (contrôle) ou codant pour Rab35 (Rab35-CA). Histogramme représentant le</w:t>
      </w:r>
      <w:r>
        <w:rPr>
          <w:spacing w:val="40"/>
        </w:rPr>
        <w:t> </w:t>
      </w:r>
      <w:r>
        <w:rPr/>
        <w:t>taux relatif de migration des cellules en fonction des conditions. </w:t>
      </w:r>
      <w:r>
        <w:rPr>
          <w:b/>
        </w:rPr>
        <w:t>D et E</w:t>
      </w:r>
      <w:r>
        <w:rPr>
          <w:b/>
          <w:spacing w:val="-3"/>
        </w:rPr>
        <w:t> </w:t>
      </w:r>
      <w:r>
        <w:rPr>
          <w:b/>
        </w:rPr>
        <w:t>: </w:t>
      </w:r>
      <w:r>
        <w:rPr/>
        <w:t>Le taux relatif de migration a été calculé en normalisant les valeurs obtenues pour les contrôles NC (pour</w:t>
      </w:r>
      <w:r>
        <w:rPr>
          <w:spacing w:val="-3"/>
        </w:rPr>
        <w:t> </w:t>
      </w:r>
      <w:r>
        <w:rPr/>
        <w:t>les siRNA Rab35) et GFP (pour Rab35-CA) à 18 ou 24 h à 100%.</w:t>
      </w:r>
    </w:p>
    <w:p>
      <w:pPr>
        <w:pStyle w:val="BodyText"/>
        <w:ind w:left="336"/>
        <w:jc w:val="both"/>
      </w:pPr>
      <w:r>
        <w:rPr/>
        <w:t>**</w:t>
      </w:r>
      <w:r>
        <w:rPr>
          <w:spacing w:val="-7"/>
        </w:rPr>
        <w:t> </w:t>
      </w:r>
      <w:r>
        <w:rPr/>
        <w:t>et</w:t>
      </w:r>
      <w:r>
        <w:rPr>
          <w:spacing w:val="-6"/>
        </w:rPr>
        <w:t> </w:t>
      </w:r>
      <w:r>
        <w:rPr/>
        <w:t>***</w:t>
      </w:r>
      <w:r>
        <w:rPr>
          <w:spacing w:val="-6"/>
        </w:rPr>
        <w:t> </w:t>
      </w:r>
      <w:r>
        <w:rPr/>
        <w:t>:</w:t>
      </w:r>
      <w:r>
        <w:rPr>
          <w:spacing w:val="-6"/>
        </w:rPr>
        <w:t> </w:t>
      </w:r>
      <w:r>
        <w:rPr/>
        <w:t>différences</w:t>
      </w:r>
      <w:r>
        <w:rPr>
          <w:spacing w:val="-6"/>
        </w:rPr>
        <w:t> </w:t>
      </w:r>
      <w:r>
        <w:rPr/>
        <w:t>significatives</w:t>
      </w:r>
      <w:r>
        <w:rPr>
          <w:spacing w:val="-6"/>
        </w:rPr>
        <w:t> </w:t>
      </w:r>
      <w:r>
        <w:rPr/>
        <w:t>entre</w:t>
      </w:r>
      <w:r>
        <w:rPr>
          <w:spacing w:val="-6"/>
        </w:rPr>
        <w:t> </w:t>
      </w:r>
      <w:r>
        <w:rPr/>
        <w:t>les</w:t>
      </w:r>
      <w:r>
        <w:rPr>
          <w:spacing w:val="-6"/>
        </w:rPr>
        <w:t> </w:t>
      </w:r>
      <w:r>
        <w:rPr/>
        <w:t>conditions</w:t>
      </w:r>
      <w:r>
        <w:rPr>
          <w:spacing w:val="-6"/>
        </w:rPr>
        <w:t> </w:t>
      </w:r>
      <w:r>
        <w:rPr>
          <w:spacing w:val="-2"/>
        </w:rPr>
        <w:t>testées.</w:t>
      </w:r>
    </w:p>
    <w:p>
      <w:pPr>
        <w:pStyle w:val="BodyText"/>
        <w:spacing w:after="0"/>
        <w:jc w:val="both"/>
        <w:sectPr>
          <w:pgSz w:w="11920" w:h="16840"/>
          <w:pgMar w:header="0" w:footer="373" w:top="1440" w:bottom="600" w:left="1080" w:right="720"/>
        </w:sectPr>
      </w:pPr>
    </w:p>
    <w:p>
      <w:pPr>
        <w:pStyle w:val="Heading3"/>
        <w:spacing w:before="77"/>
      </w:pPr>
      <w:r>
        <w:rPr/>
        <w:t>Question </w:t>
      </w:r>
      <w:r>
        <w:rPr>
          <w:spacing w:val="-10"/>
        </w:rPr>
        <w:t>1</w:t>
      </w:r>
    </w:p>
    <w:p>
      <w:pPr>
        <w:spacing w:before="0"/>
        <w:ind w:left="336" w:right="0" w:firstLine="0"/>
        <w:jc w:val="left"/>
        <w:rPr>
          <w:b/>
          <w:sz w:val="24"/>
        </w:rPr>
      </w:pPr>
      <w:r>
        <w:rPr>
          <w:b/>
          <w:sz w:val="24"/>
        </w:rPr>
        <w:t>A partir de vos connaissances et de la figure 1, on peut affirmer que </w:t>
      </w:r>
      <w:r>
        <w:rPr>
          <w:b/>
          <w:spacing w:val="-10"/>
          <w:sz w:val="24"/>
        </w:rPr>
        <w:t>:</w:t>
      </w:r>
    </w:p>
    <w:p>
      <w:pPr>
        <w:pStyle w:val="ListParagraph"/>
        <w:numPr>
          <w:ilvl w:val="0"/>
          <w:numId w:val="2"/>
        </w:numPr>
        <w:tabs>
          <w:tab w:pos="1056" w:val="left" w:leader="none"/>
        </w:tabs>
        <w:spacing w:line="240" w:lineRule="auto" w:before="276" w:after="0"/>
        <w:ind w:left="1056" w:right="710" w:hanging="360"/>
        <w:jc w:val="left"/>
        <w:rPr>
          <w:sz w:val="24"/>
        </w:rPr>
      </w:pPr>
      <w:r>
        <w:rPr>
          <w:sz w:val="24"/>
        </w:rPr>
        <w:t>L’activité de Rab35 augmente lors d’une exposition de 5 minutes à 50 </w:t>
      </w:r>
      <w:r>
        <w:rPr>
          <w:sz w:val="24"/>
        </w:rPr>
        <w:t>ng/mL </w:t>
      </w:r>
      <w:r>
        <w:rPr>
          <w:spacing w:val="-2"/>
          <w:sz w:val="24"/>
        </w:rPr>
        <w:t>d’EGF</w:t>
      </w:r>
    </w:p>
    <w:p>
      <w:pPr>
        <w:pStyle w:val="ListParagraph"/>
        <w:numPr>
          <w:ilvl w:val="0"/>
          <w:numId w:val="2"/>
        </w:numPr>
        <w:tabs>
          <w:tab w:pos="1056" w:val="left" w:leader="none"/>
        </w:tabs>
        <w:spacing w:line="240" w:lineRule="auto" w:before="0" w:after="0"/>
        <w:ind w:left="1056" w:right="710" w:hanging="360"/>
        <w:jc w:val="left"/>
        <w:rPr>
          <w:sz w:val="24"/>
        </w:rPr>
      </w:pPr>
      <w:r>
        <w:rPr>
          <w:sz w:val="24"/>
        </w:rPr>
        <w:t>L’absence de bande Rab35 dans la figure 1C</w:t>
      </w:r>
      <w:r>
        <w:rPr>
          <w:spacing w:val="-4"/>
          <w:sz w:val="24"/>
        </w:rPr>
        <w:t> </w:t>
      </w:r>
      <w:r>
        <w:rPr>
          <w:sz w:val="24"/>
        </w:rPr>
        <w:t>montre</w:t>
      </w:r>
      <w:r>
        <w:rPr>
          <w:spacing w:val="-4"/>
          <w:sz w:val="24"/>
        </w:rPr>
        <w:t> </w:t>
      </w:r>
      <w:r>
        <w:rPr>
          <w:sz w:val="24"/>
        </w:rPr>
        <w:t>que</w:t>
      </w:r>
      <w:r>
        <w:rPr>
          <w:spacing w:val="-4"/>
          <w:sz w:val="24"/>
        </w:rPr>
        <w:t> </w:t>
      </w:r>
      <w:r>
        <w:rPr>
          <w:sz w:val="24"/>
        </w:rPr>
        <w:t>le</w:t>
      </w:r>
      <w:r>
        <w:rPr>
          <w:spacing w:val="-4"/>
          <w:sz w:val="24"/>
        </w:rPr>
        <w:t> </w:t>
      </w:r>
      <w:r>
        <w:rPr>
          <w:sz w:val="24"/>
        </w:rPr>
        <w:t>siRNA</w:t>
      </w:r>
      <w:r>
        <w:rPr>
          <w:spacing w:val="-4"/>
          <w:sz w:val="24"/>
        </w:rPr>
        <w:t> </w:t>
      </w:r>
      <w:r>
        <w:rPr>
          <w:sz w:val="24"/>
        </w:rPr>
        <w:t>Rab35</w:t>
      </w:r>
      <w:r>
        <w:rPr>
          <w:spacing w:val="-4"/>
          <w:sz w:val="24"/>
        </w:rPr>
        <w:t> </w:t>
      </w:r>
      <w:r>
        <w:rPr>
          <w:sz w:val="24"/>
        </w:rPr>
        <w:t>n’a pas fonctionné</w:t>
      </w:r>
    </w:p>
    <w:p>
      <w:pPr>
        <w:pStyle w:val="ListParagraph"/>
        <w:numPr>
          <w:ilvl w:val="0"/>
          <w:numId w:val="2"/>
        </w:numPr>
        <w:tabs>
          <w:tab w:pos="1056" w:val="left" w:leader="none"/>
        </w:tabs>
        <w:spacing w:line="240" w:lineRule="auto" w:before="0" w:after="0"/>
        <w:ind w:left="1056" w:right="723" w:hanging="360"/>
        <w:jc w:val="left"/>
        <w:rPr>
          <w:sz w:val="24"/>
        </w:rPr>
      </w:pPr>
      <w:r>
        <w:rPr>
          <w:sz w:val="24"/>
        </w:rPr>
        <w:t>Le</w:t>
      </w:r>
      <w:r>
        <w:rPr>
          <w:spacing w:val="26"/>
          <w:sz w:val="24"/>
        </w:rPr>
        <w:t> </w:t>
      </w:r>
      <w:r>
        <w:rPr>
          <w:sz w:val="24"/>
        </w:rPr>
        <w:t>siRNA</w:t>
      </w:r>
      <w:r>
        <w:rPr>
          <w:spacing w:val="26"/>
          <w:sz w:val="24"/>
        </w:rPr>
        <w:t> </w:t>
      </w:r>
      <w:r>
        <w:rPr>
          <w:sz w:val="24"/>
        </w:rPr>
        <w:t>est</w:t>
      </w:r>
      <w:r>
        <w:rPr>
          <w:spacing w:val="26"/>
          <w:sz w:val="24"/>
        </w:rPr>
        <w:t> </w:t>
      </w:r>
      <w:r>
        <w:rPr>
          <w:sz w:val="24"/>
        </w:rPr>
        <w:t>un ARN qui a pour but d’augmenter l’expression de la </w:t>
      </w:r>
      <w:r>
        <w:rPr>
          <w:sz w:val="24"/>
        </w:rPr>
        <w:t>protéine </w:t>
      </w:r>
      <w:r>
        <w:rPr>
          <w:spacing w:val="-2"/>
          <w:sz w:val="24"/>
        </w:rPr>
        <w:t>ciblée</w:t>
      </w:r>
    </w:p>
    <w:p>
      <w:pPr>
        <w:pStyle w:val="ListParagraph"/>
        <w:numPr>
          <w:ilvl w:val="0"/>
          <w:numId w:val="2"/>
        </w:numPr>
        <w:tabs>
          <w:tab w:pos="1056" w:val="left" w:leader="none"/>
        </w:tabs>
        <w:spacing w:line="240" w:lineRule="auto" w:before="0" w:after="0"/>
        <w:ind w:left="1056" w:right="718" w:hanging="360"/>
        <w:jc w:val="left"/>
        <w:rPr>
          <w:sz w:val="24"/>
        </w:rPr>
      </w:pPr>
      <w:r>
        <w:rPr>
          <w:sz w:val="24"/>
        </w:rPr>
        <w:t>Exposer</w:t>
      </w:r>
      <w:r>
        <w:rPr>
          <w:spacing w:val="40"/>
          <w:sz w:val="24"/>
        </w:rPr>
        <w:t> </w:t>
      </w:r>
      <w:r>
        <w:rPr>
          <w:sz w:val="24"/>
        </w:rPr>
        <w:t>les</w:t>
      </w:r>
      <w:r>
        <w:rPr>
          <w:spacing w:val="40"/>
          <w:sz w:val="24"/>
        </w:rPr>
        <w:t> </w:t>
      </w:r>
      <w:r>
        <w:rPr>
          <w:sz w:val="24"/>
        </w:rPr>
        <w:t>cellules</w:t>
      </w:r>
      <w:r>
        <w:rPr>
          <w:spacing w:val="40"/>
          <w:sz w:val="24"/>
        </w:rPr>
        <w:t> </w:t>
      </w:r>
      <w:r>
        <w:rPr>
          <w:sz w:val="24"/>
        </w:rPr>
        <w:t>BGC-823</w:t>
      </w:r>
      <w:r>
        <w:rPr>
          <w:spacing w:val="40"/>
          <w:sz w:val="24"/>
        </w:rPr>
        <w:t> </w:t>
      </w:r>
      <w:r>
        <w:rPr>
          <w:sz w:val="24"/>
        </w:rPr>
        <w:t>à</w:t>
      </w:r>
      <w:r>
        <w:rPr>
          <w:spacing w:val="40"/>
          <w:sz w:val="24"/>
        </w:rPr>
        <w:t> </w:t>
      </w:r>
      <w:r>
        <w:rPr>
          <w:sz w:val="24"/>
        </w:rPr>
        <w:t>300</w:t>
      </w:r>
      <w:r>
        <w:rPr>
          <w:spacing w:val="27"/>
          <w:sz w:val="24"/>
        </w:rPr>
        <w:t> </w:t>
      </w:r>
      <w:r>
        <w:rPr>
          <w:sz w:val="24"/>
        </w:rPr>
        <w:t>ng/mL</w:t>
      </w:r>
      <w:r>
        <w:rPr>
          <w:spacing w:val="27"/>
          <w:sz w:val="24"/>
        </w:rPr>
        <w:t> </w:t>
      </w:r>
      <w:r>
        <w:rPr>
          <w:sz w:val="24"/>
        </w:rPr>
        <w:t>d’EGF</w:t>
      </w:r>
      <w:r>
        <w:rPr>
          <w:spacing w:val="27"/>
          <w:sz w:val="24"/>
        </w:rPr>
        <w:t> </w:t>
      </w:r>
      <w:r>
        <w:rPr>
          <w:sz w:val="24"/>
        </w:rPr>
        <w:t>pendant</w:t>
      </w:r>
      <w:r>
        <w:rPr>
          <w:spacing w:val="27"/>
          <w:sz w:val="24"/>
        </w:rPr>
        <w:t> </w:t>
      </w:r>
      <w:r>
        <w:rPr>
          <w:sz w:val="24"/>
        </w:rPr>
        <w:t>40</w:t>
      </w:r>
      <w:r>
        <w:rPr>
          <w:spacing w:val="27"/>
          <w:sz w:val="24"/>
        </w:rPr>
        <w:t> </w:t>
      </w:r>
      <w:r>
        <w:rPr>
          <w:sz w:val="24"/>
        </w:rPr>
        <w:t>min</w:t>
      </w:r>
      <w:r>
        <w:rPr>
          <w:spacing w:val="27"/>
          <w:sz w:val="24"/>
        </w:rPr>
        <w:t> </w:t>
      </w:r>
      <w:r>
        <w:rPr>
          <w:sz w:val="24"/>
        </w:rPr>
        <w:t>rendrait l’activité de Rab35 similaire à celle observée en l’absence de traitement</w:t>
      </w:r>
    </w:p>
    <w:p>
      <w:pPr>
        <w:pStyle w:val="ListParagraph"/>
        <w:numPr>
          <w:ilvl w:val="0"/>
          <w:numId w:val="2"/>
        </w:numPr>
        <w:tabs>
          <w:tab w:pos="1056" w:val="left" w:leader="none"/>
        </w:tabs>
        <w:spacing w:line="240" w:lineRule="auto" w:before="0" w:after="0"/>
        <w:ind w:left="1056" w:right="714" w:hanging="360"/>
        <w:jc w:val="left"/>
        <w:rPr>
          <w:sz w:val="24"/>
        </w:rPr>
      </w:pPr>
      <w:r>
        <w:rPr>
          <w:sz w:val="24"/>
        </w:rPr>
        <w:t>Dans</w:t>
      </w:r>
      <w:r>
        <w:rPr>
          <w:spacing w:val="37"/>
          <w:sz w:val="24"/>
        </w:rPr>
        <w:t> </w:t>
      </w:r>
      <w:r>
        <w:rPr>
          <w:sz w:val="24"/>
        </w:rPr>
        <w:t>la cascade de signalisation de l’EGF, la phosphorylation des </w:t>
      </w:r>
      <w:r>
        <w:rPr>
          <w:sz w:val="24"/>
        </w:rPr>
        <w:t>tyrosines</w:t>
      </w:r>
      <w:r>
        <w:rPr>
          <w:spacing w:val="40"/>
          <w:sz w:val="24"/>
        </w:rPr>
        <w:t> </w:t>
      </w:r>
      <w:r>
        <w:rPr>
          <w:sz w:val="24"/>
        </w:rPr>
        <w:t>du récepteur suit l’étape de dimérisation des récepteurs</w:t>
      </w:r>
    </w:p>
    <w:p>
      <w:pPr>
        <w:pStyle w:val="BodyText"/>
        <w:spacing w:before="275"/>
        <w:rPr>
          <w:sz w:val="24"/>
        </w:rPr>
      </w:pPr>
    </w:p>
    <w:p>
      <w:pPr>
        <w:pStyle w:val="Heading3"/>
        <w:spacing w:before="1"/>
      </w:pPr>
      <w:r>
        <w:rPr/>
        <w:t>Question </w:t>
      </w:r>
      <w:r>
        <w:rPr>
          <w:spacing w:val="-10"/>
        </w:rPr>
        <w:t>2</w:t>
      </w:r>
    </w:p>
    <w:p>
      <w:pPr>
        <w:spacing w:before="0"/>
        <w:ind w:left="336" w:right="0" w:firstLine="0"/>
        <w:jc w:val="left"/>
        <w:rPr>
          <w:b/>
          <w:sz w:val="24"/>
        </w:rPr>
      </w:pPr>
      <w:r>
        <w:rPr>
          <w:b/>
          <w:sz w:val="24"/>
        </w:rPr>
        <w:t>A partir de vos connaissances et de la figure 1, on peut supposer que </w:t>
      </w:r>
      <w:r>
        <w:rPr>
          <w:b/>
          <w:spacing w:val="-10"/>
          <w:sz w:val="24"/>
        </w:rPr>
        <w:t>:</w:t>
      </w:r>
    </w:p>
    <w:p>
      <w:pPr>
        <w:pStyle w:val="ListParagraph"/>
        <w:numPr>
          <w:ilvl w:val="0"/>
          <w:numId w:val="3"/>
        </w:numPr>
        <w:tabs>
          <w:tab w:pos="1056" w:val="left" w:leader="none"/>
        </w:tabs>
        <w:spacing w:line="240" w:lineRule="auto" w:before="276" w:after="0"/>
        <w:ind w:left="1056" w:right="715" w:hanging="360"/>
        <w:jc w:val="both"/>
        <w:rPr>
          <w:sz w:val="24"/>
        </w:rPr>
      </w:pPr>
      <w:r>
        <w:rPr>
          <w:sz w:val="24"/>
        </w:rPr>
        <w:t>La GFP permet de diminuer significativement la migration des </w:t>
      </w:r>
      <w:r>
        <w:rPr>
          <w:sz w:val="24"/>
        </w:rPr>
        <w:t>cellules </w:t>
      </w:r>
      <w:r>
        <w:rPr>
          <w:spacing w:val="-2"/>
          <w:sz w:val="24"/>
        </w:rPr>
        <w:t>cancéreuses</w:t>
      </w:r>
    </w:p>
    <w:p>
      <w:pPr>
        <w:pStyle w:val="ListParagraph"/>
        <w:numPr>
          <w:ilvl w:val="0"/>
          <w:numId w:val="3"/>
        </w:numPr>
        <w:tabs>
          <w:tab w:pos="1056" w:val="left" w:leader="none"/>
        </w:tabs>
        <w:spacing w:line="259" w:lineRule="auto" w:before="0" w:after="0"/>
        <w:ind w:left="1056" w:right="722" w:hanging="360"/>
        <w:jc w:val="both"/>
        <w:rPr>
          <w:sz w:val="24"/>
        </w:rPr>
      </w:pPr>
      <w:r>
        <w:rPr>
          <w:sz w:val="24"/>
        </w:rPr>
        <w:t>Le traitement par l’EGF seul augmente significativement la migration </w:t>
      </w:r>
      <w:r>
        <w:rPr>
          <w:sz w:val="24"/>
        </w:rPr>
        <w:t>des cellules cancéreuses</w:t>
      </w:r>
    </w:p>
    <w:p>
      <w:pPr>
        <w:pStyle w:val="ListParagraph"/>
        <w:numPr>
          <w:ilvl w:val="0"/>
          <w:numId w:val="3"/>
        </w:numPr>
        <w:tabs>
          <w:tab w:pos="1056" w:val="left" w:leader="none"/>
        </w:tabs>
        <w:spacing w:line="240" w:lineRule="auto" w:before="0" w:after="0"/>
        <w:ind w:left="1056" w:right="711" w:hanging="360"/>
        <w:jc w:val="both"/>
        <w:rPr>
          <w:sz w:val="24"/>
        </w:rPr>
      </w:pPr>
      <w:r>
        <w:rPr>
          <w:sz w:val="24"/>
        </w:rPr>
        <w:t>Un traitement associant l’EGF et le siRab35 engendre une migration </w:t>
      </w:r>
      <w:r>
        <w:rPr>
          <w:sz w:val="24"/>
        </w:rPr>
        <w:t>plus importante des cellules que le traitement avec l’EGF seul</w:t>
      </w:r>
    </w:p>
    <w:p>
      <w:pPr>
        <w:pStyle w:val="ListParagraph"/>
        <w:numPr>
          <w:ilvl w:val="0"/>
          <w:numId w:val="3"/>
        </w:numPr>
        <w:tabs>
          <w:tab w:pos="1056" w:val="left" w:leader="none"/>
        </w:tabs>
        <w:spacing w:line="240" w:lineRule="auto" w:before="0" w:after="0"/>
        <w:ind w:left="1056" w:right="719" w:hanging="360"/>
        <w:jc w:val="both"/>
        <w:rPr>
          <w:sz w:val="24"/>
        </w:rPr>
      </w:pPr>
      <w:r>
        <w:rPr>
          <w:sz w:val="24"/>
        </w:rPr>
        <w:t>La transfection des cellules avec Rab35 n’induit pas </w:t>
      </w:r>
      <w:r>
        <w:rPr>
          <w:sz w:val="24"/>
        </w:rPr>
        <w:t>d’augmentation significative de migration</w:t>
      </w:r>
    </w:p>
    <w:p>
      <w:pPr>
        <w:pStyle w:val="ListParagraph"/>
        <w:numPr>
          <w:ilvl w:val="0"/>
          <w:numId w:val="3"/>
        </w:numPr>
        <w:tabs>
          <w:tab w:pos="1056" w:val="left" w:leader="none"/>
        </w:tabs>
        <w:spacing w:line="240" w:lineRule="auto" w:before="0" w:after="0"/>
        <w:ind w:left="1056" w:right="716" w:hanging="360"/>
        <w:jc w:val="both"/>
        <w:rPr>
          <w:sz w:val="24"/>
        </w:rPr>
      </w:pPr>
      <w:r>
        <w:rPr>
          <w:sz w:val="24"/>
        </w:rPr>
        <w:t>Incuber les cellules cancéreuses BGC-823 en présence de Rab35 et </w:t>
      </w:r>
      <w:r>
        <w:rPr>
          <w:sz w:val="24"/>
        </w:rPr>
        <w:t>d’EGF pourrait engendrer une migration plus importante des cellules qu’avec l’EGF </w:t>
      </w:r>
      <w:r>
        <w:rPr>
          <w:spacing w:val="-4"/>
          <w:sz w:val="24"/>
        </w:rPr>
        <w:t>seul</w:t>
      </w:r>
    </w:p>
    <w:p>
      <w:pPr>
        <w:pStyle w:val="BodyText"/>
        <w:rPr>
          <w:sz w:val="24"/>
        </w:rPr>
      </w:pPr>
    </w:p>
    <w:p>
      <w:pPr>
        <w:pStyle w:val="BodyText"/>
        <w:spacing w:before="275"/>
        <w:rPr>
          <w:sz w:val="24"/>
        </w:rPr>
      </w:pPr>
    </w:p>
    <w:p>
      <w:pPr>
        <w:spacing w:before="0"/>
        <w:ind w:left="336" w:right="712" w:firstLine="705"/>
        <w:jc w:val="both"/>
        <w:rPr>
          <w:sz w:val="24"/>
        </w:rPr>
      </w:pPr>
      <w:r>
        <w:rPr>
          <w:sz w:val="24"/>
        </w:rPr>
        <w:t>Quatre GEFs (Guanine</w:t>
      </w:r>
      <w:r>
        <w:rPr>
          <w:spacing w:val="-3"/>
          <w:sz w:val="24"/>
        </w:rPr>
        <w:t> </w:t>
      </w:r>
      <w:r>
        <w:rPr>
          <w:sz w:val="24"/>
        </w:rPr>
        <w:t>Exchange</w:t>
      </w:r>
      <w:r>
        <w:rPr>
          <w:spacing w:val="-3"/>
          <w:sz w:val="24"/>
        </w:rPr>
        <w:t> </w:t>
      </w:r>
      <w:r>
        <w:rPr>
          <w:sz w:val="24"/>
        </w:rPr>
        <w:t>Factors)</w:t>
      </w:r>
      <w:r>
        <w:rPr>
          <w:spacing w:val="-3"/>
          <w:sz w:val="24"/>
        </w:rPr>
        <w:t> </w:t>
      </w:r>
      <w:r>
        <w:rPr>
          <w:sz w:val="24"/>
        </w:rPr>
        <w:t>sont</w:t>
      </w:r>
      <w:r>
        <w:rPr>
          <w:spacing w:val="-3"/>
          <w:sz w:val="24"/>
        </w:rPr>
        <w:t> </w:t>
      </w:r>
      <w:r>
        <w:rPr>
          <w:sz w:val="24"/>
        </w:rPr>
        <w:t>connues</w:t>
      </w:r>
      <w:r>
        <w:rPr>
          <w:spacing w:val="-3"/>
          <w:sz w:val="24"/>
        </w:rPr>
        <w:t> </w:t>
      </w:r>
      <w:r>
        <w:rPr>
          <w:sz w:val="24"/>
        </w:rPr>
        <w:t>pour</w:t>
      </w:r>
      <w:r>
        <w:rPr>
          <w:spacing w:val="-3"/>
          <w:sz w:val="24"/>
        </w:rPr>
        <w:t> </w:t>
      </w:r>
      <w:r>
        <w:rPr>
          <w:sz w:val="24"/>
        </w:rPr>
        <w:t>réguler</w:t>
      </w:r>
      <w:r>
        <w:rPr>
          <w:spacing w:val="-3"/>
          <w:sz w:val="24"/>
        </w:rPr>
        <w:t> </w:t>
      </w:r>
      <w:r>
        <w:rPr>
          <w:sz w:val="24"/>
        </w:rPr>
        <w:t>l’activité de Rab35 dans les cellules. Ces facteurs d’échange nucléotidiques sont </w:t>
      </w:r>
      <w:r>
        <w:rPr>
          <w:sz w:val="24"/>
        </w:rPr>
        <w:t>toutefois exprimés spécifiquement dans certains tissus de l’organisme.</w:t>
      </w:r>
    </w:p>
    <w:p>
      <w:pPr>
        <w:spacing w:before="0"/>
        <w:ind w:left="336" w:right="709" w:firstLine="0"/>
        <w:jc w:val="both"/>
        <w:rPr>
          <w:sz w:val="24"/>
        </w:rPr>
      </w:pPr>
      <w:r>
        <w:rPr>
          <w:sz w:val="24"/>
        </w:rPr>
        <w:t>Les chercheurs s’intéressent d’abord à l’expression de ces GEFs (DENND1A, DENND1B, DENND1C et FLCN)</w:t>
      </w:r>
      <w:r>
        <w:rPr>
          <w:position w:val="-4"/>
          <w:sz w:val="24"/>
        </w:rPr>
        <w:drawing>
          <wp:inline distT="0" distB="0" distL="0" distR="0">
            <wp:extent cx="89966" cy="175245"/>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89966" cy="175245"/>
                    </a:xfrm>
                    <a:prstGeom prst="rect">
                      <a:avLst/>
                    </a:prstGeom>
                  </pic:spPr>
                </pic:pic>
              </a:graphicData>
            </a:graphic>
          </wp:inline>
        </w:drawing>
      </w:r>
      <w:r>
        <w:rPr>
          <w:position w:val="-4"/>
          <w:sz w:val="24"/>
        </w:rPr>
      </w:r>
      <w:r>
        <w:rPr>
          <w:sz w:val="24"/>
        </w:rPr>
        <w:t>dans trois lignées cellulaires : des cellules </w:t>
      </w:r>
      <w:r>
        <w:rPr>
          <w:sz w:val="24"/>
        </w:rPr>
        <w:t>de l’épithélium</w:t>
      </w:r>
      <w:r>
        <w:rPr>
          <w:spacing w:val="40"/>
          <w:sz w:val="24"/>
        </w:rPr>
        <w:t> </w:t>
      </w:r>
      <w:r>
        <w:rPr>
          <w:sz w:val="24"/>
        </w:rPr>
        <w:t>gastrique</w:t>
      </w:r>
      <w:r>
        <w:rPr>
          <w:spacing w:val="40"/>
          <w:sz w:val="24"/>
        </w:rPr>
        <w:t> </w:t>
      </w:r>
      <w:r>
        <w:rPr>
          <w:sz w:val="24"/>
        </w:rPr>
        <w:t>saines</w:t>
      </w:r>
      <w:r>
        <w:rPr>
          <w:spacing w:val="40"/>
          <w:sz w:val="24"/>
        </w:rPr>
        <w:t> </w:t>
      </w:r>
      <w:r>
        <w:rPr>
          <w:sz w:val="24"/>
        </w:rPr>
        <w:t>GES-1</w:t>
      </w:r>
      <w:r>
        <w:rPr>
          <w:spacing w:val="40"/>
          <w:sz w:val="24"/>
        </w:rPr>
        <w:t> </w:t>
      </w:r>
      <w:r>
        <w:rPr>
          <w:sz w:val="24"/>
        </w:rPr>
        <w:t>et</w:t>
      </w:r>
      <w:r>
        <w:rPr>
          <w:spacing w:val="40"/>
          <w:sz w:val="24"/>
        </w:rPr>
        <w:t> </w:t>
      </w:r>
      <w:r>
        <w:rPr>
          <w:sz w:val="24"/>
        </w:rPr>
        <w:t>des</w:t>
      </w:r>
      <w:r>
        <w:rPr>
          <w:spacing w:val="40"/>
          <w:sz w:val="24"/>
        </w:rPr>
        <w:t> </w:t>
      </w:r>
      <w:r>
        <w:rPr>
          <w:sz w:val="24"/>
        </w:rPr>
        <w:t>cellules</w:t>
      </w:r>
      <w:r>
        <w:rPr>
          <w:spacing w:val="40"/>
          <w:sz w:val="24"/>
        </w:rPr>
        <w:t> </w:t>
      </w:r>
      <w:r>
        <w:rPr>
          <w:sz w:val="24"/>
        </w:rPr>
        <w:t>cancéreuses</w:t>
      </w:r>
      <w:r>
        <w:rPr>
          <w:spacing w:val="40"/>
          <w:sz w:val="24"/>
        </w:rPr>
        <w:t> </w:t>
      </w:r>
      <w:r>
        <w:rPr>
          <w:sz w:val="24"/>
        </w:rPr>
        <w:t>de</w:t>
      </w:r>
      <w:r>
        <w:rPr>
          <w:spacing w:val="40"/>
          <w:sz w:val="24"/>
        </w:rPr>
        <w:t> </w:t>
      </w:r>
      <w:r>
        <w:rPr>
          <w:sz w:val="24"/>
        </w:rPr>
        <w:t>l’estomac BGC-823 et SGC-7901. Ils commencent par quantifier les transcrits des GEFs par RT-PCR quantitative </w:t>
      </w:r>
      <w:r>
        <w:rPr>
          <w:b/>
          <w:sz w:val="24"/>
        </w:rPr>
        <w:t>(Figure 2A)</w:t>
      </w:r>
      <w:r>
        <w:rPr>
          <w:sz w:val="24"/>
        </w:rPr>
        <w:t>, puis réalisent un western blot en présence ou en absence de siARN </w:t>
      </w:r>
      <w:r>
        <w:rPr>
          <w:b/>
          <w:sz w:val="24"/>
        </w:rPr>
        <w:t>(Figure 2B)</w:t>
      </w:r>
      <w:r>
        <w:rPr>
          <w:sz w:val="24"/>
        </w:rPr>
        <w:t>. Ils étudient ensuite l’effet d’une de ces GEFs sur l’expression de Rab35 et sur la migration cellulaire </w:t>
      </w:r>
      <w:r>
        <w:rPr>
          <w:b/>
          <w:sz w:val="24"/>
        </w:rPr>
        <w:t>(Figure 2C et 2D)</w:t>
      </w:r>
      <w:r>
        <w:rPr>
          <w:sz w:val="24"/>
        </w:rPr>
        <w:t>.</w:t>
      </w:r>
    </w:p>
    <w:p>
      <w:pPr>
        <w:spacing w:after="0"/>
        <w:jc w:val="both"/>
        <w:rPr>
          <w:sz w:val="24"/>
        </w:rPr>
        <w:sectPr>
          <w:pgSz w:w="11920" w:h="16840"/>
          <w:pgMar w:header="0" w:footer="373" w:top="1340" w:bottom="600" w:left="1080" w:right="720"/>
        </w:sectPr>
      </w:pPr>
    </w:p>
    <w:p>
      <w:pPr>
        <w:spacing w:line="240" w:lineRule="auto"/>
        <w:ind w:left="495" w:right="0" w:firstLine="0"/>
        <w:rPr>
          <w:sz w:val="20"/>
        </w:rPr>
      </w:pPr>
      <w:r>
        <w:rPr>
          <w:sz w:val="20"/>
        </w:rPr>
        <w:drawing>
          <wp:inline distT="0" distB="0" distL="0" distR="0">
            <wp:extent cx="5535269" cy="5386387"/>
            <wp:effectExtent l="0" t="0" r="0" b="0"/>
            <wp:docPr id="10" name="Image 10" descr="Une image contenant croquis, diagramme, Dessin technique, conception  Le contenu généré par l’IA peut être incorrect."/>
            <wp:cNvGraphicFramePr>
              <a:graphicFrameLocks/>
            </wp:cNvGraphicFramePr>
            <a:graphic>
              <a:graphicData uri="http://schemas.openxmlformats.org/drawingml/2006/picture">
                <pic:pic>
                  <pic:nvPicPr>
                    <pic:cNvPr id="10" name="Image 10" descr="Une image contenant croquis, diagramme, Dessin technique, conception  Le contenu généré par l’IA peut être incorrect."/>
                    <pic:cNvPicPr/>
                  </pic:nvPicPr>
                  <pic:blipFill>
                    <a:blip r:embed="rId9" cstate="print"/>
                    <a:stretch>
                      <a:fillRect/>
                    </a:stretch>
                  </pic:blipFill>
                  <pic:spPr>
                    <a:xfrm>
                      <a:off x="0" y="0"/>
                      <a:ext cx="5535269" cy="5386387"/>
                    </a:xfrm>
                    <a:prstGeom prst="rect">
                      <a:avLst/>
                    </a:prstGeom>
                  </pic:spPr>
                </pic:pic>
              </a:graphicData>
            </a:graphic>
          </wp:inline>
        </w:drawing>
      </w:r>
      <w:r>
        <w:rPr>
          <w:sz w:val="20"/>
        </w:rPr>
      </w:r>
    </w:p>
    <w:p>
      <w:pPr>
        <w:pStyle w:val="BodyText"/>
      </w:pPr>
    </w:p>
    <w:p>
      <w:pPr>
        <w:pStyle w:val="BodyText"/>
        <w:spacing w:before="75"/>
      </w:pPr>
    </w:p>
    <w:p>
      <w:pPr>
        <w:pStyle w:val="BodyText"/>
        <w:ind w:left="336" w:right="758"/>
      </w:pPr>
      <w:r>
        <w:rPr>
          <w:b/>
        </w:rPr>
        <w:t>Figure 2 </w:t>
      </w:r>
      <w:r>
        <w:rPr/>
        <w:t>- </w:t>
      </w:r>
      <w:r>
        <w:rPr>
          <w:b/>
          <w:color w:val="000000"/>
          <w:shd w:fill="FFFBF0" w:color="auto" w:val="clear"/>
        </w:rPr>
        <w:t>A : </w:t>
      </w:r>
      <w:r>
        <w:rPr>
          <w:b/>
          <w:color w:val="000000"/>
          <w:spacing w:val="-3"/>
        </w:rPr>
        <w:t> </w:t>
      </w:r>
      <w:r>
        <w:rPr>
          <w:color w:val="000000"/>
        </w:rPr>
        <w:t>L’expression des transcrits de DENND1A, DENND1B, DENND1C</w:t>
      </w:r>
      <w:r>
        <w:rPr>
          <w:color w:val="000000"/>
          <w:spacing w:val="-3"/>
        </w:rPr>
        <w:t> </w:t>
      </w:r>
      <w:r>
        <w:rPr>
          <w:color w:val="000000"/>
        </w:rPr>
        <w:t>et</w:t>
      </w:r>
      <w:r>
        <w:rPr>
          <w:color w:val="000000"/>
          <w:spacing w:val="-3"/>
        </w:rPr>
        <w:t> </w:t>
      </w:r>
      <w:r>
        <w:rPr>
          <w:color w:val="000000"/>
        </w:rPr>
        <w:t>FLCN</w:t>
      </w:r>
      <w:r>
        <w:rPr>
          <w:color w:val="000000"/>
          <w:spacing w:val="-3"/>
        </w:rPr>
        <w:t> </w:t>
      </w:r>
      <w:r>
        <w:rPr>
          <w:color w:val="000000"/>
        </w:rPr>
        <w:t>a été analysée par qRT-PCR (RT-PCR quantitative) dans des cellules épithéliales gastriques normales GES-1 et des cellules cancéreuses gastriques BGC-823 et SGC-7901. </w:t>
      </w:r>
      <w:r>
        <w:rPr>
          <w:b/>
          <w:color w:val="000000"/>
        </w:rPr>
        <w:t>B et C :</w:t>
      </w:r>
      <w:r>
        <w:rPr>
          <w:b/>
          <w:color w:val="000000"/>
          <w:spacing w:val="80"/>
        </w:rPr>
        <w:t> </w:t>
      </w:r>
      <w:r>
        <w:rPr>
          <w:color w:val="000000"/>
        </w:rPr>
        <w:t>Les</w:t>
      </w:r>
      <w:r>
        <w:rPr>
          <w:color w:val="000000"/>
          <w:spacing w:val="71"/>
        </w:rPr>
        <w:t> </w:t>
      </w:r>
      <w:r>
        <w:rPr>
          <w:color w:val="000000"/>
        </w:rPr>
        <w:t>cellules</w:t>
      </w:r>
      <w:r>
        <w:rPr>
          <w:color w:val="000000"/>
          <w:spacing w:val="71"/>
        </w:rPr>
        <w:t> </w:t>
      </w:r>
      <w:r>
        <w:rPr>
          <w:color w:val="000000"/>
        </w:rPr>
        <w:t>BGC-823</w:t>
      </w:r>
      <w:r>
        <w:rPr>
          <w:color w:val="000000"/>
          <w:spacing w:val="71"/>
        </w:rPr>
        <w:t> </w:t>
      </w:r>
      <w:r>
        <w:rPr>
          <w:color w:val="000000"/>
        </w:rPr>
        <w:t>ont</w:t>
      </w:r>
      <w:r>
        <w:rPr>
          <w:color w:val="000000"/>
          <w:spacing w:val="71"/>
        </w:rPr>
        <w:t> </w:t>
      </w:r>
      <w:r>
        <w:rPr>
          <w:color w:val="000000"/>
        </w:rPr>
        <w:t>été</w:t>
      </w:r>
      <w:r>
        <w:rPr>
          <w:color w:val="000000"/>
          <w:spacing w:val="71"/>
        </w:rPr>
        <w:t> </w:t>
      </w:r>
      <w:r>
        <w:rPr>
          <w:color w:val="000000"/>
        </w:rPr>
        <w:t>transfectées</w:t>
      </w:r>
      <w:r>
        <w:rPr>
          <w:color w:val="000000"/>
          <w:spacing w:val="71"/>
        </w:rPr>
        <w:t> </w:t>
      </w:r>
      <w:r>
        <w:rPr>
          <w:color w:val="000000"/>
        </w:rPr>
        <w:t>avec</w:t>
      </w:r>
      <w:r>
        <w:rPr>
          <w:color w:val="000000"/>
          <w:spacing w:val="40"/>
        </w:rPr>
        <w:t> </w:t>
      </w:r>
      <w:r>
        <w:rPr>
          <w:color w:val="000000"/>
        </w:rPr>
        <w:t>des</w:t>
      </w:r>
      <w:r>
        <w:rPr>
          <w:color w:val="000000"/>
          <w:spacing w:val="40"/>
        </w:rPr>
        <w:t> </w:t>
      </w:r>
      <w:r>
        <w:rPr>
          <w:color w:val="000000"/>
        </w:rPr>
        <w:t>siARN</w:t>
      </w:r>
      <w:r>
        <w:rPr>
          <w:color w:val="000000"/>
          <w:spacing w:val="40"/>
        </w:rPr>
        <w:t> </w:t>
      </w:r>
      <w:r>
        <w:rPr>
          <w:color w:val="000000"/>
        </w:rPr>
        <w:t>DENND1A</w:t>
      </w:r>
      <w:r>
        <w:rPr>
          <w:color w:val="000000"/>
          <w:spacing w:val="40"/>
        </w:rPr>
        <w:t> </w:t>
      </w:r>
      <w:r>
        <w:rPr>
          <w:color w:val="000000"/>
        </w:rPr>
        <w:t>ou</w:t>
      </w:r>
      <w:r>
        <w:rPr>
          <w:color w:val="000000"/>
          <w:spacing w:val="40"/>
        </w:rPr>
        <w:t> </w:t>
      </w:r>
      <w:r>
        <w:rPr>
          <w:color w:val="000000"/>
        </w:rPr>
        <w:t>des</w:t>
      </w:r>
      <w:r>
        <w:rPr>
          <w:color w:val="000000"/>
          <w:spacing w:val="40"/>
        </w:rPr>
        <w:t> </w:t>
      </w:r>
      <w:r>
        <w:rPr>
          <w:color w:val="000000"/>
        </w:rPr>
        <w:t>siARN contrôle</w:t>
      </w:r>
      <w:r>
        <w:rPr>
          <w:color w:val="000000"/>
          <w:spacing w:val="7"/>
        </w:rPr>
        <w:t> </w:t>
      </w:r>
      <w:r>
        <w:rPr>
          <w:color w:val="000000"/>
        </w:rPr>
        <w:t>(NC).</w:t>
      </w:r>
      <w:r>
        <w:rPr>
          <w:color w:val="000000"/>
          <w:spacing w:val="-4"/>
        </w:rPr>
        <w:t> </w:t>
      </w:r>
      <w:r>
        <w:rPr>
          <w:color w:val="000000"/>
        </w:rPr>
        <w:t>Puis,</w:t>
      </w:r>
      <w:r>
        <w:rPr>
          <w:color w:val="000000"/>
          <w:spacing w:val="-4"/>
        </w:rPr>
        <w:t> </w:t>
      </w:r>
      <w:r>
        <w:rPr>
          <w:color w:val="000000"/>
        </w:rPr>
        <w:t>les</w:t>
      </w:r>
      <w:r>
        <w:rPr>
          <w:color w:val="000000"/>
          <w:spacing w:val="-5"/>
        </w:rPr>
        <w:t> </w:t>
      </w:r>
      <w:r>
        <w:rPr>
          <w:color w:val="000000"/>
        </w:rPr>
        <w:t>cellules</w:t>
      </w:r>
      <w:r>
        <w:rPr>
          <w:color w:val="000000"/>
          <w:spacing w:val="-4"/>
        </w:rPr>
        <w:t> </w:t>
      </w:r>
      <w:r>
        <w:rPr>
          <w:color w:val="000000"/>
        </w:rPr>
        <w:t>ont</w:t>
      </w:r>
      <w:r>
        <w:rPr>
          <w:color w:val="000000"/>
          <w:spacing w:val="-5"/>
        </w:rPr>
        <w:t> </w:t>
      </w:r>
      <w:r>
        <w:rPr>
          <w:color w:val="000000"/>
        </w:rPr>
        <w:t>été</w:t>
      </w:r>
      <w:r>
        <w:rPr>
          <w:color w:val="000000"/>
          <w:spacing w:val="-4"/>
        </w:rPr>
        <w:t> </w:t>
      </w:r>
      <w:r>
        <w:rPr>
          <w:color w:val="000000"/>
        </w:rPr>
        <w:t>lysées</w:t>
      </w:r>
      <w:r>
        <w:rPr>
          <w:color w:val="000000"/>
          <w:spacing w:val="-4"/>
        </w:rPr>
        <w:t> </w:t>
      </w:r>
      <w:r>
        <w:rPr>
          <w:color w:val="000000"/>
        </w:rPr>
        <w:t>et</w:t>
      </w:r>
      <w:r>
        <w:rPr>
          <w:color w:val="000000"/>
          <w:spacing w:val="-5"/>
        </w:rPr>
        <w:t> </w:t>
      </w:r>
      <w:r>
        <w:rPr>
          <w:color w:val="000000"/>
        </w:rPr>
        <w:t>l’expression</w:t>
      </w:r>
      <w:r>
        <w:rPr>
          <w:color w:val="000000"/>
          <w:spacing w:val="-4"/>
        </w:rPr>
        <w:t> </w:t>
      </w:r>
      <w:r>
        <w:rPr>
          <w:color w:val="000000"/>
        </w:rPr>
        <w:t>de</w:t>
      </w:r>
      <w:r>
        <w:rPr>
          <w:color w:val="000000"/>
          <w:spacing w:val="-5"/>
        </w:rPr>
        <w:t> </w:t>
      </w:r>
      <w:r>
        <w:rPr>
          <w:color w:val="000000"/>
        </w:rPr>
        <w:t>DENND1A</w:t>
      </w:r>
      <w:r>
        <w:rPr>
          <w:color w:val="000000"/>
          <w:spacing w:val="-4"/>
        </w:rPr>
        <w:t> </w:t>
      </w:r>
      <w:r>
        <w:rPr>
          <w:color w:val="000000"/>
        </w:rPr>
        <w:t>et</w:t>
      </w:r>
      <w:r>
        <w:rPr>
          <w:color w:val="000000"/>
          <w:spacing w:val="53"/>
        </w:rPr>
        <w:t> </w:t>
      </w:r>
      <w:r>
        <w:rPr>
          <w:color w:val="000000"/>
        </w:rPr>
        <w:t>de</w:t>
      </w:r>
      <w:r>
        <w:rPr>
          <w:color w:val="000000"/>
          <w:spacing w:val="-4"/>
        </w:rPr>
        <w:t> </w:t>
      </w:r>
      <w:r>
        <w:rPr>
          <w:color w:val="000000"/>
        </w:rPr>
        <w:t>la</w:t>
      </w:r>
      <w:r>
        <w:rPr>
          <w:color w:val="000000"/>
          <w:spacing w:val="-4"/>
        </w:rPr>
        <w:t> </w:t>
      </w:r>
      <w:r>
        <w:rPr>
          <w:color w:val="000000"/>
          <w:spacing w:val="-2"/>
        </w:rPr>
        <w:t>GAPDH</w:t>
      </w:r>
    </w:p>
    <w:p>
      <w:pPr>
        <w:pStyle w:val="ListParagraph"/>
        <w:numPr>
          <w:ilvl w:val="0"/>
          <w:numId w:val="4"/>
        </w:numPr>
        <w:tabs>
          <w:tab w:pos="804" w:val="left" w:leader="none"/>
        </w:tabs>
        <w:spacing w:line="240" w:lineRule="auto" w:before="0" w:after="0"/>
        <w:ind w:left="336" w:right="711" w:firstLine="0"/>
        <w:jc w:val="both"/>
        <w:rPr>
          <w:sz w:val="22"/>
        </w:rPr>
      </w:pPr>
      <w:r>
        <w:rPr>
          <w:sz w:val="22"/>
        </w:rPr>
        <w:t>ou de Rab35(active) et Rab35(total) </w:t>
      </w:r>
      <w:r>
        <w:rPr>
          <w:b/>
          <w:sz w:val="22"/>
        </w:rPr>
        <w:t>(C) </w:t>
      </w:r>
      <w:r>
        <w:rPr>
          <w:sz w:val="22"/>
        </w:rPr>
        <w:t>a été analysée par western blot. </w:t>
      </w:r>
      <w:r>
        <w:rPr>
          <w:b/>
          <w:sz w:val="22"/>
        </w:rPr>
        <w:t>D : </w:t>
      </w:r>
      <w:r>
        <w:rPr>
          <w:sz w:val="22"/>
        </w:rPr>
        <w:t>Photographies prises au moment et 24h après avoir provoqué une lésion sur le tapis de cellules traitées en présence de siARN contrôle (NC) ou de siDENND1A en absence ou présence d’EGF. Le taux relatif de migration</w:t>
      </w:r>
      <w:r>
        <w:rPr>
          <w:spacing w:val="-5"/>
          <w:sz w:val="22"/>
        </w:rPr>
        <w:t> </w:t>
      </w:r>
      <w:r>
        <w:rPr>
          <w:sz w:val="22"/>
        </w:rPr>
        <w:t>des</w:t>
      </w:r>
      <w:r>
        <w:rPr>
          <w:spacing w:val="-5"/>
          <w:sz w:val="22"/>
        </w:rPr>
        <w:t> </w:t>
      </w:r>
      <w:r>
        <w:rPr>
          <w:sz w:val="22"/>
        </w:rPr>
        <w:t>cellules</w:t>
      </w:r>
      <w:r>
        <w:rPr>
          <w:spacing w:val="-5"/>
          <w:sz w:val="22"/>
        </w:rPr>
        <w:t> </w:t>
      </w:r>
      <w:r>
        <w:rPr>
          <w:sz w:val="22"/>
        </w:rPr>
        <w:t>BGC-823</w:t>
      </w:r>
      <w:r>
        <w:rPr>
          <w:spacing w:val="-5"/>
          <w:sz w:val="22"/>
        </w:rPr>
        <w:t> </w:t>
      </w:r>
      <w:r>
        <w:rPr>
          <w:sz w:val="22"/>
        </w:rPr>
        <w:t>en</w:t>
      </w:r>
      <w:r>
        <w:rPr>
          <w:spacing w:val="-5"/>
          <w:sz w:val="22"/>
        </w:rPr>
        <w:t> </w:t>
      </w:r>
      <w:r>
        <w:rPr>
          <w:sz w:val="22"/>
        </w:rPr>
        <w:t>fonction</w:t>
      </w:r>
      <w:r>
        <w:rPr>
          <w:spacing w:val="-5"/>
          <w:sz w:val="22"/>
        </w:rPr>
        <w:t> </w:t>
      </w:r>
      <w:r>
        <w:rPr>
          <w:sz w:val="22"/>
        </w:rPr>
        <w:t>des</w:t>
      </w:r>
      <w:r>
        <w:rPr>
          <w:spacing w:val="-5"/>
          <w:sz w:val="22"/>
        </w:rPr>
        <w:t> </w:t>
      </w:r>
      <w:r>
        <w:rPr>
          <w:sz w:val="22"/>
        </w:rPr>
        <w:t>différents traitements a</w:t>
      </w:r>
      <w:r>
        <w:rPr>
          <w:spacing w:val="-3"/>
          <w:sz w:val="22"/>
        </w:rPr>
        <w:t> </w:t>
      </w:r>
      <w:r>
        <w:rPr>
          <w:sz w:val="22"/>
        </w:rPr>
        <w:t>été</w:t>
      </w:r>
      <w:r>
        <w:rPr>
          <w:spacing w:val="-3"/>
          <w:sz w:val="22"/>
        </w:rPr>
        <w:t> </w:t>
      </w:r>
      <w:r>
        <w:rPr>
          <w:sz w:val="22"/>
        </w:rPr>
        <w:t>calculé</w:t>
      </w:r>
      <w:r>
        <w:rPr>
          <w:spacing w:val="-3"/>
          <w:sz w:val="22"/>
        </w:rPr>
        <w:t> </w:t>
      </w:r>
      <w:r>
        <w:rPr>
          <w:sz w:val="22"/>
        </w:rPr>
        <w:t>en</w:t>
      </w:r>
      <w:r>
        <w:rPr>
          <w:spacing w:val="-3"/>
          <w:sz w:val="22"/>
        </w:rPr>
        <w:t> </w:t>
      </w:r>
      <w:r>
        <w:rPr>
          <w:sz w:val="22"/>
        </w:rPr>
        <w:t>normalisant</w:t>
      </w:r>
      <w:r>
        <w:rPr>
          <w:spacing w:val="-3"/>
          <w:sz w:val="22"/>
        </w:rPr>
        <w:t> </w:t>
      </w:r>
      <w:r>
        <w:rPr>
          <w:sz w:val="22"/>
        </w:rPr>
        <w:t>les</w:t>
      </w:r>
      <w:r>
        <w:rPr>
          <w:spacing w:val="-3"/>
          <w:sz w:val="22"/>
        </w:rPr>
        <w:t> </w:t>
      </w:r>
      <w:r>
        <w:rPr>
          <w:sz w:val="22"/>
        </w:rPr>
        <w:t>valeurs</w:t>
      </w:r>
      <w:r>
        <w:rPr>
          <w:spacing w:val="-3"/>
          <w:sz w:val="22"/>
        </w:rPr>
        <w:t> </w:t>
      </w:r>
      <w:r>
        <w:rPr>
          <w:sz w:val="22"/>
        </w:rPr>
        <w:t>obtenues</w:t>
      </w:r>
      <w:r>
        <w:rPr>
          <w:spacing w:val="-3"/>
          <w:sz w:val="22"/>
        </w:rPr>
        <w:t> </w:t>
      </w:r>
      <w:r>
        <w:rPr>
          <w:sz w:val="22"/>
        </w:rPr>
        <w:t>pour</w:t>
      </w:r>
      <w:r>
        <w:rPr>
          <w:spacing w:val="-3"/>
          <w:sz w:val="22"/>
        </w:rPr>
        <w:t> </w:t>
      </w:r>
      <w:r>
        <w:rPr>
          <w:sz w:val="22"/>
        </w:rPr>
        <w:t>le</w:t>
      </w:r>
      <w:r>
        <w:rPr>
          <w:spacing w:val="-3"/>
          <w:sz w:val="22"/>
        </w:rPr>
        <w:t> </w:t>
      </w:r>
      <w:r>
        <w:rPr>
          <w:sz w:val="22"/>
        </w:rPr>
        <w:t>groupe</w:t>
      </w:r>
      <w:r>
        <w:rPr>
          <w:spacing w:val="-3"/>
          <w:sz w:val="22"/>
        </w:rPr>
        <w:t> </w:t>
      </w:r>
      <w:r>
        <w:rPr>
          <w:sz w:val="22"/>
        </w:rPr>
        <w:t>NC</w:t>
      </w:r>
      <w:r>
        <w:rPr>
          <w:spacing w:val="-3"/>
          <w:sz w:val="22"/>
        </w:rPr>
        <w:t> </w:t>
      </w:r>
      <w:r>
        <w:rPr>
          <w:sz w:val="22"/>
        </w:rPr>
        <w:t>sans</w:t>
      </w:r>
      <w:r>
        <w:rPr>
          <w:spacing w:val="-3"/>
          <w:sz w:val="22"/>
        </w:rPr>
        <w:t> </w:t>
      </w:r>
      <w:r>
        <w:rPr>
          <w:sz w:val="22"/>
        </w:rPr>
        <w:t>EGF</w:t>
      </w:r>
      <w:r>
        <w:rPr>
          <w:spacing w:val="-3"/>
          <w:sz w:val="22"/>
        </w:rPr>
        <w:t> </w:t>
      </w:r>
      <w:r>
        <w:rPr>
          <w:sz w:val="22"/>
        </w:rPr>
        <w:t>à 24 h à 100%.</w:t>
      </w:r>
    </w:p>
    <w:p>
      <w:pPr>
        <w:pStyle w:val="BodyText"/>
        <w:ind w:left="336"/>
        <w:jc w:val="both"/>
      </w:pPr>
      <w:r>
        <w:rPr/>
        <w:t>**</w:t>
      </w:r>
      <w:r>
        <w:rPr>
          <w:spacing w:val="-7"/>
        </w:rPr>
        <w:t> </w:t>
      </w:r>
      <w:r>
        <w:rPr/>
        <w:t>et</w:t>
      </w:r>
      <w:r>
        <w:rPr>
          <w:spacing w:val="-6"/>
        </w:rPr>
        <w:t> </w:t>
      </w:r>
      <w:r>
        <w:rPr/>
        <w:t>***</w:t>
      </w:r>
      <w:r>
        <w:rPr>
          <w:spacing w:val="-6"/>
        </w:rPr>
        <w:t> </w:t>
      </w:r>
      <w:r>
        <w:rPr/>
        <w:t>:</w:t>
      </w:r>
      <w:r>
        <w:rPr>
          <w:spacing w:val="-6"/>
        </w:rPr>
        <w:t> </w:t>
      </w:r>
      <w:r>
        <w:rPr/>
        <w:t>différences</w:t>
      </w:r>
      <w:r>
        <w:rPr>
          <w:spacing w:val="-6"/>
        </w:rPr>
        <w:t> </w:t>
      </w:r>
      <w:r>
        <w:rPr/>
        <w:t>significatives</w:t>
      </w:r>
      <w:r>
        <w:rPr>
          <w:spacing w:val="-6"/>
        </w:rPr>
        <w:t> </w:t>
      </w:r>
      <w:r>
        <w:rPr/>
        <w:t>entre</w:t>
      </w:r>
      <w:r>
        <w:rPr>
          <w:spacing w:val="-6"/>
        </w:rPr>
        <w:t> </w:t>
      </w:r>
      <w:r>
        <w:rPr/>
        <w:t>les</w:t>
      </w:r>
      <w:r>
        <w:rPr>
          <w:spacing w:val="-6"/>
        </w:rPr>
        <w:t> </w:t>
      </w:r>
      <w:r>
        <w:rPr/>
        <w:t>conditions</w:t>
      </w:r>
      <w:r>
        <w:rPr>
          <w:spacing w:val="-6"/>
        </w:rPr>
        <w:t> </w:t>
      </w:r>
      <w:r>
        <w:rPr>
          <w:spacing w:val="-2"/>
        </w:rPr>
        <w:t>testées.</w:t>
      </w:r>
    </w:p>
    <w:p>
      <w:pPr>
        <w:pStyle w:val="BodyText"/>
        <w:spacing w:after="0"/>
        <w:jc w:val="both"/>
        <w:sectPr>
          <w:pgSz w:w="11920" w:h="16840"/>
          <w:pgMar w:header="0" w:footer="373" w:top="1760" w:bottom="600" w:left="1080" w:right="720"/>
        </w:sectPr>
      </w:pPr>
    </w:p>
    <w:p>
      <w:pPr>
        <w:pStyle w:val="Heading3"/>
        <w:spacing w:before="77"/>
      </w:pPr>
      <w:r>
        <w:rPr/>
        <w:t>Question </w:t>
      </w:r>
      <w:r>
        <w:rPr>
          <w:spacing w:val="-10"/>
        </w:rPr>
        <w:t>3</w:t>
      </w:r>
    </w:p>
    <w:p>
      <w:pPr>
        <w:spacing w:before="0"/>
        <w:ind w:left="336" w:right="0" w:firstLine="0"/>
        <w:jc w:val="left"/>
        <w:rPr>
          <w:b/>
          <w:sz w:val="24"/>
        </w:rPr>
      </w:pPr>
      <w:r>
        <w:rPr>
          <w:b/>
          <w:sz w:val="24"/>
        </w:rPr>
        <w:t>A partir de vos connaissances et de la figure 2, on peut supposer que </w:t>
      </w:r>
      <w:r>
        <w:rPr>
          <w:b/>
          <w:spacing w:val="-10"/>
          <w:sz w:val="24"/>
        </w:rPr>
        <w:t>:</w:t>
      </w:r>
    </w:p>
    <w:p>
      <w:pPr>
        <w:pStyle w:val="BodyText"/>
        <w:rPr>
          <w:b/>
          <w:sz w:val="24"/>
        </w:rPr>
      </w:pPr>
    </w:p>
    <w:p>
      <w:pPr>
        <w:pStyle w:val="ListParagraph"/>
        <w:numPr>
          <w:ilvl w:val="1"/>
          <w:numId w:val="4"/>
        </w:numPr>
        <w:tabs>
          <w:tab w:pos="1056" w:val="left" w:leader="none"/>
        </w:tabs>
        <w:spacing w:line="240" w:lineRule="auto" w:before="0" w:after="0"/>
        <w:ind w:left="1056" w:right="714" w:hanging="360"/>
        <w:jc w:val="left"/>
        <w:rPr>
          <w:sz w:val="24"/>
        </w:rPr>
      </w:pPr>
      <w:r>
        <w:rPr>
          <w:sz w:val="24"/>
        </w:rPr>
        <w:t>L'activation d'une protéine G se fait par phosphorylation du GDP pour </w:t>
      </w:r>
      <w:r>
        <w:rPr>
          <w:sz w:val="24"/>
        </w:rPr>
        <w:t>former</w:t>
      </w:r>
      <w:r>
        <w:rPr>
          <w:spacing w:val="40"/>
          <w:sz w:val="24"/>
        </w:rPr>
        <w:t> </w:t>
      </w:r>
      <w:r>
        <w:rPr>
          <w:sz w:val="24"/>
        </w:rPr>
        <w:t>le GTP fournisseur d'énergie</w:t>
      </w:r>
    </w:p>
    <w:p>
      <w:pPr>
        <w:pStyle w:val="ListParagraph"/>
        <w:numPr>
          <w:ilvl w:val="1"/>
          <w:numId w:val="4"/>
        </w:numPr>
        <w:tabs>
          <w:tab w:pos="1055" w:val="left" w:leader="none"/>
        </w:tabs>
        <w:spacing w:line="240" w:lineRule="auto" w:before="0" w:after="0"/>
        <w:ind w:left="1055" w:right="0" w:hanging="359"/>
        <w:jc w:val="left"/>
        <w:rPr>
          <w:sz w:val="24"/>
        </w:rPr>
      </w:pPr>
      <w:r>
        <w:rPr>
          <w:sz w:val="24"/>
        </w:rPr>
        <w:t>DENND1A est impliqué dans l’activation de </w:t>
      </w:r>
      <w:r>
        <w:rPr>
          <w:spacing w:val="-2"/>
          <w:sz w:val="24"/>
        </w:rPr>
        <w:t>Rab35</w:t>
      </w:r>
    </w:p>
    <w:p>
      <w:pPr>
        <w:pStyle w:val="ListParagraph"/>
        <w:numPr>
          <w:ilvl w:val="1"/>
          <w:numId w:val="4"/>
        </w:numPr>
        <w:tabs>
          <w:tab w:pos="1056" w:val="left" w:leader="none"/>
        </w:tabs>
        <w:spacing w:line="240" w:lineRule="auto" w:before="0" w:after="0"/>
        <w:ind w:left="1056" w:right="722" w:hanging="360"/>
        <w:jc w:val="left"/>
        <w:rPr>
          <w:sz w:val="24"/>
        </w:rPr>
      </w:pPr>
      <w:r>
        <w:rPr>
          <w:sz w:val="24"/>
        </w:rPr>
        <w:t>DENND1A est une Guanine Exchange Factor dont le transcrit est</w:t>
      </w:r>
      <w:r>
        <w:rPr>
          <w:spacing w:val="-4"/>
          <w:sz w:val="24"/>
        </w:rPr>
        <w:t> </w:t>
      </w:r>
      <w:r>
        <w:rPr>
          <w:sz w:val="24"/>
        </w:rPr>
        <w:t>surexprimé au sein des cellules cancéreuses gastriques</w:t>
      </w:r>
    </w:p>
    <w:p>
      <w:pPr>
        <w:pStyle w:val="ListParagraph"/>
        <w:numPr>
          <w:ilvl w:val="1"/>
          <w:numId w:val="4"/>
        </w:numPr>
        <w:tabs>
          <w:tab w:pos="1056" w:val="left" w:leader="none"/>
        </w:tabs>
        <w:spacing w:line="240" w:lineRule="auto" w:before="0" w:after="0"/>
        <w:ind w:left="1056" w:right="712" w:hanging="360"/>
        <w:jc w:val="left"/>
        <w:rPr>
          <w:sz w:val="24"/>
        </w:rPr>
      </w:pPr>
      <w:r>
        <w:rPr>
          <w:sz w:val="24"/>
        </w:rPr>
        <w:t>En condition physiologique, la</w:t>
      </w:r>
      <w:r>
        <w:rPr>
          <w:spacing w:val="-4"/>
          <w:sz w:val="24"/>
        </w:rPr>
        <w:t> </w:t>
      </w:r>
      <w:r>
        <w:rPr>
          <w:sz w:val="24"/>
        </w:rPr>
        <w:t>cellule</w:t>
      </w:r>
      <w:r>
        <w:rPr>
          <w:spacing w:val="-4"/>
          <w:sz w:val="24"/>
        </w:rPr>
        <w:t> </w:t>
      </w:r>
      <w:r>
        <w:rPr>
          <w:sz w:val="24"/>
        </w:rPr>
        <w:t>émettrice</w:t>
      </w:r>
      <w:r>
        <w:rPr>
          <w:spacing w:val="-4"/>
          <w:sz w:val="24"/>
        </w:rPr>
        <w:t> </w:t>
      </w:r>
      <w:r>
        <w:rPr>
          <w:sz w:val="24"/>
        </w:rPr>
        <w:t>d'EGF</w:t>
      </w:r>
      <w:r>
        <w:rPr>
          <w:spacing w:val="-4"/>
          <w:sz w:val="24"/>
        </w:rPr>
        <w:t> </w:t>
      </w:r>
      <w:r>
        <w:rPr>
          <w:sz w:val="24"/>
        </w:rPr>
        <w:t>peut</w:t>
      </w:r>
      <w:r>
        <w:rPr>
          <w:spacing w:val="-4"/>
          <w:sz w:val="24"/>
        </w:rPr>
        <w:t> </w:t>
      </w:r>
      <w:r>
        <w:rPr>
          <w:sz w:val="24"/>
        </w:rPr>
        <w:t>être</w:t>
      </w:r>
      <w:r>
        <w:rPr>
          <w:spacing w:val="-4"/>
          <w:sz w:val="24"/>
        </w:rPr>
        <w:t> </w:t>
      </w:r>
      <w:r>
        <w:rPr>
          <w:sz w:val="24"/>
        </w:rPr>
        <w:t>à</w:t>
      </w:r>
      <w:r>
        <w:rPr>
          <w:spacing w:val="-4"/>
          <w:sz w:val="24"/>
        </w:rPr>
        <w:t> </w:t>
      </w:r>
      <w:r>
        <w:rPr>
          <w:sz w:val="24"/>
        </w:rPr>
        <w:t>proximité</w:t>
      </w:r>
      <w:r>
        <w:rPr>
          <w:spacing w:val="-4"/>
          <w:sz w:val="24"/>
        </w:rPr>
        <w:t> </w:t>
      </w:r>
      <w:r>
        <w:rPr>
          <w:sz w:val="24"/>
        </w:rPr>
        <w:t>de la cellule cible</w:t>
      </w:r>
    </w:p>
    <w:p>
      <w:pPr>
        <w:pStyle w:val="ListParagraph"/>
        <w:numPr>
          <w:ilvl w:val="1"/>
          <w:numId w:val="4"/>
        </w:numPr>
        <w:tabs>
          <w:tab w:pos="1056" w:val="left" w:leader="none"/>
        </w:tabs>
        <w:spacing w:line="240" w:lineRule="auto" w:before="0" w:after="0"/>
        <w:ind w:left="1056" w:right="710" w:hanging="360"/>
        <w:jc w:val="left"/>
        <w:rPr>
          <w:sz w:val="24"/>
        </w:rPr>
      </w:pPr>
      <w:r>
        <w:rPr>
          <w:sz w:val="24"/>
        </w:rPr>
        <w:t>La</w:t>
      </w:r>
      <w:r>
        <w:rPr>
          <w:spacing w:val="40"/>
          <w:sz w:val="24"/>
        </w:rPr>
        <w:t> </w:t>
      </w:r>
      <w:r>
        <w:rPr>
          <w:sz w:val="24"/>
        </w:rPr>
        <w:t>protéine</w:t>
      </w:r>
      <w:r>
        <w:rPr>
          <w:spacing w:val="40"/>
          <w:sz w:val="24"/>
        </w:rPr>
        <w:t> </w:t>
      </w:r>
      <w:r>
        <w:rPr>
          <w:sz w:val="24"/>
        </w:rPr>
        <w:t>DENND1C</w:t>
      </w:r>
      <w:r>
        <w:rPr>
          <w:spacing w:val="40"/>
          <w:sz w:val="24"/>
        </w:rPr>
        <w:t> </w:t>
      </w:r>
      <w:r>
        <w:rPr>
          <w:sz w:val="24"/>
        </w:rPr>
        <w:t>n’est</w:t>
      </w:r>
      <w:r>
        <w:rPr>
          <w:spacing w:val="40"/>
          <w:sz w:val="24"/>
        </w:rPr>
        <w:t> </w:t>
      </w:r>
      <w:r>
        <w:rPr>
          <w:sz w:val="24"/>
        </w:rPr>
        <w:t>probablement</w:t>
      </w:r>
      <w:r>
        <w:rPr>
          <w:spacing w:val="40"/>
          <w:sz w:val="24"/>
        </w:rPr>
        <w:t> </w:t>
      </w:r>
      <w:r>
        <w:rPr>
          <w:sz w:val="24"/>
        </w:rPr>
        <w:t>pas</w:t>
      </w:r>
      <w:r>
        <w:rPr>
          <w:spacing w:val="40"/>
          <w:sz w:val="24"/>
        </w:rPr>
        <w:t> </w:t>
      </w:r>
      <w:r>
        <w:rPr>
          <w:sz w:val="24"/>
        </w:rPr>
        <w:t>exprimée</w:t>
      </w:r>
      <w:r>
        <w:rPr>
          <w:spacing w:val="40"/>
          <w:sz w:val="24"/>
        </w:rPr>
        <w:t> </w:t>
      </w:r>
      <w:r>
        <w:rPr>
          <w:sz w:val="24"/>
        </w:rPr>
        <w:t>dans</w:t>
      </w:r>
      <w:r>
        <w:rPr>
          <w:spacing w:val="40"/>
          <w:sz w:val="24"/>
        </w:rPr>
        <w:t> </w:t>
      </w:r>
      <w:r>
        <w:rPr>
          <w:sz w:val="24"/>
        </w:rPr>
        <w:t>les</w:t>
      </w:r>
      <w:r>
        <w:rPr>
          <w:spacing w:val="40"/>
          <w:sz w:val="24"/>
        </w:rPr>
        <w:t> </w:t>
      </w:r>
      <w:r>
        <w:rPr>
          <w:sz w:val="24"/>
        </w:rPr>
        <w:t>cellules </w:t>
      </w:r>
      <w:r>
        <w:rPr>
          <w:spacing w:val="-2"/>
          <w:sz w:val="24"/>
        </w:rPr>
        <w:t>gastriques</w:t>
      </w:r>
    </w:p>
    <w:p>
      <w:pPr>
        <w:pStyle w:val="BodyText"/>
        <w:rPr>
          <w:sz w:val="24"/>
        </w:rPr>
      </w:pPr>
    </w:p>
    <w:p>
      <w:pPr>
        <w:pStyle w:val="BodyText"/>
        <w:rPr>
          <w:sz w:val="24"/>
        </w:rPr>
      </w:pPr>
    </w:p>
    <w:p>
      <w:pPr>
        <w:pStyle w:val="Heading3"/>
      </w:pPr>
      <w:r>
        <w:rPr/>
        <w:t>Question </w:t>
      </w:r>
      <w:r>
        <w:rPr>
          <w:spacing w:val="-10"/>
        </w:rPr>
        <w:t>4</w:t>
      </w:r>
    </w:p>
    <w:p>
      <w:pPr>
        <w:spacing w:before="0"/>
        <w:ind w:left="336" w:right="0" w:firstLine="0"/>
        <w:jc w:val="left"/>
        <w:rPr>
          <w:b/>
          <w:sz w:val="24"/>
        </w:rPr>
      </w:pPr>
      <w:r>
        <w:rPr>
          <w:b/>
          <w:sz w:val="24"/>
        </w:rPr>
        <w:t>A partir de vos connaissances et de la figure 2, on peut déduire que </w:t>
      </w:r>
      <w:r>
        <w:rPr>
          <w:b/>
          <w:spacing w:val="-10"/>
          <w:sz w:val="24"/>
        </w:rPr>
        <w:t>:</w:t>
      </w:r>
    </w:p>
    <w:p>
      <w:pPr>
        <w:pStyle w:val="BodyText"/>
        <w:rPr>
          <w:b/>
          <w:sz w:val="24"/>
        </w:rPr>
      </w:pPr>
    </w:p>
    <w:p>
      <w:pPr>
        <w:pStyle w:val="ListParagraph"/>
        <w:numPr>
          <w:ilvl w:val="0"/>
          <w:numId w:val="5"/>
        </w:numPr>
        <w:tabs>
          <w:tab w:pos="1071" w:val="left" w:leader="none"/>
        </w:tabs>
        <w:spacing w:line="240" w:lineRule="auto" w:before="0" w:after="0"/>
        <w:ind w:left="1071" w:right="717" w:hanging="375"/>
        <w:jc w:val="left"/>
        <w:rPr>
          <w:sz w:val="24"/>
        </w:rPr>
      </w:pPr>
      <w:r>
        <w:rPr>
          <w:sz w:val="24"/>
        </w:rPr>
        <w:t>L’expression</w:t>
      </w:r>
      <w:r>
        <w:rPr>
          <w:spacing w:val="39"/>
          <w:sz w:val="24"/>
        </w:rPr>
        <w:t> </w:t>
      </w:r>
      <w:r>
        <w:rPr>
          <w:sz w:val="24"/>
        </w:rPr>
        <w:t>des</w:t>
      </w:r>
      <w:r>
        <w:rPr>
          <w:spacing w:val="39"/>
          <w:sz w:val="24"/>
        </w:rPr>
        <w:t> </w:t>
      </w:r>
      <w:r>
        <w:rPr>
          <w:sz w:val="24"/>
        </w:rPr>
        <w:t>transcrits</w:t>
      </w:r>
      <w:r>
        <w:rPr>
          <w:spacing w:val="39"/>
          <w:sz w:val="24"/>
        </w:rPr>
        <w:t> </w:t>
      </w:r>
      <w:r>
        <w:rPr>
          <w:sz w:val="24"/>
        </w:rPr>
        <w:t>DENND1B</w:t>
      </w:r>
      <w:r>
        <w:rPr>
          <w:spacing w:val="39"/>
          <w:sz w:val="24"/>
        </w:rPr>
        <w:t> </w:t>
      </w:r>
      <w:r>
        <w:rPr>
          <w:sz w:val="24"/>
        </w:rPr>
        <w:t>est</w:t>
      </w:r>
      <w:r>
        <w:rPr>
          <w:spacing w:val="39"/>
          <w:sz w:val="24"/>
        </w:rPr>
        <w:t> </w:t>
      </w:r>
      <w:r>
        <w:rPr>
          <w:sz w:val="24"/>
        </w:rPr>
        <w:t>plus</w:t>
      </w:r>
      <w:r>
        <w:rPr>
          <w:spacing w:val="39"/>
          <w:sz w:val="24"/>
        </w:rPr>
        <w:t> </w:t>
      </w:r>
      <w:r>
        <w:rPr>
          <w:sz w:val="24"/>
        </w:rPr>
        <w:t>importante</w:t>
      </w:r>
      <w:r>
        <w:rPr>
          <w:spacing w:val="39"/>
          <w:sz w:val="24"/>
        </w:rPr>
        <w:t> </w:t>
      </w:r>
      <w:r>
        <w:rPr>
          <w:sz w:val="24"/>
        </w:rPr>
        <w:t>dans</w:t>
      </w:r>
      <w:r>
        <w:rPr>
          <w:spacing w:val="39"/>
          <w:sz w:val="24"/>
        </w:rPr>
        <w:t> </w:t>
      </w:r>
      <w:r>
        <w:rPr>
          <w:sz w:val="24"/>
        </w:rPr>
        <w:t>les</w:t>
      </w:r>
      <w:r>
        <w:rPr>
          <w:spacing w:val="39"/>
          <w:sz w:val="24"/>
        </w:rPr>
        <w:t> </w:t>
      </w:r>
      <w:r>
        <w:rPr>
          <w:sz w:val="24"/>
        </w:rPr>
        <w:t>lignées cancéreuses étudiées que dans les cellules saines</w:t>
      </w:r>
    </w:p>
    <w:p>
      <w:pPr>
        <w:pStyle w:val="ListParagraph"/>
        <w:numPr>
          <w:ilvl w:val="0"/>
          <w:numId w:val="5"/>
        </w:numPr>
        <w:tabs>
          <w:tab w:pos="1071" w:val="left" w:leader="none"/>
        </w:tabs>
        <w:spacing w:line="259" w:lineRule="auto" w:before="0" w:after="0"/>
        <w:ind w:left="1071" w:right="720" w:hanging="375"/>
        <w:jc w:val="left"/>
        <w:rPr>
          <w:sz w:val="24"/>
        </w:rPr>
      </w:pPr>
      <w:r>
        <w:rPr>
          <w:sz w:val="24"/>
        </w:rPr>
        <w:t>La modification du site de fixation du siARN DENND1A est</w:t>
      </w:r>
      <w:r>
        <w:rPr>
          <w:spacing w:val="-3"/>
          <w:sz w:val="24"/>
        </w:rPr>
        <w:t> </w:t>
      </w:r>
      <w:r>
        <w:rPr>
          <w:sz w:val="24"/>
        </w:rPr>
        <w:t>responsable</w:t>
      </w:r>
      <w:r>
        <w:rPr>
          <w:spacing w:val="-3"/>
          <w:sz w:val="24"/>
        </w:rPr>
        <w:t> </w:t>
      </w:r>
      <w:r>
        <w:rPr>
          <w:sz w:val="24"/>
        </w:rPr>
        <w:t>de</w:t>
      </w:r>
      <w:r>
        <w:rPr>
          <w:spacing w:val="-3"/>
          <w:sz w:val="24"/>
        </w:rPr>
        <w:t> </w:t>
      </w:r>
      <w:r>
        <w:rPr>
          <w:sz w:val="24"/>
        </w:rPr>
        <w:t>la différence de migration des cellules contrôle ou traitées par l’EGF</w:t>
      </w:r>
    </w:p>
    <w:p>
      <w:pPr>
        <w:pStyle w:val="ListParagraph"/>
        <w:numPr>
          <w:ilvl w:val="0"/>
          <w:numId w:val="5"/>
        </w:numPr>
        <w:tabs>
          <w:tab w:pos="1071" w:val="left" w:leader="none"/>
        </w:tabs>
        <w:spacing w:line="240" w:lineRule="auto" w:before="0" w:after="0"/>
        <w:ind w:left="1071" w:right="719" w:hanging="375"/>
        <w:jc w:val="left"/>
        <w:rPr>
          <w:sz w:val="24"/>
        </w:rPr>
      </w:pPr>
      <w:r>
        <w:rPr>
          <w:sz w:val="24"/>
        </w:rPr>
        <w:t>En présence d’EGF, la migration des cellules traitées par le siDENND1A </w:t>
      </w:r>
      <w:r>
        <w:rPr>
          <w:sz w:val="24"/>
        </w:rPr>
        <w:t>est</w:t>
      </w:r>
      <w:r>
        <w:rPr>
          <w:spacing w:val="40"/>
          <w:sz w:val="24"/>
        </w:rPr>
        <w:t> </w:t>
      </w:r>
      <w:r>
        <w:rPr>
          <w:sz w:val="24"/>
        </w:rPr>
        <w:t>plus importante que celles traitées par le siARN contrôle</w:t>
      </w:r>
    </w:p>
    <w:p>
      <w:pPr>
        <w:pStyle w:val="ListParagraph"/>
        <w:numPr>
          <w:ilvl w:val="0"/>
          <w:numId w:val="5"/>
        </w:numPr>
        <w:tabs>
          <w:tab w:pos="1071" w:val="left" w:leader="none"/>
        </w:tabs>
        <w:spacing w:line="240" w:lineRule="auto" w:before="0" w:after="0"/>
        <w:ind w:left="1071" w:right="719" w:hanging="375"/>
        <w:jc w:val="left"/>
        <w:rPr>
          <w:sz w:val="24"/>
        </w:rPr>
      </w:pPr>
      <w:r>
        <w:rPr>
          <w:sz w:val="24"/>
        </w:rPr>
        <w:t>En présence d’EGF, la migration des cellules traitées par le siDENND1A </w:t>
      </w:r>
      <w:r>
        <w:rPr>
          <w:sz w:val="24"/>
        </w:rPr>
        <w:t>est</w:t>
      </w:r>
      <w:r>
        <w:rPr>
          <w:spacing w:val="40"/>
          <w:sz w:val="24"/>
        </w:rPr>
        <w:t> </w:t>
      </w:r>
      <w:r>
        <w:rPr>
          <w:sz w:val="24"/>
        </w:rPr>
        <w:t>moins importante que celles traitées par le siARN contrôle</w:t>
      </w:r>
    </w:p>
    <w:p>
      <w:pPr>
        <w:pStyle w:val="ListParagraph"/>
        <w:numPr>
          <w:ilvl w:val="0"/>
          <w:numId w:val="5"/>
        </w:numPr>
        <w:tabs>
          <w:tab w:pos="1070" w:val="left" w:leader="none"/>
        </w:tabs>
        <w:spacing w:line="240" w:lineRule="auto" w:before="0" w:after="0"/>
        <w:ind w:left="1070" w:right="0" w:hanging="374"/>
        <w:jc w:val="left"/>
        <w:rPr>
          <w:sz w:val="24"/>
        </w:rPr>
      </w:pPr>
      <w:r>
        <w:rPr>
          <w:sz w:val="24"/>
        </w:rPr>
        <w:t>L’exposition</w:t>
      </w:r>
      <w:r>
        <w:rPr>
          <w:spacing w:val="-2"/>
          <w:sz w:val="24"/>
        </w:rPr>
        <w:t> </w:t>
      </w:r>
      <w:r>
        <w:rPr>
          <w:sz w:val="24"/>
        </w:rPr>
        <w:t>à</w:t>
      </w:r>
      <w:r>
        <w:rPr>
          <w:spacing w:val="-2"/>
          <w:sz w:val="24"/>
        </w:rPr>
        <w:t> </w:t>
      </w:r>
      <w:r>
        <w:rPr>
          <w:sz w:val="24"/>
        </w:rPr>
        <w:t>l'EGF</w:t>
      </w:r>
      <w:r>
        <w:rPr>
          <w:spacing w:val="-1"/>
          <w:sz w:val="24"/>
        </w:rPr>
        <w:t> </w:t>
      </w:r>
      <w:r>
        <w:rPr>
          <w:sz w:val="24"/>
        </w:rPr>
        <w:t>semble</w:t>
      </w:r>
      <w:r>
        <w:rPr>
          <w:spacing w:val="-2"/>
          <w:sz w:val="24"/>
        </w:rPr>
        <w:t> </w:t>
      </w:r>
      <w:r>
        <w:rPr>
          <w:sz w:val="24"/>
        </w:rPr>
        <w:t>activer</w:t>
      </w:r>
      <w:r>
        <w:rPr>
          <w:spacing w:val="-1"/>
          <w:sz w:val="24"/>
        </w:rPr>
        <w:t> </w:t>
      </w:r>
      <w:r>
        <w:rPr>
          <w:sz w:val="24"/>
        </w:rPr>
        <w:t>Rab35</w:t>
      </w:r>
      <w:r>
        <w:rPr>
          <w:spacing w:val="-2"/>
          <w:sz w:val="24"/>
        </w:rPr>
        <w:t> </w:t>
      </w:r>
      <w:r>
        <w:rPr>
          <w:sz w:val="24"/>
        </w:rPr>
        <w:t>par</w:t>
      </w:r>
      <w:r>
        <w:rPr>
          <w:spacing w:val="-1"/>
          <w:sz w:val="24"/>
        </w:rPr>
        <w:t> </w:t>
      </w:r>
      <w:r>
        <w:rPr>
          <w:sz w:val="24"/>
        </w:rPr>
        <w:t>l’intermédiaire</w:t>
      </w:r>
      <w:r>
        <w:rPr>
          <w:spacing w:val="-2"/>
          <w:sz w:val="24"/>
        </w:rPr>
        <w:t> </w:t>
      </w:r>
      <w:r>
        <w:rPr>
          <w:sz w:val="24"/>
        </w:rPr>
        <w:t>de</w:t>
      </w:r>
      <w:r>
        <w:rPr>
          <w:spacing w:val="-1"/>
          <w:sz w:val="24"/>
        </w:rPr>
        <w:t> </w:t>
      </w:r>
      <w:r>
        <w:rPr>
          <w:spacing w:val="-2"/>
          <w:sz w:val="24"/>
        </w:rPr>
        <w:t>DENND1A</w:t>
      </w:r>
    </w:p>
    <w:p>
      <w:pPr>
        <w:pStyle w:val="BodyText"/>
        <w:spacing w:before="275"/>
        <w:rPr>
          <w:sz w:val="24"/>
        </w:rPr>
      </w:pPr>
    </w:p>
    <w:p>
      <w:pPr>
        <w:spacing w:before="0"/>
        <w:ind w:left="336" w:right="716" w:firstLine="705"/>
        <w:jc w:val="both"/>
        <w:rPr>
          <w:sz w:val="24"/>
        </w:rPr>
      </w:pPr>
      <w:r>
        <w:rPr>
          <w:sz w:val="24"/>
        </w:rPr>
        <w:t>Les chercheurs décident ensuite de s’intéresser plus en détail au rôle </w:t>
      </w:r>
      <w:r>
        <w:rPr>
          <w:sz w:val="24"/>
        </w:rPr>
        <w:t>de DENND1A.</w:t>
      </w:r>
      <w:r>
        <w:rPr>
          <w:spacing w:val="-4"/>
          <w:sz w:val="24"/>
        </w:rPr>
        <w:t> </w:t>
      </w:r>
      <w:r>
        <w:rPr>
          <w:sz w:val="24"/>
        </w:rPr>
        <w:t>Ils</w:t>
      </w:r>
      <w:r>
        <w:rPr>
          <w:spacing w:val="-4"/>
          <w:sz w:val="24"/>
        </w:rPr>
        <w:t> </w:t>
      </w:r>
      <w:r>
        <w:rPr>
          <w:sz w:val="24"/>
        </w:rPr>
        <w:t>avancent</w:t>
      </w:r>
      <w:r>
        <w:rPr>
          <w:spacing w:val="-4"/>
          <w:sz w:val="24"/>
        </w:rPr>
        <w:t> </w:t>
      </w:r>
      <w:r>
        <w:rPr>
          <w:sz w:val="24"/>
        </w:rPr>
        <w:t>l’hypothèse</w:t>
      </w:r>
      <w:r>
        <w:rPr>
          <w:spacing w:val="-4"/>
          <w:sz w:val="24"/>
        </w:rPr>
        <w:t> </w:t>
      </w:r>
      <w:r>
        <w:rPr>
          <w:sz w:val="24"/>
        </w:rPr>
        <w:t>que</w:t>
      </w:r>
      <w:r>
        <w:rPr>
          <w:spacing w:val="-4"/>
          <w:sz w:val="24"/>
        </w:rPr>
        <w:t> </w:t>
      </w:r>
      <w:r>
        <w:rPr>
          <w:sz w:val="24"/>
        </w:rPr>
        <w:t>DENND1A</w:t>
      </w:r>
      <w:r>
        <w:rPr>
          <w:spacing w:val="-4"/>
          <w:sz w:val="24"/>
        </w:rPr>
        <w:t> </w:t>
      </w:r>
      <w:r>
        <w:rPr>
          <w:sz w:val="24"/>
        </w:rPr>
        <w:t>s’activerait</w:t>
      </w:r>
      <w:r>
        <w:rPr>
          <w:spacing w:val="-4"/>
          <w:sz w:val="24"/>
        </w:rPr>
        <w:t> </w:t>
      </w:r>
      <w:r>
        <w:rPr>
          <w:sz w:val="24"/>
        </w:rPr>
        <w:t>en</w:t>
      </w:r>
      <w:r>
        <w:rPr>
          <w:spacing w:val="-4"/>
          <w:sz w:val="24"/>
        </w:rPr>
        <w:t> </w:t>
      </w:r>
      <w:r>
        <w:rPr>
          <w:sz w:val="24"/>
        </w:rPr>
        <w:t>interagissant</w:t>
      </w:r>
      <w:r>
        <w:rPr>
          <w:spacing w:val="-4"/>
          <w:sz w:val="24"/>
        </w:rPr>
        <w:t> </w:t>
      </w:r>
      <w:r>
        <w:rPr>
          <w:sz w:val="24"/>
        </w:rPr>
        <w:t>avec une autre protéine. Leur attention se porte sur la protéine Grb2, bien connue pour interagir avec de nombreuses protéines G dans les cascades de signalisation.</w:t>
      </w:r>
    </w:p>
    <w:p>
      <w:pPr>
        <w:spacing w:before="0"/>
        <w:ind w:left="336" w:right="709" w:firstLine="0"/>
        <w:jc w:val="both"/>
        <w:rPr>
          <w:sz w:val="24"/>
        </w:rPr>
      </w:pPr>
      <w:r>
        <w:rPr>
          <w:sz w:val="24"/>
        </w:rPr>
        <w:t>Ils réalisent donc une co-immunoprécipitation entre Grb2 et DENND1A dans </w:t>
      </w:r>
      <w:r>
        <w:rPr>
          <w:sz w:val="24"/>
        </w:rPr>
        <w:t>les cellules BGC-823 </w:t>
      </w:r>
      <w:r>
        <w:rPr>
          <w:b/>
          <w:sz w:val="24"/>
        </w:rPr>
        <w:t>(Figures 3A et 3B) </w:t>
      </w:r>
      <w:r>
        <w:rPr>
          <w:sz w:val="24"/>
        </w:rPr>
        <w:t>puis dans les cellules HEK-293T transfectées avec des plasmides codant pour Grb2 fusionnée au tag Flag (Flag-Grb2) et DENND1A couplé à un tag HA (HA-DENND1A) </w:t>
      </w:r>
      <w:r>
        <w:rPr>
          <w:b/>
          <w:sz w:val="24"/>
        </w:rPr>
        <w:t>(Figures 3C et</w:t>
      </w:r>
      <w:r>
        <w:rPr>
          <w:b/>
          <w:spacing w:val="-3"/>
          <w:sz w:val="24"/>
        </w:rPr>
        <w:t> </w:t>
      </w:r>
      <w:r>
        <w:rPr>
          <w:b/>
          <w:sz w:val="24"/>
        </w:rPr>
        <w:t>3D)</w:t>
      </w:r>
      <w:r>
        <w:rPr>
          <w:sz w:val="24"/>
        </w:rPr>
        <w:t>.</w:t>
      </w:r>
      <w:r>
        <w:rPr>
          <w:spacing w:val="-3"/>
          <w:sz w:val="24"/>
        </w:rPr>
        <w:t> </w:t>
      </w:r>
      <w:r>
        <w:rPr>
          <w:sz w:val="24"/>
        </w:rPr>
        <w:t>Les</w:t>
      </w:r>
      <w:r>
        <w:rPr>
          <w:spacing w:val="-3"/>
          <w:sz w:val="24"/>
        </w:rPr>
        <w:t> </w:t>
      </w:r>
      <w:r>
        <w:rPr>
          <w:sz w:val="24"/>
        </w:rPr>
        <w:t>chercheurs ont également étudié la capacité de la forme purifiée de Grb2 fusionnée à la GST (GST-Grb2)</w:t>
      </w:r>
      <w:r>
        <w:rPr>
          <w:spacing w:val="40"/>
          <w:sz w:val="24"/>
        </w:rPr>
        <w:t> </w:t>
      </w:r>
      <w:r>
        <w:rPr>
          <w:sz w:val="24"/>
        </w:rPr>
        <w:t>à</w:t>
      </w:r>
      <w:r>
        <w:rPr>
          <w:spacing w:val="40"/>
          <w:sz w:val="24"/>
        </w:rPr>
        <w:t> </w:t>
      </w:r>
      <w:r>
        <w:rPr>
          <w:sz w:val="24"/>
        </w:rPr>
        <w:t>interagir</w:t>
      </w:r>
      <w:r>
        <w:rPr>
          <w:spacing w:val="40"/>
          <w:sz w:val="24"/>
        </w:rPr>
        <w:t> </w:t>
      </w:r>
      <w:r>
        <w:rPr>
          <w:sz w:val="24"/>
        </w:rPr>
        <w:t>avec</w:t>
      </w:r>
      <w:r>
        <w:rPr>
          <w:spacing w:val="40"/>
          <w:sz w:val="24"/>
        </w:rPr>
        <w:t> </w:t>
      </w:r>
      <w:r>
        <w:rPr>
          <w:sz w:val="24"/>
        </w:rPr>
        <w:t>HA-DENND1A</w:t>
      </w:r>
      <w:r>
        <w:rPr>
          <w:spacing w:val="40"/>
          <w:sz w:val="24"/>
        </w:rPr>
        <w:t> </w:t>
      </w:r>
      <w:r>
        <w:rPr>
          <w:sz w:val="24"/>
        </w:rPr>
        <w:t>exprimé</w:t>
      </w:r>
      <w:r>
        <w:rPr>
          <w:spacing w:val="40"/>
          <w:sz w:val="24"/>
        </w:rPr>
        <w:t> </w:t>
      </w:r>
      <w:r>
        <w:rPr>
          <w:sz w:val="24"/>
        </w:rPr>
        <w:t>dans</w:t>
      </w:r>
      <w:r>
        <w:rPr>
          <w:spacing w:val="40"/>
          <w:sz w:val="24"/>
        </w:rPr>
        <w:t> </w:t>
      </w:r>
      <w:r>
        <w:rPr>
          <w:sz w:val="24"/>
        </w:rPr>
        <w:t>les</w:t>
      </w:r>
      <w:r>
        <w:rPr>
          <w:spacing w:val="40"/>
          <w:sz w:val="24"/>
        </w:rPr>
        <w:t> </w:t>
      </w:r>
      <w:r>
        <w:rPr>
          <w:sz w:val="24"/>
        </w:rPr>
        <w:t>lysats de cellules HEK-293T en précipitant GST-Grb2 à l’aide de billes couplées au glutathion</w:t>
      </w:r>
      <w:r>
        <w:rPr>
          <w:spacing w:val="-3"/>
          <w:sz w:val="24"/>
        </w:rPr>
        <w:t> </w:t>
      </w:r>
      <w:r>
        <w:rPr>
          <w:b/>
          <w:sz w:val="24"/>
        </w:rPr>
        <w:t>(Figure 3E).</w:t>
      </w:r>
      <w:r>
        <w:rPr>
          <w:b/>
          <w:spacing w:val="40"/>
          <w:sz w:val="24"/>
        </w:rPr>
        <w:t> </w:t>
      </w:r>
      <w:r>
        <w:rPr>
          <w:sz w:val="24"/>
        </w:rPr>
        <w:t>Pour</w:t>
      </w:r>
      <w:r>
        <w:rPr>
          <w:spacing w:val="40"/>
          <w:sz w:val="24"/>
        </w:rPr>
        <w:t> </w:t>
      </w:r>
      <w:r>
        <w:rPr>
          <w:sz w:val="24"/>
        </w:rPr>
        <w:t>finir,</w:t>
      </w:r>
      <w:r>
        <w:rPr>
          <w:spacing w:val="40"/>
          <w:sz w:val="24"/>
        </w:rPr>
        <w:t> </w:t>
      </w:r>
      <w:r>
        <w:rPr>
          <w:sz w:val="24"/>
        </w:rPr>
        <w:t>ils</w:t>
      </w:r>
      <w:r>
        <w:rPr>
          <w:spacing w:val="40"/>
          <w:sz w:val="24"/>
        </w:rPr>
        <w:t> </w:t>
      </w:r>
      <w:r>
        <w:rPr>
          <w:sz w:val="24"/>
        </w:rPr>
        <w:t>effectuent</w:t>
      </w:r>
      <w:r>
        <w:rPr>
          <w:spacing w:val="40"/>
          <w:sz w:val="24"/>
        </w:rPr>
        <w:t> </w:t>
      </w:r>
      <w:r>
        <w:rPr>
          <w:sz w:val="24"/>
        </w:rPr>
        <w:t>un</w:t>
      </w:r>
      <w:r>
        <w:rPr>
          <w:spacing w:val="40"/>
          <w:sz w:val="24"/>
        </w:rPr>
        <w:t> </w:t>
      </w:r>
      <w:r>
        <w:rPr>
          <w:sz w:val="24"/>
        </w:rPr>
        <w:t>marquage</w:t>
      </w:r>
      <w:r>
        <w:rPr>
          <w:spacing w:val="40"/>
          <w:sz w:val="24"/>
        </w:rPr>
        <w:t> </w:t>
      </w:r>
      <w:r>
        <w:rPr>
          <w:sz w:val="24"/>
        </w:rPr>
        <w:t>immunofluorescent</w:t>
      </w:r>
      <w:r>
        <w:rPr>
          <w:spacing w:val="40"/>
          <w:sz w:val="24"/>
        </w:rPr>
        <w:t> </w:t>
      </w:r>
      <w:r>
        <w:rPr>
          <w:sz w:val="24"/>
        </w:rPr>
        <w:t>de</w:t>
      </w:r>
      <w:r>
        <w:rPr>
          <w:spacing w:val="40"/>
          <w:sz w:val="24"/>
        </w:rPr>
        <w:t> </w:t>
      </w:r>
      <w:r>
        <w:rPr>
          <w:sz w:val="24"/>
        </w:rPr>
        <w:t>Flag-Grb2</w:t>
      </w:r>
      <w:r>
        <w:rPr>
          <w:spacing w:val="40"/>
          <w:sz w:val="24"/>
        </w:rPr>
        <w:t> </w:t>
      </w:r>
      <w:r>
        <w:rPr>
          <w:sz w:val="24"/>
        </w:rPr>
        <w:t>et HA-DENND1A à l’aide d’anticorps dirigés contre Flag et HA (</w:t>
      </w:r>
      <w:r>
        <w:rPr>
          <w:b/>
          <w:sz w:val="24"/>
        </w:rPr>
        <w:t>Figure 3F)</w:t>
      </w:r>
      <w:r>
        <w:rPr>
          <w:sz w:val="24"/>
        </w:rPr>
        <w:t>.</w:t>
      </w:r>
    </w:p>
    <w:p>
      <w:pPr>
        <w:spacing w:after="0"/>
        <w:jc w:val="both"/>
        <w:rPr>
          <w:sz w:val="24"/>
        </w:rPr>
        <w:sectPr>
          <w:pgSz w:w="11920" w:h="16840"/>
          <w:pgMar w:header="0" w:footer="373" w:top="1340" w:bottom="600" w:left="1080" w:right="720"/>
        </w:sectPr>
      </w:pPr>
    </w:p>
    <w:p>
      <w:pPr>
        <w:spacing w:line="240" w:lineRule="auto"/>
        <w:ind w:left="470" w:right="0" w:firstLine="0"/>
        <w:rPr>
          <w:sz w:val="20"/>
        </w:rPr>
      </w:pPr>
      <w:r>
        <w:rPr>
          <w:sz w:val="20"/>
        </w:rPr>
        <w:drawing>
          <wp:inline distT="0" distB="0" distL="0" distR="0">
            <wp:extent cx="5313818" cy="5824156"/>
            <wp:effectExtent l="0" t="0" r="0" b="0"/>
            <wp:docPr id="11" name="Image 11" descr="Une image contenant texte, capture d’écran, noir et blanc, conception  Le contenu généré par l’IA peut être incorrect."/>
            <wp:cNvGraphicFramePr>
              <a:graphicFrameLocks/>
            </wp:cNvGraphicFramePr>
            <a:graphic>
              <a:graphicData uri="http://schemas.openxmlformats.org/drawingml/2006/picture">
                <pic:pic>
                  <pic:nvPicPr>
                    <pic:cNvPr id="11" name="Image 11" descr="Une image contenant texte, capture d’écran, noir et blanc, conception  Le contenu généré par l’IA peut être incorrect."/>
                    <pic:cNvPicPr/>
                  </pic:nvPicPr>
                  <pic:blipFill>
                    <a:blip r:embed="rId10" cstate="print"/>
                    <a:stretch>
                      <a:fillRect/>
                    </a:stretch>
                  </pic:blipFill>
                  <pic:spPr>
                    <a:xfrm>
                      <a:off x="0" y="0"/>
                      <a:ext cx="5313818" cy="5824156"/>
                    </a:xfrm>
                    <a:prstGeom prst="rect">
                      <a:avLst/>
                    </a:prstGeom>
                  </pic:spPr>
                </pic:pic>
              </a:graphicData>
            </a:graphic>
          </wp:inline>
        </w:drawing>
      </w:r>
      <w:r>
        <w:rPr>
          <w:sz w:val="20"/>
        </w:rPr>
      </w:r>
    </w:p>
    <w:p>
      <w:pPr>
        <w:pStyle w:val="BodyText"/>
        <w:spacing w:before="61"/>
      </w:pPr>
    </w:p>
    <w:p>
      <w:pPr>
        <w:pStyle w:val="BodyText"/>
        <w:ind w:left="336" w:right="710"/>
        <w:jc w:val="both"/>
      </w:pPr>
      <w:r>
        <w:rPr>
          <w:b/>
        </w:rPr>
        <w:t>Figure 3 </w:t>
      </w:r>
      <w:r>
        <w:rPr/>
        <w:t>- </w:t>
      </w:r>
      <w:r>
        <w:rPr>
          <w:b/>
        </w:rPr>
        <w:t>A</w:t>
      </w:r>
      <w:r>
        <w:rPr>
          <w:b/>
          <w:spacing w:val="-3"/>
        </w:rPr>
        <w:t> </w:t>
      </w:r>
      <w:r>
        <w:rPr>
          <w:b/>
        </w:rPr>
        <w:t>et</w:t>
      </w:r>
      <w:r>
        <w:rPr>
          <w:b/>
          <w:spacing w:val="-3"/>
        </w:rPr>
        <w:t> </w:t>
      </w:r>
      <w:r>
        <w:rPr>
          <w:b/>
        </w:rPr>
        <w:t>B</w:t>
      </w:r>
      <w:r>
        <w:rPr>
          <w:b/>
          <w:spacing w:val="-3"/>
        </w:rPr>
        <w:t> </w:t>
      </w:r>
      <w:r>
        <w:rPr>
          <w:b/>
        </w:rPr>
        <w:t>:</w:t>
      </w:r>
      <w:r>
        <w:rPr>
          <w:b/>
          <w:spacing w:val="-3"/>
        </w:rPr>
        <w:t> </w:t>
      </w:r>
      <w:r>
        <w:rPr/>
        <w:t>Co-Immunoprécipitation</w:t>
      </w:r>
      <w:r>
        <w:rPr>
          <w:spacing w:val="-3"/>
        </w:rPr>
        <w:t> </w:t>
      </w:r>
      <w:r>
        <w:rPr/>
        <w:t>à</w:t>
      </w:r>
      <w:r>
        <w:rPr>
          <w:spacing w:val="-3"/>
        </w:rPr>
        <w:t> </w:t>
      </w:r>
      <w:r>
        <w:rPr/>
        <w:t>partir</w:t>
      </w:r>
      <w:r>
        <w:rPr>
          <w:spacing w:val="-3"/>
        </w:rPr>
        <w:t> </w:t>
      </w:r>
      <w:r>
        <w:rPr/>
        <w:t>des</w:t>
      </w:r>
      <w:r>
        <w:rPr>
          <w:spacing w:val="-3"/>
        </w:rPr>
        <w:t> </w:t>
      </w:r>
      <w:r>
        <w:rPr/>
        <w:t>lysats</w:t>
      </w:r>
      <w:r>
        <w:rPr>
          <w:spacing w:val="-3"/>
        </w:rPr>
        <w:t> </w:t>
      </w:r>
      <w:r>
        <w:rPr/>
        <w:t>de</w:t>
      </w:r>
      <w:r>
        <w:rPr>
          <w:spacing w:val="-3"/>
        </w:rPr>
        <w:t> </w:t>
      </w:r>
      <w:r>
        <w:rPr/>
        <w:t>cellules</w:t>
      </w:r>
      <w:r>
        <w:rPr>
          <w:spacing w:val="-3"/>
        </w:rPr>
        <w:t> </w:t>
      </w:r>
      <w:r>
        <w:rPr/>
        <w:t>BGC-823</w:t>
      </w:r>
      <w:r>
        <w:rPr>
          <w:spacing w:val="-3"/>
        </w:rPr>
        <w:t> </w:t>
      </w:r>
      <w:r>
        <w:rPr/>
        <w:t>avec</w:t>
      </w:r>
      <w:r>
        <w:rPr>
          <w:spacing w:val="-3"/>
        </w:rPr>
        <w:t> </w:t>
      </w:r>
      <w:r>
        <w:rPr/>
        <w:t>des anticorps contrôles IgG et anti-Grb2 </w:t>
      </w:r>
      <w:r>
        <w:rPr>
          <w:b/>
        </w:rPr>
        <w:t>(A) </w:t>
      </w:r>
      <w:r>
        <w:rPr/>
        <w:t>ou IgG et anti-DENND1A </w:t>
      </w:r>
      <w:r>
        <w:rPr>
          <w:b/>
        </w:rPr>
        <w:t>(B)</w:t>
      </w:r>
      <w:r>
        <w:rPr/>
        <w:t>. Les complexes immuno-précipités ont été́ analysés par western blot, les anticorps sont présentés</w:t>
      </w:r>
      <w:r>
        <w:rPr>
          <w:spacing w:val="-3"/>
        </w:rPr>
        <w:t> </w:t>
      </w:r>
      <w:r>
        <w:rPr/>
        <w:t>à</w:t>
      </w:r>
      <w:r>
        <w:rPr>
          <w:spacing w:val="-3"/>
        </w:rPr>
        <w:t> </w:t>
      </w:r>
      <w:r>
        <w:rPr/>
        <w:t>gauche des figures. Les contrôles Input représentent une fraction du lysat total ayant servi à l'immunoprécipitation. </w:t>
      </w:r>
      <w:r>
        <w:rPr>
          <w:b/>
        </w:rPr>
        <w:t>C et D :</w:t>
      </w:r>
      <w:r>
        <w:rPr>
          <w:b/>
          <w:spacing w:val="-4"/>
        </w:rPr>
        <w:t> </w:t>
      </w:r>
      <w:r>
        <w:rPr/>
        <w:t>Co-immunoprécipitation</w:t>
      </w:r>
      <w:r>
        <w:rPr>
          <w:spacing w:val="-4"/>
        </w:rPr>
        <w:t> </w:t>
      </w:r>
      <w:r>
        <w:rPr/>
        <w:t>avec</w:t>
      </w:r>
      <w:r>
        <w:rPr>
          <w:spacing w:val="-4"/>
        </w:rPr>
        <w:t> </w:t>
      </w:r>
      <w:r>
        <w:rPr/>
        <w:t>un</w:t>
      </w:r>
      <w:r>
        <w:rPr>
          <w:spacing w:val="-4"/>
        </w:rPr>
        <w:t> </w:t>
      </w:r>
      <w:r>
        <w:rPr/>
        <w:t>anticorps</w:t>
      </w:r>
      <w:r>
        <w:rPr>
          <w:spacing w:val="-4"/>
        </w:rPr>
        <w:t> </w:t>
      </w:r>
      <w:r>
        <w:rPr/>
        <w:t>anti-Flag</w:t>
      </w:r>
      <w:r>
        <w:rPr>
          <w:spacing w:val="-4"/>
        </w:rPr>
        <w:t> </w:t>
      </w:r>
      <w:r>
        <w:rPr>
          <w:b/>
        </w:rPr>
        <w:t>(C)</w:t>
      </w:r>
      <w:r>
        <w:rPr>
          <w:b/>
          <w:spacing w:val="-4"/>
        </w:rPr>
        <w:t> </w:t>
      </w:r>
      <w:r>
        <w:rPr/>
        <w:t>ou</w:t>
      </w:r>
      <w:r>
        <w:rPr>
          <w:spacing w:val="-4"/>
        </w:rPr>
        <w:t> </w:t>
      </w:r>
      <w:r>
        <w:rPr/>
        <w:t>un anticorps anti-HA </w:t>
      </w:r>
      <w:r>
        <w:rPr>
          <w:b/>
        </w:rPr>
        <w:t>(D) </w:t>
      </w:r>
      <w:r>
        <w:rPr/>
        <w:t>de lysats des cellules HEK-293T transfectées transitoirement avec Flag-Grb2</w:t>
      </w:r>
      <w:r>
        <w:rPr>
          <w:spacing w:val="-4"/>
        </w:rPr>
        <w:t> </w:t>
      </w:r>
      <w:r>
        <w:rPr/>
        <w:t>et</w:t>
      </w:r>
      <w:r>
        <w:rPr>
          <w:spacing w:val="-4"/>
        </w:rPr>
        <w:t> </w:t>
      </w:r>
      <w:r>
        <w:rPr/>
        <w:t>HA-DENND1A.</w:t>
      </w:r>
      <w:r>
        <w:rPr>
          <w:spacing w:val="-4"/>
        </w:rPr>
        <w:t> </w:t>
      </w:r>
      <w:r>
        <w:rPr/>
        <w:t>Les</w:t>
      </w:r>
      <w:r>
        <w:rPr>
          <w:spacing w:val="-4"/>
        </w:rPr>
        <w:t> </w:t>
      </w:r>
      <w:r>
        <w:rPr/>
        <w:t>lysats</w:t>
      </w:r>
      <w:r>
        <w:rPr>
          <w:spacing w:val="-4"/>
        </w:rPr>
        <w:t> </w:t>
      </w:r>
      <w:r>
        <w:rPr/>
        <w:t>cellulaires</w:t>
      </w:r>
      <w:r>
        <w:rPr>
          <w:spacing w:val="-4"/>
        </w:rPr>
        <w:t> </w:t>
      </w:r>
      <w:r>
        <w:rPr/>
        <w:t>(Input)</w:t>
      </w:r>
      <w:r>
        <w:rPr>
          <w:spacing w:val="-4"/>
        </w:rPr>
        <w:t> </w:t>
      </w:r>
      <w:r>
        <w:rPr/>
        <w:t>et</w:t>
      </w:r>
      <w:r>
        <w:rPr>
          <w:spacing w:val="-4"/>
        </w:rPr>
        <w:t> </w:t>
      </w:r>
      <w:r>
        <w:rPr/>
        <w:t>les</w:t>
      </w:r>
      <w:r>
        <w:rPr>
          <w:spacing w:val="-4"/>
        </w:rPr>
        <w:t> </w:t>
      </w:r>
      <w:r>
        <w:rPr/>
        <w:t>immunoprécipités</w:t>
      </w:r>
      <w:r>
        <w:rPr>
          <w:spacing w:val="-4"/>
        </w:rPr>
        <w:t> </w:t>
      </w:r>
      <w:r>
        <w:rPr/>
        <w:t>ont</w:t>
      </w:r>
      <w:r>
        <w:rPr>
          <w:spacing w:val="-4"/>
        </w:rPr>
        <w:t> </w:t>
      </w:r>
      <w:r>
        <w:rPr/>
        <w:t>ensuite été analysés par western blot avec les anticorps</w:t>
      </w:r>
      <w:r>
        <w:rPr>
          <w:spacing w:val="-3"/>
        </w:rPr>
        <w:t> </w:t>
      </w:r>
      <w:r>
        <w:rPr/>
        <w:t>indiqués</w:t>
      </w:r>
      <w:r>
        <w:rPr>
          <w:spacing w:val="-3"/>
        </w:rPr>
        <w:t> </w:t>
      </w:r>
      <w:r>
        <w:rPr/>
        <w:t>à</w:t>
      </w:r>
      <w:r>
        <w:rPr>
          <w:spacing w:val="-3"/>
        </w:rPr>
        <w:t> </w:t>
      </w:r>
      <w:r>
        <w:rPr/>
        <w:t>gauche.</w:t>
      </w:r>
      <w:r>
        <w:rPr>
          <w:spacing w:val="-3"/>
        </w:rPr>
        <w:t> </w:t>
      </w:r>
      <w:r>
        <w:rPr>
          <w:b/>
        </w:rPr>
        <w:t>E</w:t>
      </w:r>
      <w:r>
        <w:rPr>
          <w:b/>
          <w:spacing w:val="-3"/>
        </w:rPr>
        <w:t> </w:t>
      </w:r>
      <w:r>
        <w:rPr>
          <w:b/>
        </w:rPr>
        <w:t>:</w:t>
      </w:r>
      <w:r>
        <w:rPr>
          <w:b/>
          <w:spacing w:val="-3"/>
        </w:rPr>
        <w:t> </w:t>
      </w:r>
      <w:r>
        <w:rPr/>
        <w:t>GST-Grb2</w:t>
      </w:r>
      <w:r>
        <w:rPr>
          <w:spacing w:val="-3"/>
        </w:rPr>
        <w:t> </w:t>
      </w:r>
      <w:r>
        <w:rPr/>
        <w:t>purifiée</w:t>
      </w:r>
      <w:r>
        <w:rPr>
          <w:spacing w:val="-3"/>
        </w:rPr>
        <w:t> </w:t>
      </w:r>
      <w:r>
        <w:rPr/>
        <w:t>a été</w:t>
      </w:r>
      <w:r>
        <w:rPr>
          <w:spacing w:val="40"/>
        </w:rPr>
        <w:t> </w:t>
      </w:r>
      <w:r>
        <w:rPr/>
        <w:t>incubé</w:t>
      </w:r>
      <w:r>
        <w:rPr>
          <w:spacing w:val="40"/>
        </w:rPr>
        <w:t> </w:t>
      </w:r>
      <w:r>
        <w:rPr>
          <w:i/>
        </w:rPr>
        <w:t>in</w:t>
      </w:r>
      <w:r>
        <w:rPr>
          <w:i/>
          <w:spacing w:val="40"/>
        </w:rPr>
        <w:t> </w:t>
      </w:r>
      <w:r>
        <w:rPr>
          <w:i/>
        </w:rPr>
        <w:t>vitro</w:t>
      </w:r>
      <w:r>
        <w:rPr>
          <w:i/>
          <w:spacing w:val="40"/>
        </w:rPr>
        <w:t> </w:t>
      </w:r>
      <w:r>
        <w:rPr/>
        <w:t>avec</w:t>
      </w:r>
      <w:r>
        <w:rPr>
          <w:spacing w:val="40"/>
        </w:rPr>
        <w:t> </w:t>
      </w:r>
      <w:r>
        <w:rPr/>
        <w:t>des</w:t>
      </w:r>
      <w:r>
        <w:rPr>
          <w:spacing w:val="40"/>
        </w:rPr>
        <w:t> </w:t>
      </w:r>
      <w:r>
        <w:rPr/>
        <w:t>lysats</w:t>
      </w:r>
      <w:r>
        <w:rPr>
          <w:spacing w:val="40"/>
        </w:rPr>
        <w:t> </w:t>
      </w:r>
      <w:r>
        <w:rPr/>
        <w:t>de</w:t>
      </w:r>
      <w:r>
        <w:rPr>
          <w:spacing w:val="40"/>
        </w:rPr>
        <w:t> </w:t>
      </w:r>
      <w:r>
        <w:rPr/>
        <w:t>cellules</w:t>
      </w:r>
      <w:r>
        <w:rPr>
          <w:spacing w:val="40"/>
        </w:rPr>
        <w:t> </w:t>
      </w:r>
      <w:r>
        <w:rPr/>
        <w:t>HEK-293T</w:t>
      </w:r>
      <w:r>
        <w:rPr>
          <w:spacing w:val="40"/>
        </w:rPr>
        <w:t> </w:t>
      </w:r>
      <w:r>
        <w:rPr/>
        <w:t>transfectées</w:t>
      </w:r>
      <w:r>
        <w:rPr>
          <w:spacing w:val="40"/>
        </w:rPr>
        <w:t> </w:t>
      </w:r>
      <w:r>
        <w:rPr/>
        <w:t>avec</w:t>
      </w:r>
      <w:r>
        <w:rPr>
          <w:spacing w:val="40"/>
        </w:rPr>
        <w:t> </w:t>
      </w:r>
      <w:r>
        <w:rPr/>
        <w:t>ou</w:t>
      </w:r>
      <w:r>
        <w:rPr>
          <w:spacing w:val="40"/>
        </w:rPr>
        <w:t> </w:t>
      </w:r>
      <w:r>
        <w:rPr/>
        <w:t>sans</w:t>
      </w:r>
      <w:r>
        <w:rPr>
          <w:spacing w:val="80"/>
        </w:rPr>
        <w:t> </w:t>
      </w:r>
      <w:r>
        <w:rPr/>
        <w:t>HA-DENND1A, puis GST-Grb2 a été précipitée à l’aide de glutathion immobilisé sur des billes</w:t>
      </w:r>
      <w:r>
        <w:rPr>
          <w:spacing w:val="40"/>
        </w:rPr>
        <w:t> </w:t>
      </w:r>
      <w:r>
        <w:rPr/>
        <w:t>et la présence de DENND1A a été étudiée par western blot. La GST seule a été utilisée comme contrôle. Le Pulldown correspond au précipité. </w:t>
      </w:r>
      <w:r>
        <w:rPr>
          <w:b/>
        </w:rPr>
        <w:t>F : </w:t>
      </w:r>
      <w:r>
        <w:rPr/>
        <w:t>Immunofluorescence des cellules BGC-823 transfectées avec les constructions Flag-Grb2 et HA-DENND1A. Des anticorps anti-HA et anti-Flag ont été utilisés pour marquer les cellules. Le Dapi</w:t>
      </w:r>
      <w:r>
        <w:rPr>
          <w:spacing w:val="-3"/>
        </w:rPr>
        <w:t> </w:t>
      </w:r>
      <w:r>
        <w:rPr/>
        <w:t>a</w:t>
      </w:r>
      <w:r>
        <w:rPr>
          <w:spacing w:val="-3"/>
        </w:rPr>
        <w:t> </w:t>
      </w:r>
      <w:r>
        <w:rPr/>
        <w:t>été</w:t>
      </w:r>
      <w:r>
        <w:rPr>
          <w:spacing w:val="-3"/>
        </w:rPr>
        <w:t> </w:t>
      </w:r>
      <w:r>
        <w:rPr/>
        <w:t>utilisé comme agent intercalant de l’ADN. Le Merge représente la superposition des images. Les flèches indiquent la co-localisation des deux protéines d’intérêt.</w:t>
      </w:r>
    </w:p>
    <w:p>
      <w:pPr>
        <w:pStyle w:val="BodyText"/>
        <w:spacing w:after="0"/>
        <w:jc w:val="both"/>
        <w:sectPr>
          <w:pgSz w:w="11920" w:h="16840"/>
          <w:pgMar w:header="0" w:footer="373" w:top="1440" w:bottom="600" w:left="1080" w:right="720"/>
        </w:sectPr>
      </w:pPr>
    </w:p>
    <w:p>
      <w:pPr>
        <w:pStyle w:val="Heading3"/>
        <w:spacing w:before="77"/>
      </w:pPr>
      <w:r>
        <w:rPr/>
        <w:t>Question </w:t>
      </w:r>
      <w:r>
        <w:rPr>
          <w:spacing w:val="-10"/>
        </w:rPr>
        <w:t>5</w:t>
      </w:r>
    </w:p>
    <w:p>
      <w:pPr>
        <w:spacing w:before="0"/>
        <w:ind w:left="336" w:right="0" w:firstLine="0"/>
        <w:jc w:val="left"/>
        <w:rPr>
          <w:b/>
          <w:sz w:val="24"/>
        </w:rPr>
      </w:pPr>
      <w:r>
        <w:rPr>
          <w:b/>
          <w:sz w:val="24"/>
        </w:rPr>
        <w:t>A partir de vos connaissances et de la figure 3, vous pouvez suggérer que </w:t>
      </w:r>
      <w:r>
        <w:rPr>
          <w:b/>
          <w:spacing w:val="-10"/>
          <w:sz w:val="24"/>
        </w:rPr>
        <w:t>:</w:t>
      </w:r>
    </w:p>
    <w:p>
      <w:pPr>
        <w:pStyle w:val="BodyText"/>
        <w:rPr>
          <w:b/>
          <w:sz w:val="24"/>
        </w:rPr>
      </w:pPr>
    </w:p>
    <w:p>
      <w:pPr>
        <w:pStyle w:val="ListParagraph"/>
        <w:numPr>
          <w:ilvl w:val="0"/>
          <w:numId w:val="6"/>
        </w:numPr>
        <w:tabs>
          <w:tab w:pos="1056" w:val="left" w:leader="none"/>
        </w:tabs>
        <w:spacing w:line="240" w:lineRule="auto" w:before="0" w:after="0"/>
        <w:ind w:left="1056" w:right="713" w:hanging="360"/>
        <w:jc w:val="left"/>
        <w:rPr>
          <w:sz w:val="24"/>
        </w:rPr>
      </w:pPr>
      <w:r>
        <w:rPr>
          <w:sz w:val="24"/>
        </w:rPr>
        <w:t>Dans la figure 3A, un anticorps anti-DENND1A a été utilisé pour permettre </w:t>
      </w:r>
      <w:r>
        <w:rPr>
          <w:sz w:val="24"/>
        </w:rPr>
        <w:t>la </w:t>
      </w:r>
      <w:r>
        <w:rPr>
          <w:spacing w:val="-2"/>
          <w:sz w:val="24"/>
        </w:rPr>
        <w:t>co-immunoprécipitation</w:t>
      </w:r>
    </w:p>
    <w:p>
      <w:pPr>
        <w:pStyle w:val="ListParagraph"/>
        <w:numPr>
          <w:ilvl w:val="0"/>
          <w:numId w:val="6"/>
        </w:numPr>
        <w:tabs>
          <w:tab w:pos="1055" w:val="left" w:leader="none"/>
        </w:tabs>
        <w:spacing w:line="240" w:lineRule="auto" w:before="0" w:after="0"/>
        <w:ind w:left="1055" w:right="0" w:hanging="359"/>
        <w:jc w:val="left"/>
        <w:rPr>
          <w:sz w:val="24"/>
        </w:rPr>
      </w:pPr>
      <w:r>
        <w:rPr>
          <w:sz w:val="24"/>
        </w:rPr>
        <w:t>DENND1A et Grb2 </w:t>
      </w:r>
      <w:r>
        <w:rPr>
          <w:spacing w:val="-2"/>
          <w:sz w:val="24"/>
        </w:rPr>
        <w:t>interagissent</w:t>
      </w:r>
    </w:p>
    <w:p>
      <w:pPr>
        <w:pStyle w:val="ListParagraph"/>
        <w:numPr>
          <w:ilvl w:val="0"/>
          <w:numId w:val="6"/>
        </w:numPr>
        <w:tabs>
          <w:tab w:pos="1055" w:val="left" w:leader="none"/>
        </w:tabs>
        <w:spacing w:line="240" w:lineRule="auto" w:before="0" w:after="0"/>
        <w:ind w:left="1055" w:right="0" w:hanging="359"/>
        <w:jc w:val="left"/>
        <w:rPr>
          <w:sz w:val="24"/>
        </w:rPr>
      </w:pPr>
      <w:r>
        <w:rPr>
          <w:sz w:val="24"/>
        </w:rPr>
        <w:t>Il y a une interaction directe entre les deux </w:t>
      </w:r>
      <w:r>
        <w:rPr>
          <w:spacing w:val="-2"/>
          <w:sz w:val="24"/>
        </w:rPr>
        <w:t>protéines</w:t>
      </w:r>
    </w:p>
    <w:p>
      <w:pPr>
        <w:pStyle w:val="ListParagraph"/>
        <w:numPr>
          <w:ilvl w:val="0"/>
          <w:numId w:val="6"/>
        </w:numPr>
        <w:tabs>
          <w:tab w:pos="1055" w:val="left" w:leader="none"/>
        </w:tabs>
        <w:spacing w:line="240" w:lineRule="auto" w:before="0" w:after="0"/>
        <w:ind w:left="1055" w:right="0" w:hanging="359"/>
        <w:jc w:val="left"/>
        <w:rPr>
          <w:sz w:val="24"/>
        </w:rPr>
      </w:pPr>
      <w:r>
        <w:rPr>
          <w:sz w:val="24"/>
        </w:rPr>
        <w:t>La GST couplée à Grb2 empêche l'interaction entre DENND1A et </w:t>
      </w:r>
      <w:r>
        <w:rPr>
          <w:spacing w:val="-4"/>
          <w:sz w:val="24"/>
        </w:rPr>
        <w:t>Grb2</w:t>
      </w:r>
    </w:p>
    <w:p>
      <w:pPr>
        <w:pStyle w:val="ListParagraph"/>
        <w:numPr>
          <w:ilvl w:val="0"/>
          <w:numId w:val="6"/>
        </w:numPr>
        <w:tabs>
          <w:tab w:pos="1056" w:val="left" w:leader="none"/>
        </w:tabs>
        <w:spacing w:line="240" w:lineRule="auto" w:before="0" w:after="0"/>
        <w:ind w:left="1056" w:right="714" w:hanging="360"/>
        <w:jc w:val="left"/>
        <w:rPr>
          <w:sz w:val="24"/>
        </w:rPr>
      </w:pPr>
      <w:r>
        <w:rPr>
          <w:sz w:val="24"/>
        </w:rPr>
        <w:t>Les</w:t>
      </w:r>
      <w:r>
        <w:rPr>
          <w:spacing w:val="40"/>
          <w:sz w:val="24"/>
        </w:rPr>
        <w:t> </w:t>
      </w:r>
      <w:r>
        <w:rPr>
          <w:sz w:val="24"/>
        </w:rPr>
        <w:t>contrôles</w:t>
      </w:r>
      <w:r>
        <w:rPr>
          <w:spacing w:val="40"/>
          <w:sz w:val="24"/>
        </w:rPr>
        <w:t> </w:t>
      </w:r>
      <w:r>
        <w:rPr>
          <w:sz w:val="24"/>
        </w:rPr>
        <w:t>n’étant</w:t>
      </w:r>
      <w:r>
        <w:rPr>
          <w:spacing w:val="40"/>
          <w:sz w:val="24"/>
        </w:rPr>
        <w:t> </w:t>
      </w:r>
      <w:r>
        <w:rPr>
          <w:sz w:val="24"/>
        </w:rPr>
        <w:t>pas</w:t>
      </w:r>
      <w:r>
        <w:rPr>
          <w:spacing w:val="40"/>
          <w:sz w:val="24"/>
        </w:rPr>
        <w:t> </w:t>
      </w:r>
      <w:r>
        <w:rPr>
          <w:sz w:val="24"/>
        </w:rPr>
        <w:t>validés,</w:t>
      </w:r>
      <w:r>
        <w:rPr>
          <w:spacing w:val="40"/>
          <w:sz w:val="24"/>
        </w:rPr>
        <w:t> </w:t>
      </w:r>
      <w:r>
        <w:rPr>
          <w:sz w:val="24"/>
        </w:rPr>
        <w:t>on</w:t>
      </w:r>
      <w:r>
        <w:rPr>
          <w:spacing w:val="40"/>
          <w:sz w:val="24"/>
        </w:rPr>
        <w:t> </w:t>
      </w:r>
      <w:r>
        <w:rPr>
          <w:sz w:val="24"/>
        </w:rPr>
        <w:t>ne</w:t>
      </w:r>
      <w:r>
        <w:rPr>
          <w:spacing w:val="40"/>
          <w:sz w:val="24"/>
        </w:rPr>
        <w:t> </w:t>
      </w:r>
      <w:r>
        <w:rPr>
          <w:sz w:val="24"/>
        </w:rPr>
        <w:t>peut</w:t>
      </w:r>
      <w:r>
        <w:rPr>
          <w:spacing w:val="40"/>
          <w:sz w:val="24"/>
        </w:rPr>
        <w:t> </w:t>
      </w:r>
      <w:r>
        <w:rPr>
          <w:sz w:val="24"/>
        </w:rPr>
        <w:t>pas</w:t>
      </w:r>
      <w:r>
        <w:rPr>
          <w:spacing w:val="40"/>
          <w:sz w:val="24"/>
        </w:rPr>
        <w:t> </w:t>
      </w:r>
      <w:r>
        <w:rPr>
          <w:sz w:val="24"/>
        </w:rPr>
        <w:t>tirer</w:t>
      </w:r>
      <w:r>
        <w:rPr>
          <w:spacing w:val="40"/>
          <w:sz w:val="24"/>
        </w:rPr>
        <w:t> </w:t>
      </w:r>
      <w:r>
        <w:rPr>
          <w:sz w:val="24"/>
        </w:rPr>
        <w:t>de</w:t>
      </w:r>
      <w:r>
        <w:rPr>
          <w:spacing w:val="40"/>
          <w:sz w:val="24"/>
        </w:rPr>
        <w:t> </w:t>
      </w:r>
      <w:r>
        <w:rPr>
          <w:sz w:val="24"/>
        </w:rPr>
        <w:t>conclusion</w:t>
      </w:r>
      <w:r>
        <w:rPr>
          <w:spacing w:val="40"/>
          <w:sz w:val="24"/>
        </w:rPr>
        <w:t> </w:t>
      </w:r>
      <w:r>
        <w:rPr>
          <w:sz w:val="24"/>
        </w:rPr>
        <w:t>des expériences présentées</w:t>
      </w:r>
    </w:p>
    <w:p>
      <w:pPr>
        <w:pStyle w:val="BodyText"/>
        <w:rPr>
          <w:sz w:val="24"/>
        </w:rPr>
      </w:pPr>
    </w:p>
    <w:p>
      <w:pPr>
        <w:pStyle w:val="BodyText"/>
        <w:rPr>
          <w:sz w:val="24"/>
        </w:rPr>
      </w:pPr>
    </w:p>
    <w:p>
      <w:pPr>
        <w:pStyle w:val="Heading3"/>
      </w:pPr>
      <w:r>
        <w:rPr/>
        <w:t>Question </w:t>
      </w:r>
      <w:r>
        <w:rPr>
          <w:spacing w:val="-10"/>
        </w:rPr>
        <w:t>6</w:t>
      </w:r>
    </w:p>
    <w:p>
      <w:pPr>
        <w:spacing w:before="0"/>
        <w:ind w:left="336" w:right="0" w:firstLine="0"/>
        <w:jc w:val="left"/>
        <w:rPr>
          <w:b/>
          <w:sz w:val="24"/>
        </w:rPr>
      </w:pPr>
      <w:r>
        <w:rPr>
          <w:b/>
          <w:sz w:val="24"/>
        </w:rPr>
        <w:t>A</w:t>
      </w:r>
      <w:r>
        <w:rPr>
          <w:b/>
          <w:spacing w:val="-2"/>
          <w:sz w:val="24"/>
        </w:rPr>
        <w:t> </w:t>
      </w:r>
      <w:r>
        <w:rPr>
          <w:b/>
          <w:sz w:val="24"/>
        </w:rPr>
        <w:t>partir</w:t>
      </w:r>
      <w:r>
        <w:rPr>
          <w:b/>
          <w:spacing w:val="-2"/>
          <w:sz w:val="24"/>
        </w:rPr>
        <w:t> </w:t>
      </w:r>
      <w:r>
        <w:rPr>
          <w:b/>
          <w:sz w:val="24"/>
        </w:rPr>
        <w:t>de</w:t>
      </w:r>
      <w:r>
        <w:rPr>
          <w:b/>
          <w:spacing w:val="-2"/>
          <w:sz w:val="24"/>
        </w:rPr>
        <w:t> </w:t>
      </w:r>
      <w:r>
        <w:rPr>
          <w:b/>
          <w:sz w:val="24"/>
        </w:rPr>
        <w:t>vos</w:t>
      </w:r>
      <w:r>
        <w:rPr>
          <w:b/>
          <w:spacing w:val="-2"/>
          <w:sz w:val="24"/>
        </w:rPr>
        <w:t> </w:t>
      </w:r>
      <w:r>
        <w:rPr>
          <w:b/>
          <w:sz w:val="24"/>
        </w:rPr>
        <w:t>connaissances</w:t>
      </w:r>
      <w:r>
        <w:rPr>
          <w:b/>
          <w:spacing w:val="-2"/>
          <w:sz w:val="24"/>
        </w:rPr>
        <w:t> </w:t>
      </w:r>
      <w:r>
        <w:rPr>
          <w:b/>
          <w:sz w:val="24"/>
        </w:rPr>
        <w:t>et</w:t>
      </w:r>
      <w:r>
        <w:rPr>
          <w:b/>
          <w:spacing w:val="-2"/>
          <w:sz w:val="24"/>
        </w:rPr>
        <w:t> </w:t>
      </w:r>
      <w:r>
        <w:rPr>
          <w:b/>
          <w:sz w:val="24"/>
        </w:rPr>
        <w:t>de</w:t>
      </w:r>
      <w:r>
        <w:rPr>
          <w:b/>
          <w:spacing w:val="-2"/>
          <w:sz w:val="24"/>
        </w:rPr>
        <w:t> </w:t>
      </w:r>
      <w:r>
        <w:rPr>
          <w:b/>
          <w:sz w:val="24"/>
        </w:rPr>
        <w:t>la</w:t>
      </w:r>
      <w:r>
        <w:rPr>
          <w:b/>
          <w:spacing w:val="-2"/>
          <w:sz w:val="24"/>
        </w:rPr>
        <w:t> </w:t>
      </w:r>
      <w:r>
        <w:rPr>
          <w:b/>
          <w:sz w:val="24"/>
        </w:rPr>
        <w:t>figure</w:t>
      </w:r>
      <w:r>
        <w:rPr>
          <w:b/>
          <w:spacing w:val="-2"/>
          <w:sz w:val="24"/>
        </w:rPr>
        <w:t> </w:t>
      </w:r>
      <w:r>
        <w:rPr>
          <w:b/>
          <w:sz w:val="24"/>
        </w:rPr>
        <w:t>3F,</w:t>
      </w:r>
      <w:r>
        <w:rPr>
          <w:b/>
          <w:spacing w:val="-2"/>
          <w:sz w:val="24"/>
        </w:rPr>
        <w:t> </w:t>
      </w:r>
      <w:r>
        <w:rPr>
          <w:b/>
          <w:sz w:val="24"/>
        </w:rPr>
        <w:t>vous</w:t>
      </w:r>
      <w:r>
        <w:rPr>
          <w:b/>
          <w:spacing w:val="-2"/>
          <w:sz w:val="24"/>
        </w:rPr>
        <w:t> </w:t>
      </w:r>
      <w:r>
        <w:rPr>
          <w:b/>
          <w:sz w:val="24"/>
        </w:rPr>
        <w:t>pouvez</w:t>
      </w:r>
      <w:r>
        <w:rPr>
          <w:b/>
          <w:spacing w:val="-2"/>
          <w:sz w:val="24"/>
        </w:rPr>
        <w:t> </w:t>
      </w:r>
      <w:r>
        <w:rPr>
          <w:b/>
          <w:sz w:val="24"/>
        </w:rPr>
        <w:t>suggérer</w:t>
      </w:r>
      <w:r>
        <w:rPr>
          <w:b/>
          <w:spacing w:val="-2"/>
          <w:sz w:val="24"/>
        </w:rPr>
        <w:t> </w:t>
      </w:r>
      <w:r>
        <w:rPr>
          <w:b/>
          <w:sz w:val="24"/>
        </w:rPr>
        <w:t>que</w:t>
      </w:r>
      <w:r>
        <w:rPr>
          <w:b/>
          <w:spacing w:val="-1"/>
          <w:sz w:val="24"/>
        </w:rPr>
        <w:t> </w:t>
      </w:r>
      <w:r>
        <w:rPr>
          <w:b/>
          <w:spacing w:val="-10"/>
          <w:sz w:val="24"/>
        </w:rPr>
        <w:t>:</w:t>
      </w:r>
    </w:p>
    <w:p>
      <w:pPr>
        <w:pStyle w:val="BodyText"/>
        <w:rPr>
          <w:b/>
          <w:sz w:val="24"/>
        </w:rPr>
      </w:pPr>
    </w:p>
    <w:p>
      <w:pPr>
        <w:pStyle w:val="ListParagraph"/>
        <w:numPr>
          <w:ilvl w:val="0"/>
          <w:numId w:val="7"/>
        </w:numPr>
        <w:tabs>
          <w:tab w:pos="1055" w:val="left" w:leader="none"/>
        </w:tabs>
        <w:spacing w:line="240" w:lineRule="auto" w:before="0" w:after="0"/>
        <w:ind w:left="1055" w:right="0" w:hanging="359"/>
        <w:jc w:val="left"/>
        <w:rPr>
          <w:sz w:val="24"/>
        </w:rPr>
      </w:pPr>
      <w:r>
        <w:rPr>
          <w:sz w:val="24"/>
        </w:rPr>
        <w:t>Il s’agit d’une co-</w:t>
      </w:r>
      <w:r>
        <w:rPr>
          <w:spacing w:val="-2"/>
          <w:sz w:val="24"/>
        </w:rPr>
        <w:t>immunoprécipitation</w:t>
      </w:r>
    </w:p>
    <w:p>
      <w:pPr>
        <w:pStyle w:val="ListParagraph"/>
        <w:numPr>
          <w:ilvl w:val="0"/>
          <w:numId w:val="7"/>
        </w:numPr>
        <w:tabs>
          <w:tab w:pos="1056" w:val="left" w:leader="none"/>
        </w:tabs>
        <w:spacing w:line="240" w:lineRule="auto" w:before="0" w:after="0"/>
        <w:ind w:left="1056" w:right="717" w:hanging="360"/>
        <w:jc w:val="left"/>
        <w:rPr>
          <w:sz w:val="24"/>
        </w:rPr>
      </w:pPr>
      <w:r>
        <w:rPr>
          <w:sz w:val="24"/>
        </w:rPr>
        <w:t>L'expérience</w:t>
      </w:r>
      <w:r>
        <w:rPr>
          <w:spacing w:val="40"/>
          <w:sz w:val="24"/>
        </w:rPr>
        <w:t> </w:t>
      </w:r>
      <w:r>
        <w:rPr>
          <w:sz w:val="24"/>
        </w:rPr>
        <w:t>de</w:t>
      </w:r>
      <w:r>
        <w:rPr>
          <w:spacing w:val="40"/>
          <w:sz w:val="24"/>
        </w:rPr>
        <w:t> </w:t>
      </w:r>
      <w:r>
        <w:rPr>
          <w:sz w:val="24"/>
        </w:rPr>
        <w:t>cette</w:t>
      </w:r>
      <w:r>
        <w:rPr>
          <w:spacing w:val="40"/>
          <w:sz w:val="24"/>
        </w:rPr>
        <w:t> </w:t>
      </w:r>
      <w:r>
        <w:rPr>
          <w:sz w:val="24"/>
        </w:rPr>
        <w:t>figure</w:t>
      </w:r>
      <w:r>
        <w:rPr>
          <w:spacing w:val="40"/>
          <w:sz w:val="24"/>
        </w:rPr>
        <w:t> </w:t>
      </w:r>
      <w:r>
        <w:rPr>
          <w:sz w:val="24"/>
        </w:rPr>
        <w:t>pourrait</w:t>
      </w:r>
      <w:r>
        <w:rPr>
          <w:spacing w:val="40"/>
          <w:sz w:val="24"/>
        </w:rPr>
        <w:t> </w:t>
      </w:r>
      <w:r>
        <w:rPr>
          <w:sz w:val="24"/>
        </w:rPr>
        <w:t>être</w:t>
      </w:r>
      <w:r>
        <w:rPr>
          <w:spacing w:val="40"/>
          <w:sz w:val="24"/>
        </w:rPr>
        <w:t> </w:t>
      </w:r>
      <w:r>
        <w:rPr>
          <w:sz w:val="24"/>
        </w:rPr>
        <w:t>réalisée</w:t>
      </w:r>
      <w:r>
        <w:rPr>
          <w:spacing w:val="40"/>
          <w:sz w:val="24"/>
        </w:rPr>
        <w:t> </w:t>
      </w:r>
      <w:r>
        <w:rPr>
          <w:sz w:val="24"/>
        </w:rPr>
        <w:t>par</w:t>
      </w:r>
      <w:r>
        <w:rPr>
          <w:spacing w:val="40"/>
          <w:sz w:val="24"/>
        </w:rPr>
        <w:t> </w:t>
      </w:r>
      <w:r>
        <w:rPr>
          <w:sz w:val="24"/>
        </w:rPr>
        <w:t>méthode</w:t>
      </w:r>
      <w:r>
        <w:rPr>
          <w:spacing w:val="40"/>
          <w:sz w:val="24"/>
        </w:rPr>
        <w:t> </w:t>
      </w:r>
      <w:r>
        <w:rPr>
          <w:sz w:val="24"/>
        </w:rPr>
        <w:t>directe</w:t>
      </w:r>
      <w:r>
        <w:rPr>
          <w:spacing w:val="40"/>
          <w:sz w:val="24"/>
        </w:rPr>
        <w:t> </w:t>
      </w:r>
      <w:r>
        <w:rPr>
          <w:sz w:val="24"/>
        </w:rPr>
        <w:t>ou </w:t>
      </w:r>
      <w:r>
        <w:rPr>
          <w:spacing w:val="-2"/>
          <w:sz w:val="24"/>
        </w:rPr>
        <w:t>indirecte</w:t>
      </w:r>
    </w:p>
    <w:p>
      <w:pPr>
        <w:pStyle w:val="ListParagraph"/>
        <w:numPr>
          <w:ilvl w:val="0"/>
          <w:numId w:val="7"/>
        </w:numPr>
        <w:tabs>
          <w:tab w:pos="1055" w:val="left" w:leader="none"/>
        </w:tabs>
        <w:spacing w:line="240" w:lineRule="auto" w:before="0" w:after="0"/>
        <w:ind w:left="1055" w:right="0" w:hanging="359"/>
        <w:jc w:val="left"/>
        <w:rPr>
          <w:sz w:val="24"/>
        </w:rPr>
      </w:pPr>
      <w:r>
        <w:rPr>
          <w:sz w:val="24"/>
        </w:rPr>
        <w:t>DENND1A est présent dans le noyau des </w:t>
      </w:r>
      <w:r>
        <w:rPr>
          <w:spacing w:val="-2"/>
          <w:sz w:val="24"/>
        </w:rPr>
        <w:t>cellules</w:t>
      </w:r>
    </w:p>
    <w:p>
      <w:pPr>
        <w:pStyle w:val="ListParagraph"/>
        <w:numPr>
          <w:ilvl w:val="0"/>
          <w:numId w:val="7"/>
        </w:numPr>
        <w:tabs>
          <w:tab w:pos="1055" w:val="left" w:leader="none"/>
        </w:tabs>
        <w:spacing w:line="240" w:lineRule="auto" w:before="0" w:after="0"/>
        <w:ind w:left="1055" w:right="0" w:hanging="359"/>
        <w:jc w:val="left"/>
        <w:rPr>
          <w:sz w:val="24"/>
        </w:rPr>
      </w:pPr>
      <w:r>
        <w:rPr>
          <w:sz w:val="24"/>
        </w:rPr>
        <w:t>Grb2 et DENND1A co-localisent dans l’espace péri-</w:t>
      </w:r>
      <w:r>
        <w:rPr>
          <w:spacing w:val="-2"/>
          <w:sz w:val="24"/>
        </w:rPr>
        <w:t>nucléaire</w:t>
      </w:r>
    </w:p>
    <w:p>
      <w:pPr>
        <w:pStyle w:val="ListParagraph"/>
        <w:numPr>
          <w:ilvl w:val="0"/>
          <w:numId w:val="7"/>
        </w:numPr>
        <w:tabs>
          <w:tab w:pos="1055" w:val="left" w:leader="none"/>
        </w:tabs>
        <w:spacing w:line="240" w:lineRule="auto" w:before="0" w:after="0"/>
        <w:ind w:left="1055" w:right="0" w:hanging="359"/>
        <w:jc w:val="left"/>
        <w:rPr>
          <w:sz w:val="24"/>
        </w:rPr>
      </w:pPr>
      <w:r>
        <w:rPr>
          <w:sz w:val="24"/>
        </w:rPr>
        <w:t>Le DAPI permet de repérer les noyaux par coloration des acides </w:t>
      </w:r>
      <w:r>
        <w:rPr>
          <w:spacing w:val="-2"/>
          <w:sz w:val="24"/>
        </w:rPr>
        <w:t>nucléiques</w:t>
      </w:r>
    </w:p>
    <w:p>
      <w:pPr>
        <w:pStyle w:val="BodyText"/>
        <w:rPr>
          <w:sz w:val="24"/>
        </w:rPr>
      </w:pPr>
    </w:p>
    <w:p>
      <w:pPr>
        <w:pStyle w:val="BodyText"/>
        <w:rPr>
          <w:sz w:val="24"/>
        </w:rPr>
      </w:pPr>
    </w:p>
    <w:p>
      <w:pPr>
        <w:pStyle w:val="BodyText"/>
        <w:spacing w:before="65"/>
        <w:rPr>
          <w:sz w:val="24"/>
        </w:rPr>
      </w:pPr>
    </w:p>
    <w:p>
      <w:pPr>
        <w:spacing w:line="259" w:lineRule="auto" w:before="0"/>
        <w:ind w:left="336" w:right="758" w:firstLine="360"/>
        <w:jc w:val="left"/>
        <w:rPr>
          <w:sz w:val="24"/>
        </w:rPr>
      </w:pPr>
      <w:r>
        <w:rPr>
          <w:sz w:val="24"/>
        </w:rPr>
        <w:t>Les chercheurs cherchent maintenant à déterminer quels sont les domaines protéiques ayant un rôle dans l’interaction entre les protéines étudiées et ce au sein des</w:t>
      </w:r>
      <w:r>
        <w:rPr>
          <w:spacing w:val="-4"/>
          <w:sz w:val="24"/>
        </w:rPr>
        <w:t> </w:t>
      </w:r>
      <w:r>
        <w:rPr>
          <w:sz w:val="24"/>
        </w:rPr>
        <w:t>cellules</w:t>
      </w:r>
      <w:r>
        <w:rPr>
          <w:spacing w:val="-4"/>
          <w:sz w:val="24"/>
        </w:rPr>
        <w:t> </w:t>
      </w:r>
      <w:r>
        <w:rPr>
          <w:sz w:val="24"/>
        </w:rPr>
        <w:t>cancéreuses</w:t>
      </w:r>
      <w:r>
        <w:rPr>
          <w:spacing w:val="-4"/>
          <w:sz w:val="24"/>
        </w:rPr>
        <w:t> </w:t>
      </w:r>
      <w:r>
        <w:rPr>
          <w:sz w:val="24"/>
        </w:rPr>
        <w:t>gastriques.</w:t>
      </w:r>
      <w:r>
        <w:rPr>
          <w:spacing w:val="-4"/>
          <w:sz w:val="24"/>
        </w:rPr>
        <w:t> </w:t>
      </w:r>
      <w:r>
        <w:rPr>
          <w:sz w:val="24"/>
        </w:rPr>
        <w:t>DENND1A</w:t>
      </w:r>
      <w:r>
        <w:rPr>
          <w:spacing w:val="-4"/>
          <w:sz w:val="24"/>
        </w:rPr>
        <w:t> </w:t>
      </w:r>
      <w:r>
        <w:rPr>
          <w:sz w:val="24"/>
        </w:rPr>
        <w:t>possède</w:t>
      </w:r>
      <w:r>
        <w:rPr>
          <w:spacing w:val="-4"/>
          <w:sz w:val="24"/>
        </w:rPr>
        <w:t> </w:t>
      </w:r>
      <w:r>
        <w:rPr>
          <w:sz w:val="24"/>
        </w:rPr>
        <w:t>trois</w:t>
      </w:r>
      <w:r>
        <w:rPr>
          <w:spacing w:val="-4"/>
          <w:sz w:val="24"/>
        </w:rPr>
        <w:t> </w:t>
      </w:r>
      <w:r>
        <w:rPr>
          <w:sz w:val="24"/>
        </w:rPr>
        <w:t>domaines</w:t>
      </w:r>
      <w:r>
        <w:rPr>
          <w:spacing w:val="-4"/>
          <w:sz w:val="24"/>
        </w:rPr>
        <w:t> </w:t>
      </w:r>
      <w:r>
        <w:rPr>
          <w:sz w:val="24"/>
        </w:rPr>
        <w:t>DENN</w:t>
      </w:r>
      <w:r>
        <w:rPr>
          <w:spacing w:val="-4"/>
          <w:sz w:val="24"/>
        </w:rPr>
        <w:t> </w:t>
      </w:r>
      <w:r>
        <w:rPr>
          <w:sz w:val="24"/>
        </w:rPr>
        <w:t>:</w:t>
      </w:r>
      <w:r>
        <w:rPr>
          <w:spacing w:val="-4"/>
          <w:sz w:val="24"/>
        </w:rPr>
        <w:t> </w:t>
      </w:r>
      <w:r>
        <w:rPr>
          <w:sz w:val="24"/>
        </w:rPr>
        <w:t>un motif liant la clathrine (CB), un domaine riche en proline (PRD) et un motif interagissant avec AP-2 (AP-2IM). Grb2, protéine dite adaptatrice, possède quant à elle un domaine SH2 et deux domaines SH3. Les domaines SH3 sont connus pour se lier aux domaines PRD.</w:t>
      </w:r>
    </w:p>
    <w:p>
      <w:pPr>
        <w:spacing w:before="0"/>
        <w:ind w:left="336" w:right="709" w:firstLine="0"/>
        <w:jc w:val="both"/>
        <w:rPr>
          <w:sz w:val="24"/>
        </w:rPr>
      </w:pPr>
      <w:r>
        <w:rPr>
          <w:sz w:val="24"/>
        </w:rPr>
        <w:t>Par immunoprécipitation, ils commencent par étudier le rôle du domaine PRD de DENND1A en comparant l’interaction de Grb2 avec DENND1A entière</w:t>
      </w:r>
      <w:r>
        <w:rPr>
          <w:spacing w:val="-2"/>
          <w:sz w:val="24"/>
        </w:rPr>
        <w:t> </w:t>
      </w:r>
      <w:r>
        <w:rPr>
          <w:sz w:val="24"/>
        </w:rPr>
        <w:t>et</w:t>
      </w:r>
      <w:r>
        <w:rPr>
          <w:spacing w:val="-2"/>
          <w:sz w:val="24"/>
        </w:rPr>
        <w:t> </w:t>
      </w:r>
      <w:r>
        <w:rPr>
          <w:sz w:val="24"/>
        </w:rPr>
        <w:t>délétée</w:t>
      </w:r>
      <w:r>
        <w:rPr>
          <w:spacing w:val="-2"/>
          <w:sz w:val="24"/>
        </w:rPr>
        <w:t> </w:t>
      </w:r>
      <w:r>
        <w:rPr>
          <w:sz w:val="24"/>
        </w:rPr>
        <w:t>de son domaine PRD (HA-DENND1A-ΔPRD) </w:t>
      </w:r>
      <w:r>
        <w:rPr>
          <w:b/>
          <w:sz w:val="24"/>
        </w:rPr>
        <w:t>(Figure 4A)</w:t>
      </w:r>
      <w:r>
        <w:rPr>
          <w:sz w:val="24"/>
        </w:rPr>
        <w:t>. Puis, ils étudient le rôle des domaines SH3 de Grb2 en étudiant la capacité de DENND1A à interagir avec </w:t>
      </w:r>
      <w:r>
        <w:rPr>
          <w:sz w:val="24"/>
        </w:rPr>
        <w:t>Grb2 délété</w:t>
      </w:r>
      <w:r>
        <w:rPr>
          <w:spacing w:val="40"/>
          <w:sz w:val="24"/>
        </w:rPr>
        <w:t> </w:t>
      </w:r>
      <w:r>
        <w:rPr>
          <w:sz w:val="24"/>
        </w:rPr>
        <w:t>des</w:t>
      </w:r>
      <w:r>
        <w:rPr>
          <w:spacing w:val="40"/>
          <w:sz w:val="24"/>
        </w:rPr>
        <w:t> </w:t>
      </w:r>
      <w:r>
        <w:rPr>
          <w:sz w:val="24"/>
        </w:rPr>
        <w:t>domaines</w:t>
      </w:r>
      <w:r>
        <w:rPr>
          <w:spacing w:val="40"/>
          <w:sz w:val="24"/>
        </w:rPr>
        <w:t> </w:t>
      </w:r>
      <w:r>
        <w:rPr>
          <w:sz w:val="24"/>
        </w:rPr>
        <w:t>SH3</w:t>
      </w:r>
      <w:r>
        <w:rPr>
          <w:spacing w:val="40"/>
          <w:sz w:val="24"/>
        </w:rPr>
        <w:t> </w:t>
      </w:r>
      <w:r>
        <w:rPr>
          <w:sz w:val="24"/>
        </w:rPr>
        <w:t>présents</w:t>
      </w:r>
      <w:r>
        <w:rPr>
          <w:spacing w:val="40"/>
          <w:sz w:val="24"/>
        </w:rPr>
        <w:t> </w:t>
      </w:r>
      <w:r>
        <w:rPr>
          <w:sz w:val="24"/>
        </w:rPr>
        <w:t>à</w:t>
      </w:r>
      <w:r>
        <w:rPr>
          <w:spacing w:val="40"/>
          <w:sz w:val="24"/>
        </w:rPr>
        <w:t> </w:t>
      </w:r>
      <w:r>
        <w:rPr>
          <w:sz w:val="24"/>
        </w:rPr>
        <w:t>ses</w:t>
      </w:r>
      <w:r>
        <w:rPr>
          <w:spacing w:val="40"/>
          <w:sz w:val="24"/>
        </w:rPr>
        <w:t> </w:t>
      </w:r>
      <w:r>
        <w:rPr>
          <w:sz w:val="24"/>
        </w:rPr>
        <w:t>extrémités</w:t>
      </w:r>
      <w:r>
        <w:rPr>
          <w:spacing w:val="40"/>
          <w:sz w:val="24"/>
        </w:rPr>
        <w:t> </w:t>
      </w:r>
      <w:r>
        <w:rPr>
          <w:sz w:val="24"/>
        </w:rPr>
        <w:t>N-terminale</w:t>
      </w:r>
      <w:r>
        <w:rPr>
          <w:spacing w:val="40"/>
          <w:sz w:val="24"/>
        </w:rPr>
        <w:t> </w:t>
      </w:r>
      <w:r>
        <w:rPr>
          <w:sz w:val="24"/>
        </w:rPr>
        <w:t>(Δ-SH3-N)</w:t>
      </w:r>
      <w:r>
        <w:rPr>
          <w:spacing w:val="40"/>
          <w:sz w:val="24"/>
        </w:rPr>
        <w:t> </w:t>
      </w:r>
      <w:r>
        <w:rPr>
          <w:sz w:val="24"/>
        </w:rPr>
        <w:t>et</w:t>
      </w:r>
      <w:r>
        <w:rPr>
          <w:spacing w:val="80"/>
          <w:w w:val="150"/>
          <w:sz w:val="24"/>
        </w:rPr>
        <w:t> </w:t>
      </w:r>
      <w:r>
        <w:rPr>
          <w:sz w:val="24"/>
        </w:rPr>
        <w:t>C-terminale (Δ-SH3-C) </w:t>
      </w:r>
      <w:r>
        <w:rPr>
          <w:b/>
          <w:sz w:val="24"/>
        </w:rPr>
        <w:t>(Figure 4B)</w:t>
      </w:r>
      <w:r>
        <w:rPr>
          <w:sz w:val="24"/>
        </w:rPr>
        <w:t>.</w:t>
      </w:r>
    </w:p>
    <w:p>
      <w:pPr>
        <w:spacing w:after="0"/>
        <w:jc w:val="both"/>
        <w:rPr>
          <w:sz w:val="24"/>
        </w:rPr>
        <w:sectPr>
          <w:pgSz w:w="11920" w:h="16840"/>
          <w:pgMar w:header="0" w:footer="373" w:top="1340" w:bottom="600" w:left="1080" w:right="720"/>
        </w:sectPr>
      </w:pPr>
    </w:p>
    <w:p>
      <w:pPr>
        <w:spacing w:line="240" w:lineRule="auto"/>
        <w:ind w:left="379" w:right="0" w:firstLine="0"/>
        <w:rPr>
          <w:sz w:val="20"/>
        </w:rPr>
      </w:pPr>
      <w:r>
        <w:rPr>
          <w:sz w:val="20"/>
        </w:rPr>
        <w:drawing>
          <wp:inline distT="0" distB="0" distL="0" distR="0">
            <wp:extent cx="5570081" cy="2491549"/>
            <wp:effectExtent l="0" t="0" r="0" b="0"/>
            <wp:docPr id="12" name="Image 12" descr="Une image contenant texte, capture d’écran, conception  Le contenu généré par l’IA peut être incorrect."/>
            <wp:cNvGraphicFramePr>
              <a:graphicFrameLocks/>
            </wp:cNvGraphicFramePr>
            <a:graphic>
              <a:graphicData uri="http://schemas.openxmlformats.org/drawingml/2006/picture">
                <pic:pic>
                  <pic:nvPicPr>
                    <pic:cNvPr id="12" name="Image 12" descr="Une image contenant texte, capture d’écran, conception  Le contenu généré par l’IA peut être incorrect."/>
                    <pic:cNvPicPr/>
                  </pic:nvPicPr>
                  <pic:blipFill>
                    <a:blip r:embed="rId11" cstate="print"/>
                    <a:stretch>
                      <a:fillRect/>
                    </a:stretch>
                  </pic:blipFill>
                  <pic:spPr>
                    <a:xfrm>
                      <a:off x="0" y="0"/>
                      <a:ext cx="5570081" cy="2491549"/>
                    </a:xfrm>
                    <a:prstGeom prst="rect">
                      <a:avLst/>
                    </a:prstGeom>
                  </pic:spPr>
                </pic:pic>
              </a:graphicData>
            </a:graphic>
          </wp:inline>
        </w:drawing>
      </w:r>
      <w:r>
        <w:rPr>
          <w:sz w:val="20"/>
        </w:rPr>
      </w:r>
    </w:p>
    <w:p>
      <w:pPr>
        <w:pStyle w:val="BodyText"/>
        <w:spacing w:before="24"/>
      </w:pPr>
    </w:p>
    <w:p>
      <w:pPr>
        <w:pStyle w:val="BodyText"/>
        <w:ind w:left="336" w:right="711"/>
        <w:jc w:val="both"/>
      </w:pPr>
      <w:r>
        <w:rPr>
          <w:b/>
        </w:rPr>
        <w:t>Figure 4 - A et B : : </w:t>
      </w:r>
      <w:r>
        <w:rPr/>
        <w:t>Co-immunoprécipitation utilisant </w:t>
      </w:r>
      <w:r>
        <w:rPr>
          <w:b/>
        </w:rPr>
        <w:t>(A) </w:t>
      </w:r>
      <w:r>
        <w:rPr/>
        <w:t>un anticorps contrôle (IgG) ou</w:t>
      </w:r>
      <w:r>
        <w:rPr>
          <w:spacing w:val="40"/>
        </w:rPr>
        <w:t> </w:t>
      </w:r>
      <w:r>
        <w:rPr/>
        <w:t>dirigé</w:t>
      </w:r>
      <w:r>
        <w:rPr>
          <w:spacing w:val="40"/>
        </w:rPr>
        <w:t> </w:t>
      </w:r>
      <w:r>
        <w:rPr/>
        <w:t>contre</w:t>
      </w:r>
      <w:r>
        <w:rPr>
          <w:spacing w:val="40"/>
        </w:rPr>
        <w:t> </w:t>
      </w:r>
      <w:r>
        <w:rPr/>
        <w:t>Flag</w:t>
      </w:r>
      <w:r>
        <w:rPr>
          <w:spacing w:val="40"/>
        </w:rPr>
        <w:t> </w:t>
      </w:r>
      <w:r>
        <w:rPr/>
        <w:t>et</w:t>
      </w:r>
      <w:r>
        <w:rPr>
          <w:spacing w:val="40"/>
        </w:rPr>
        <w:t> </w:t>
      </w:r>
      <w:r>
        <w:rPr/>
        <w:t>détection</w:t>
      </w:r>
      <w:r>
        <w:rPr>
          <w:spacing w:val="40"/>
        </w:rPr>
        <w:t> </w:t>
      </w:r>
      <w:r>
        <w:rPr/>
        <w:t>de</w:t>
      </w:r>
      <w:r>
        <w:rPr>
          <w:spacing w:val="40"/>
        </w:rPr>
        <w:t> </w:t>
      </w:r>
      <w:r>
        <w:rPr/>
        <w:t>HA-DENND1A</w:t>
      </w:r>
      <w:r>
        <w:rPr>
          <w:spacing w:val="40"/>
        </w:rPr>
        <w:t> </w:t>
      </w:r>
      <w:r>
        <w:rPr/>
        <w:t>par</w:t>
      </w:r>
      <w:r>
        <w:rPr>
          <w:spacing w:val="40"/>
        </w:rPr>
        <w:t> </w:t>
      </w:r>
      <w:r>
        <w:rPr/>
        <w:t>western</w:t>
      </w:r>
      <w:r>
        <w:rPr>
          <w:spacing w:val="40"/>
        </w:rPr>
        <w:t> </w:t>
      </w:r>
      <w:r>
        <w:rPr/>
        <w:t>blot</w:t>
      </w:r>
      <w:r>
        <w:rPr>
          <w:spacing w:val="40"/>
        </w:rPr>
        <w:t> </w:t>
      </w:r>
      <w:r>
        <w:rPr/>
        <w:t>à</w:t>
      </w:r>
      <w:r>
        <w:rPr>
          <w:spacing w:val="40"/>
        </w:rPr>
        <w:t> </w:t>
      </w:r>
      <w:r>
        <w:rPr/>
        <w:t>l’aide d’un anticorps anti-HA dans les cellules exprimant une forme de DENND1A entière ou tronquée</w:t>
      </w:r>
      <w:r>
        <w:rPr>
          <w:spacing w:val="-3"/>
        </w:rPr>
        <w:t> </w:t>
      </w:r>
      <w:r>
        <w:rPr/>
        <w:t>pour</w:t>
      </w:r>
      <w:r>
        <w:rPr>
          <w:spacing w:val="-3"/>
        </w:rPr>
        <w:t> </w:t>
      </w:r>
      <w:r>
        <w:rPr/>
        <w:t>PRD (HA-DENND1A- ΔPRD) ou (</w:t>
      </w:r>
      <w:r>
        <w:rPr>
          <w:b/>
        </w:rPr>
        <w:t>B) </w:t>
      </w:r>
      <w:r>
        <w:rPr/>
        <w:t>un anticorps contrôle (IgG) ou dirigé contre HA et détection</w:t>
      </w:r>
      <w:r>
        <w:rPr>
          <w:spacing w:val="40"/>
        </w:rPr>
        <w:t> </w:t>
      </w:r>
      <w:r>
        <w:rPr/>
        <w:t>de Flag-Grb2 par western blot à l’aide d’un anticorps anti-Flag dans les cellules exprimant une forme de Grb2 entière ou tronquée pour les domaines SH3. L’input est un contrôle correspondant aux lysats de cellules HEK-293T transfectées avec HA-DENND1A et avec</w:t>
      </w:r>
      <w:r>
        <w:rPr>
          <w:spacing w:val="-3"/>
        </w:rPr>
        <w:t> </w:t>
      </w:r>
      <w:r>
        <w:rPr/>
        <w:t>la forme</w:t>
      </w:r>
      <w:r>
        <w:rPr>
          <w:spacing w:val="40"/>
        </w:rPr>
        <w:t> </w:t>
      </w:r>
      <w:r>
        <w:rPr/>
        <w:t>entière</w:t>
      </w:r>
      <w:r>
        <w:rPr>
          <w:spacing w:val="40"/>
        </w:rPr>
        <w:t> </w:t>
      </w:r>
      <w:r>
        <w:rPr/>
        <w:t>ou</w:t>
      </w:r>
      <w:r>
        <w:rPr>
          <w:spacing w:val="40"/>
        </w:rPr>
        <w:t> </w:t>
      </w:r>
      <w:r>
        <w:rPr/>
        <w:t>les</w:t>
      </w:r>
      <w:r>
        <w:rPr>
          <w:spacing w:val="40"/>
        </w:rPr>
        <w:t> </w:t>
      </w:r>
      <w:r>
        <w:rPr/>
        <w:t>formes</w:t>
      </w:r>
      <w:r>
        <w:rPr>
          <w:spacing w:val="40"/>
        </w:rPr>
        <w:t> </w:t>
      </w:r>
      <w:r>
        <w:rPr/>
        <w:t>délétées</w:t>
      </w:r>
      <w:r>
        <w:rPr>
          <w:spacing w:val="40"/>
        </w:rPr>
        <w:t> </w:t>
      </w:r>
      <w:r>
        <w:rPr/>
        <w:t>pour</w:t>
      </w:r>
      <w:r>
        <w:rPr>
          <w:spacing w:val="40"/>
        </w:rPr>
        <w:t> </w:t>
      </w:r>
      <w:r>
        <w:rPr/>
        <w:t>les</w:t>
      </w:r>
      <w:r>
        <w:rPr>
          <w:spacing w:val="40"/>
        </w:rPr>
        <w:t> </w:t>
      </w:r>
      <w:r>
        <w:rPr/>
        <w:t>domaines</w:t>
      </w:r>
      <w:r>
        <w:rPr>
          <w:spacing w:val="40"/>
        </w:rPr>
        <w:t> </w:t>
      </w:r>
      <w:r>
        <w:rPr/>
        <w:t>SH3</w:t>
      </w:r>
      <w:r>
        <w:rPr>
          <w:spacing w:val="40"/>
        </w:rPr>
        <w:t> </w:t>
      </w:r>
      <w:r>
        <w:rPr/>
        <w:t>N-terminal</w:t>
      </w:r>
      <w:r>
        <w:rPr>
          <w:spacing w:val="27"/>
        </w:rPr>
        <w:t> </w:t>
      </w:r>
      <w:r>
        <w:rPr/>
        <w:t>(ΔSH3-N),</w:t>
      </w:r>
      <w:r>
        <w:rPr>
          <w:spacing w:val="27"/>
        </w:rPr>
        <w:t> </w:t>
      </w:r>
      <w:r>
        <w:rPr/>
        <w:t>SH3 C-terminal (ΔSH3-C) ou les deux domaines (ΔSH3-N-C) de Flag-Grb2. La condition Flag(Grb2-ΔSH3-N/C) correspond à soit la délétion en C-ter, soit en N-ter, selon la délétion présentée au-dessus du western blot.</w:t>
      </w:r>
    </w:p>
    <w:p>
      <w:pPr>
        <w:pStyle w:val="BodyText"/>
      </w:pPr>
    </w:p>
    <w:p>
      <w:pPr>
        <w:pStyle w:val="BodyText"/>
        <w:spacing w:before="68"/>
      </w:pPr>
    </w:p>
    <w:p>
      <w:pPr>
        <w:pStyle w:val="Heading3"/>
        <w:jc w:val="both"/>
      </w:pPr>
      <w:r>
        <w:rPr/>
        <w:t>Question </w:t>
      </w:r>
      <w:r>
        <w:rPr>
          <w:spacing w:val="-10"/>
        </w:rPr>
        <w:t>7</w:t>
      </w:r>
    </w:p>
    <w:p>
      <w:pPr>
        <w:spacing w:before="0"/>
        <w:ind w:left="336" w:right="0" w:firstLine="0"/>
        <w:jc w:val="both"/>
        <w:rPr>
          <w:b/>
          <w:sz w:val="24"/>
        </w:rPr>
      </w:pPr>
      <w:r>
        <w:rPr>
          <w:b/>
          <w:sz w:val="24"/>
        </w:rPr>
        <w:t>A partir de vos connaissances et de la figure 4, on peut déduire que </w:t>
      </w:r>
      <w:r>
        <w:rPr>
          <w:b/>
          <w:spacing w:val="-10"/>
          <w:sz w:val="24"/>
        </w:rPr>
        <w:t>:</w:t>
      </w:r>
    </w:p>
    <w:p>
      <w:pPr>
        <w:pStyle w:val="BodyText"/>
        <w:rPr>
          <w:b/>
          <w:sz w:val="24"/>
        </w:rPr>
      </w:pPr>
    </w:p>
    <w:p>
      <w:pPr>
        <w:pStyle w:val="ListParagraph"/>
        <w:numPr>
          <w:ilvl w:val="0"/>
          <w:numId w:val="8"/>
        </w:numPr>
        <w:tabs>
          <w:tab w:pos="1056" w:val="left" w:leader="none"/>
        </w:tabs>
        <w:spacing w:line="240" w:lineRule="auto" w:before="0" w:after="0"/>
        <w:ind w:left="1056" w:right="719" w:hanging="360"/>
        <w:jc w:val="left"/>
        <w:rPr>
          <w:sz w:val="24"/>
        </w:rPr>
      </w:pPr>
      <w:r>
        <w:rPr>
          <w:sz w:val="24"/>
        </w:rPr>
        <w:t>DENND1A et Grb2 ne peuvent pas interagir en absence du domaine</w:t>
      </w:r>
      <w:r>
        <w:rPr>
          <w:spacing w:val="-3"/>
          <w:sz w:val="24"/>
        </w:rPr>
        <w:t> </w:t>
      </w:r>
      <w:r>
        <w:rPr>
          <w:sz w:val="24"/>
        </w:rPr>
        <w:t>PRD</w:t>
      </w:r>
      <w:r>
        <w:rPr>
          <w:spacing w:val="-3"/>
          <w:sz w:val="24"/>
        </w:rPr>
        <w:t> </w:t>
      </w:r>
      <w:r>
        <w:rPr>
          <w:sz w:val="24"/>
        </w:rPr>
        <w:t>de </w:t>
      </w:r>
      <w:r>
        <w:rPr>
          <w:spacing w:val="-2"/>
          <w:sz w:val="24"/>
        </w:rPr>
        <w:t>DENND1A</w:t>
      </w:r>
    </w:p>
    <w:p>
      <w:pPr>
        <w:pStyle w:val="ListParagraph"/>
        <w:numPr>
          <w:ilvl w:val="0"/>
          <w:numId w:val="8"/>
        </w:numPr>
        <w:tabs>
          <w:tab w:pos="1056" w:val="left" w:leader="none"/>
        </w:tabs>
        <w:spacing w:line="240" w:lineRule="auto" w:before="0" w:after="0"/>
        <w:ind w:left="1056" w:right="723" w:hanging="360"/>
        <w:jc w:val="left"/>
        <w:rPr>
          <w:sz w:val="24"/>
        </w:rPr>
      </w:pPr>
      <w:r>
        <w:rPr>
          <w:sz w:val="24"/>
        </w:rPr>
        <w:t>Grb2</w:t>
      </w:r>
      <w:r>
        <w:rPr>
          <w:spacing w:val="-4"/>
          <w:sz w:val="24"/>
        </w:rPr>
        <w:t> </w:t>
      </w:r>
      <w:r>
        <w:rPr>
          <w:sz w:val="24"/>
        </w:rPr>
        <w:t>pourrait</w:t>
      </w:r>
      <w:r>
        <w:rPr>
          <w:spacing w:val="-4"/>
          <w:sz w:val="24"/>
        </w:rPr>
        <w:t> </w:t>
      </w:r>
      <w:r>
        <w:rPr>
          <w:sz w:val="24"/>
        </w:rPr>
        <w:t>interagir</w:t>
      </w:r>
      <w:r>
        <w:rPr>
          <w:spacing w:val="-4"/>
          <w:sz w:val="24"/>
        </w:rPr>
        <w:t> </w:t>
      </w:r>
      <w:r>
        <w:rPr>
          <w:sz w:val="24"/>
        </w:rPr>
        <w:t>avec</w:t>
      </w:r>
      <w:r>
        <w:rPr>
          <w:spacing w:val="-4"/>
          <w:sz w:val="24"/>
        </w:rPr>
        <w:t> </w:t>
      </w:r>
      <w:r>
        <w:rPr>
          <w:sz w:val="24"/>
        </w:rPr>
        <w:t>DENND1A</w:t>
      </w:r>
      <w:r>
        <w:rPr>
          <w:spacing w:val="-4"/>
          <w:sz w:val="24"/>
        </w:rPr>
        <w:t> </w:t>
      </w:r>
      <w:r>
        <w:rPr>
          <w:sz w:val="24"/>
        </w:rPr>
        <w:t>via</w:t>
      </w:r>
      <w:r>
        <w:rPr>
          <w:spacing w:val="-4"/>
          <w:sz w:val="24"/>
        </w:rPr>
        <w:t> </w:t>
      </w:r>
      <w:r>
        <w:rPr>
          <w:sz w:val="24"/>
        </w:rPr>
        <w:t>un</w:t>
      </w:r>
      <w:r>
        <w:rPr>
          <w:spacing w:val="-4"/>
          <w:sz w:val="24"/>
        </w:rPr>
        <w:t> </w:t>
      </w:r>
      <w:r>
        <w:rPr>
          <w:sz w:val="24"/>
        </w:rPr>
        <w:t>autre</w:t>
      </w:r>
      <w:r>
        <w:rPr>
          <w:spacing w:val="-4"/>
          <w:sz w:val="24"/>
        </w:rPr>
        <w:t> </w:t>
      </w:r>
      <w:r>
        <w:rPr>
          <w:sz w:val="24"/>
        </w:rPr>
        <w:t>domaine</w:t>
      </w:r>
      <w:r>
        <w:rPr>
          <w:spacing w:val="-4"/>
          <w:sz w:val="24"/>
        </w:rPr>
        <w:t> </w:t>
      </w:r>
      <w:r>
        <w:rPr>
          <w:sz w:val="24"/>
        </w:rPr>
        <w:t>que</w:t>
      </w:r>
      <w:r>
        <w:rPr>
          <w:spacing w:val="-4"/>
          <w:sz w:val="24"/>
        </w:rPr>
        <w:t> </w:t>
      </w:r>
      <w:r>
        <w:rPr>
          <w:sz w:val="24"/>
        </w:rPr>
        <w:t>sa</w:t>
      </w:r>
      <w:r>
        <w:rPr>
          <w:spacing w:val="-4"/>
          <w:sz w:val="24"/>
        </w:rPr>
        <w:t> </w:t>
      </w:r>
      <w:r>
        <w:rPr>
          <w:sz w:val="24"/>
        </w:rPr>
        <w:t>séquence </w:t>
      </w:r>
      <w:r>
        <w:rPr>
          <w:spacing w:val="-4"/>
          <w:sz w:val="24"/>
        </w:rPr>
        <w:t>SH3</w:t>
      </w:r>
    </w:p>
    <w:p>
      <w:pPr>
        <w:pStyle w:val="ListParagraph"/>
        <w:numPr>
          <w:ilvl w:val="0"/>
          <w:numId w:val="8"/>
        </w:numPr>
        <w:tabs>
          <w:tab w:pos="1056" w:val="left" w:leader="none"/>
        </w:tabs>
        <w:spacing w:line="240" w:lineRule="auto" w:before="0" w:after="0"/>
        <w:ind w:left="1056" w:right="710" w:hanging="360"/>
        <w:jc w:val="left"/>
        <w:rPr>
          <w:sz w:val="24"/>
        </w:rPr>
      </w:pPr>
      <w:r>
        <w:rPr>
          <w:sz w:val="24"/>
        </w:rPr>
        <w:t>Il</w:t>
      </w:r>
      <w:r>
        <w:rPr>
          <w:spacing w:val="40"/>
          <w:sz w:val="24"/>
        </w:rPr>
        <w:t> </w:t>
      </w:r>
      <w:r>
        <w:rPr>
          <w:sz w:val="24"/>
        </w:rPr>
        <w:t>n’y</w:t>
      </w:r>
      <w:r>
        <w:rPr>
          <w:spacing w:val="40"/>
          <w:sz w:val="24"/>
        </w:rPr>
        <w:t> </w:t>
      </w:r>
      <w:r>
        <w:rPr>
          <w:sz w:val="24"/>
        </w:rPr>
        <w:t>a</w:t>
      </w:r>
      <w:r>
        <w:rPr>
          <w:spacing w:val="40"/>
          <w:sz w:val="24"/>
        </w:rPr>
        <w:t> </w:t>
      </w:r>
      <w:r>
        <w:rPr>
          <w:sz w:val="24"/>
        </w:rPr>
        <w:t>pas</w:t>
      </w:r>
      <w:r>
        <w:rPr>
          <w:spacing w:val="40"/>
          <w:sz w:val="24"/>
        </w:rPr>
        <w:t> </w:t>
      </w:r>
      <w:r>
        <w:rPr>
          <w:sz w:val="24"/>
        </w:rPr>
        <w:t>d’interaction</w:t>
      </w:r>
      <w:r>
        <w:rPr>
          <w:spacing w:val="40"/>
          <w:sz w:val="24"/>
        </w:rPr>
        <w:t> </w:t>
      </w:r>
      <w:r>
        <w:rPr>
          <w:sz w:val="24"/>
        </w:rPr>
        <w:t>entre</w:t>
      </w:r>
      <w:r>
        <w:rPr>
          <w:spacing w:val="40"/>
          <w:sz w:val="24"/>
        </w:rPr>
        <w:t> </w:t>
      </w:r>
      <w:r>
        <w:rPr>
          <w:sz w:val="24"/>
        </w:rPr>
        <w:t>Grb2</w:t>
      </w:r>
      <w:r>
        <w:rPr>
          <w:spacing w:val="40"/>
          <w:sz w:val="24"/>
        </w:rPr>
        <w:t> </w:t>
      </w:r>
      <w:r>
        <w:rPr>
          <w:sz w:val="24"/>
        </w:rPr>
        <w:t>et</w:t>
      </w:r>
      <w:r>
        <w:rPr>
          <w:spacing w:val="40"/>
          <w:sz w:val="24"/>
        </w:rPr>
        <w:t> </w:t>
      </w:r>
      <w:r>
        <w:rPr>
          <w:sz w:val="24"/>
        </w:rPr>
        <w:t>DENND1A</w:t>
      </w:r>
      <w:r>
        <w:rPr>
          <w:spacing w:val="40"/>
          <w:sz w:val="24"/>
        </w:rPr>
        <w:t> </w:t>
      </w:r>
      <w:r>
        <w:rPr>
          <w:sz w:val="24"/>
        </w:rPr>
        <w:t>sans</w:t>
      </w:r>
      <w:r>
        <w:rPr>
          <w:spacing w:val="40"/>
          <w:sz w:val="24"/>
        </w:rPr>
        <w:t> </w:t>
      </w:r>
      <w:r>
        <w:rPr>
          <w:sz w:val="24"/>
        </w:rPr>
        <w:t>la</w:t>
      </w:r>
      <w:r>
        <w:rPr>
          <w:spacing w:val="40"/>
          <w:sz w:val="24"/>
        </w:rPr>
        <w:t> </w:t>
      </w:r>
      <w:r>
        <w:rPr>
          <w:sz w:val="24"/>
        </w:rPr>
        <w:t>partie</w:t>
      </w:r>
      <w:r>
        <w:rPr>
          <w:spacing w:val="40"/>
          <w:sz w:val="24"/>
        </w:rPr>
        <w:t> </w:t>
      </w:r>
      <w:r>
        <w:rPr>
          <w:sz w:val="24"/>
        </w:rPr>
        <w:t>N-ter</w:t>
      </w:r>
      <w:r>
        <w:rPr>
          <w:spacing w:val="40"/>
          <w:sz w:val="24"/>
        </w:rPr>
        <w:t> </w:t>
      </w:r>
      <w:r>
        <w:rPr>
          <w:sz w:val="24"/>
        </w:rPr>
        <w:t>du domaine SH3 de Grb2</w:t>
      </w:r>
    </w:p>
    <w:p>
      <w:pPr>
        <w:pStyle w:val="ListParagraph"/>
        <w:numPr>
          <w:ilvl w:val="0"/>
          <w:numId w:val="8"/>
        </w:numPr>
        <w:tabs>
          <w:tab w:pos="1056" w:val="left" w:leader="none"/>
        </w:tabs>
        <w:spacing w:line="240" w:lineRule="auto" w:before="0" w:after="0"/>
        <w:ind w:left="1056" w:right="712" w:hanging="360"/>
        <w:jc w:val="left"/>
        <w:rPr>
          <w:sz w:val="24"/>
        </w:rPr>
      </w:pPr>
      <w:r>
        <w:rPr>
          <w:sz w:val="24"/>
        </w:rPr>
        <w:t>Déléter</w:t>
      </w:r>
      <w:r>
        <w:rPr>
          <w:spacing w:val="40"/>
          <w:sz w:val="24"/>
        </w:rPr>
        <w:t> </w:t>
      </w:r>
      <w:r>
        <w:rPr>
          <w:sz w:val="24"/>
        </w:rPr>
        <w:t>à</w:t>
      </w:r>
      <w:r>
        <w:rPr>
          <w:spacing w:val="40"/>
          <w:sz w:val="24"/>
        </w:rPr>
        <w:t> </w:t>
      </w:r>
      <w:r>
        <w:rPr>
          <w:sz w:val="24"/>
        </w:rPr>
        <w:t>la</w:t>
      </w:r>
      <w:r>
        <w:rPr>
          <w:spacing w:val="40"/>
          <w:sz w:val="24"/>
        </w:rPr>
        <w:t> </w:t>
      </w:r>
      <w:r>
        <w:rPr>
          <w:sz w:val="24"/>
        </w:rPr>
        <w:t>fois</w:t>
      </w:r>
      <w:r>
        <w:rPr>
          <w:spacing w:val="40"/>
          <w:sz w:val="24"/>
        </w:rPr>
        <w:t> </w:t>
      </w:r>
      <w:r>
        <w:rPr>
          <w:sz w:val="24"/>
        </w:rPr>
        <w:t>la</w:t>
      </w:r>
      <w:r>
        <w:rPr>
          <w:spacing w:val="40"/>
          <w:sz w:val="24"/>
        </w:rPr>
        <w:t> </w:t>
      </w:r>
      <w:r>
        <w:rPr>
          <w:sz w:val="24"/>
        </w:rPr>
        <w:t>partie</w:t>
      </w:r>
      <w:r>
        <w:rPr>
          <w:spacing w:val="40"/>
          <w:sz w:val="24"/>
        </w:rPr>
        <w:t> </w:t>
      </w:r>
      <w:r>
        <w:rPr>
          <w:sz w:val="24"/>
        </w:rPr>
        <w:t>N-ter</w:t>
      </w:r>
      <w:r>
        <w:rPr>
          <w:spacing w:val="40"/>
          <w:sz w:val="24"/>
        </w:rPr>
        <w:t> </w:t>
      </w:r>
      <w:r>
        <w:rPr>
          <w:sz w:val="24"/>
        </w:rPr>
        <w:t>et</w:t>
      </w:r>
      <w:r>
        <w:rPr>
          <w:spacing w:val="40"/>
          <w:sz w:val="24"/>
        </w:rPr>
        <w:t> </w:t>
      </w:r>
      <w:r>
        <w:rPr>
          <w:sz w:val="24"/>
        </w:rPr>
        <w:t>la</w:t>
      </w:r>
      <w:r>
        <w:rPr>
          <w:spacing w:val="40"/>
          <w:sz w:val="24"/>
        </w:rPr>
        <w:t> </w:t>
      </w:r>
      <w:r>
        <w:rPr>
          <w:sz w:val="24"/>
        </w:rPr>
        <w:t>partie</w:t>
      </w:r>
      <w:r>
        <w:rPr>
          <w:spacing w:val="28"/>
          <w:sz w:val="24"/>
        </w:rPr>
        <w:t> </w:t>
      </w:r>
      <w:r>
        <w:rPr>
          <w:sz w:val="24"/>
        </w:rPr>
        <w:t>C-ter</w:t>
      </w:r>
      <w:r>
        <w:rPr>
          <w:spacing w:val="28"/>
          <w:sz w:val="24"/>
        </w:rPr>
        <w:t> </w:t>
      </w:r>
      <w:r>
        <w:rPr>
          <w:sz w:val="24"/>
        </w:rPr>
        <w:t>du</w:t>
      </w:r>
      <w:r>
        <w:rPr>
          <w:spacing w:val="28"/>
          <w:sz w:val="24"/>
        </w:rPr>
        <w:t> </w:t>
      </w:r>
      <w:r>
        <w:rPr>
          <w:sz w:val="24"/>
        </w:rPr>
        <w:t>domaine</w:t>
      </w:r>
      <w:r>
        <w:rPr>
          <w:spacing w:val="28"/>
          <w:sz w:val="24"/>
        </w:rPr>
        <w:t> </w:t>
      </w:r>
      <w:r>
        <w:rPr>
          <w:sz w:val="24"/>
        </w:rPr>
        <w:t>SH3</w:t>
      </w:r>
      <w:r>
        <w:rPr>
          <w:spacing w:val="28"/>
          <w:sz w:val="24"/>
        </w:rPr>
        <w:t> </w:t>
      </w:r>
      <w:r>
        <w:rPr>
          <w:sz w:val="24"/>
        </w:rPr>
        <w:t>de</w:t>
      </w:r>
      <w:r>
        <w:rPr>
          <w:spacing w:val="28"/>
          <w:sz w:val="24"/>
        </w:rPr>
        <w:t> </w:t>
      </w:r>
      <w:r>
        <w:rPr>
          <w:sz w:val="24"/>
        </w:rPr>
        <w:t>Grb2 empêche l’interaction entre cette dernière et DENND1A</w:t>
      </w:r>
    </w:p>
    <w:p>
      <w:pPr>
        <w:pStyle w:val="ListParagraph"/>
        <w:numPr>
          <w:ilvl w:val="0"/>
          <w:numId w:val="8"/>
        </w:numPr>
        <w:tabs>
          <w:tab w:pos="1056" w:val="left" w:leader="none"/>
          <w:tab w:pos="1660" w:val="left" w:leader="none"/>
          <w:tab w:pos="2597" w:val="left" w:leader="none"/>
          <w:tab w:pos="3347" w:val="left" w:leader="none"/>
          <w:tab w:pos="3764" w:val="left" w:leader="none"/>
          <w:tab w:pos="4514" w:val="left" w:leader="none"/>
          <w:tab w:pos="4998" w:val="left" w:leader="none"/>
          <w:tab w:pos="6135" w:val="left" w:leader="none"/>
          <w:tab w:pos="6818" w:val="left" w:leader="none"/>
          <w:tab w:pos="7302" w:val="left" w:leader="none"/>
          <w:tab w:pos="8037" w:val="left" w:leader="none"/>
        </w:tabs>
        <w:spacing w:line="240" w:lineRule="auto" w:before="0" w:after="0"/>
        <w:ind w:left="1056" w:right="719" w:hanging="360"/>
        <w:jc w:val="left"/>
        <w:rPr>
          <w:sz w:val="24"/>
        </w:rPr>
      </w:pPr>
      <w:r>
        <w:rPr>
          <w:spacing w:val="-4"/>
          <w:sz w:val="24"/>
        </w:rPr>
        <w:t>Les</w:t>
      </w:r>
      <w:r>
        <w:rPr>
          <w:sz w:val="24"/>
        </w:rPr>
        <w:tab/>
      </w:r>
      <w:r>
        <w:rPr>
          <w:spacing w:val="-2"/>
          <w:sz w:val="24"/>
        </w:rPr>
        <w:t>parties</w:t>
      </w:r>
      <w:r>
        <w:rPr>
          <w:sz w:val="24"/>
        </w:rPr>
        <w:tab/>
      </w:r>
      <w:r>
        <w:rPr>
          <w:spacing w:val="-4"/>
          <w:sz w:val="24"/>
        </w:rPr>
        <w:t>N-ter</w:t>
      </w:r>
      <w:r>
        <w:rPr>
          <w:sz w:val="24"/>
        </w:rPr>
        <w:tab/>
      </w:r>
      <w:r>
        <w:rPr>
          <w:spacing w:val="-6"/>
          <w:sz w:val="24"/>
        </w:rPr>
        <w:t>et</w:t>
      </w:r>
      <w:r>
        <w:rPr>
          <w:sz w:val="24"/>
        </w:rPr>
        <w:tab/>
      </w:r>
      <w:r>
        <w:rPr>
          <w:spacing w:val="-2"/>
          <w:sz w:val="24"/>
        </w:rPr>
        <w:t>C-ter</w:t>
      </w:r>
      <w:r>
        <w:rPr>
          <w:sz w:val="24"/>
        </w:rPr>
        <w:tab/>
      </w:r>
      <w:r>
        <w:rPr>
          <w:spacing w:val="-6"/>
          <w:sz w:val="24"/>
        </w:rPr>
        <w:t>du</w:t>
      </w:r>
      <w:r>
        <w:rPr>
          <w:sz w:val="24"/>
        </w:rPr>
        <w:tab/>
      </w:r>
      <w:r>
        <w:rPr>
          <w:spacing w:val="-2"/>
          <w:sz w:val="24"/>
        </w:rPr>
        <w:t>domaine</w:t>
      </w:r>
      <w:r>
        <w:rPr>
          <w:sz w:val="24"/>
        </w:rPr>
        <w:tab/>
      </w:r>
      <w:r>
        <w:rPr>
          <w:spacing w:val="-4"/>
          <w:sz w:val="24"/>
        </w:rPr>
        <w:t>SH3</w:t>
      </w:r>
      <w:r>
        <w:rPr>
          <w:sz w:val="24"/>
        </w:rPr>
        <w:tab/>
      </w:r>
      <w:r>
        <w:rPr>
          <w:spacing w:val="-6"/>
          <w:sz w:val="24"/>
        </w:rPr>
        <w:t>de</w:t>
      </w:r>
      <w:r>
        <w:rPr>
          <w:sz w:val="24"/>
        </w:rPr>
        <w:tab/>
      </w:r>
      <w:r>
        <w:rPr>
          <w:spacing w:val="-4"/>
          <w:sz w:val="24"/>
        </w:rPr>
        <w:t>Grb2</w:t>
      </w:r>
      <w:r>
        <w:rPr>
          <w:sz w:val="24"/>
        </w:rPr>
        <w:tab/>
      </w:r>
      <w:r>
        <w:rPr>
          <w:spacing w:val="-2"/>
          <w:sz w:val="24"/>
        </w:rPr>
        <w:t>interagissent </w:t>
      </w:r>
      <w:r>
        <w:rPr>
          <w:sz w:val="24"/>
        </w:rPr>
        <w:t>potentiellement avec DENND1A indépendamment l’une de l’autre</w:t>
      </w:r>
    </w:p>
    <w:p>
      <w:pPr>
        <w:pStyle w:val="BodyText"/>
        <w:rPr>
          <w:sz w:val="24"/>
        </w:rPr>
      </w:pPr>
    </w:p>
    <w:p>
      <w:pPr>
        <w:pStyle w:val="BodyText"/>
        <w:rPr>
          <w:sz w:val="24"/>
        </w:rPr>
      </w:pPr>
    </w:p>
    <w:p>
      <w:pPr>
        <w:spacing w:before="0"/>
        <w:ind w:left="336" w:right="711" w:firstLine="483"/>
        <w:jc w:val="both"/>
        <w:rPr>
          <w:sz w:val="24"/>
        </w:rPr>
      </w:pPr>
      <w:r>
        <w:rPr>
          <w:sz w:val="24"/>
        </w:rPr>
        <w:t>La fixation de l’EGF sur son récepteur EGFR permet la phosphorylation de ce dernier sur sa partie intracellulaire et le recrutement de protéines possédant </w:t>
      </w:r>
      <w:r>
        <w:rPr>
          <w:sz w:val="24"/>
        </w:rPr>
        <w:t>des domaines SH2. Les chercheurs décident donc d’inclure l’EGFR à leurs recherches d’interactions protéiques, celui-ci étant potentiellement impliqué dans le cancer touchant les cellules gastriques.</w:t>
      </w:r>
    </w:p>
    <w:p>
      <w:pPr>
        <w:spacing w:before="0"/>
        <w:ind w:left="336" w:right="712" w:firstLine="0"/>
        <w:jc w:val="both"/>
        <w:rPr>
          <w:sz w:val="24"/>
        </w:rPr>
      </w:pPr>
      <w:r>
        <w:rPr>
          <w:sz w:val="24"/>
        </w:rPr>
        <w:t>Ils réalisent d’abord une co-immunoprécipitation entre Flag-Grb2 et HA-</w:t>
      </w:r>
      <w:r>
        <w:rPr>
          <w:sz w:val="24"/>
        </w:rPr>
        <w:t>DENND1A</w:t>
      </w:r>
      <w:r>
        <w:rPr>
          <w:spacing w:val="40"/>
          <w:sz w:val="24"/>
        </w:rPr>
        <w:t> </w:t>
      </w:r>
      <w:r>
        <w:rPr>
          <w:sz w:val="24"/>
        </w:rPr>
        <w:t>au sein des cellules BGC-823 transfectées avec Flag-Grb2 et HA-DENND1A et traitées</w:t>
      </w:r>
      <w:r>
        <w:rPr>
          <w:spacing w:val="41"/>
          <w:sz w:val="24"/>
        </w:rPr>
        <w:t>  </w:t>
      </w:r>
      <w:r>
        <w:rPr>
          <w:sz w:val="24"/>
        </w:rPr>
        <w:t>ou</w:t>
      </w:r>
      <w:r>
        <w:rPr>
          <w:spacing w:val="41"/>
          <w:sz w:val="24"/>
        </w:rPr>
        <w:t>  </w:t>
      </w:r>
      <w:r>
        <w:rPr>
          <w:sz w:val="24"/>
        </w:rPr>
        <w:t>non</w:t>
      </w:r>
      <w:r>
        <w:rPr>
          <w:spacing w:val="41"/>
          <w:sz w:val="24"/>
        </w:rPr>
        <w:t>  </w:t>
      </w:r>
      <w:r>
        <w:rPr>
          <w:sz w:val="24"/>
        </w:rPr>
        <w:t>avec</w:t>
      </w:r>
      <w:r>
        <w:rPr>
          <w:spacing w:val="41"/>
          <w:sz w:val="24"/>
        </w:rPr>
        <w:t>  </w:t>
      </w:r>
      <w:r>
        <w:rPr>
          <w:sz w:val="24"/>
        </w:rPr>
        <w:t>l’EGF</w:t>
      </w:r>
      <w:r>
        <w:rPr>
          <w:spacing w:val="34"/>
          <w:sz w:val="24"/>
        </w:rPr>
        <w:t>  </w:t>
      </w:r>
      <w:r>
        <w:rPr>
          <w:b/>
          <w:sz w:val="24"/>
        </w:rPr>
        <w:t>(Figure</w:t>
      </w:r>
      <w:r>
        <w:rPr>
          <w:b/>
          <w:spacing w:val="33"/>
          <w:sz w:val="24"/>
        </w:rPr>
        <w:t>  </w:t>
      </w:r>
      <w:r>
        <w:rPr>
          <w:b/>
          <w:sz w:val="24"/>
        </w:rPr>
        <w:t>5A)</w:t>
      </w:r>
      <w:r>
        <w:rPr>
          <w:sz w:val="24"/>
        </w:rPr>
        <w:t>.</w:t>
      </w:r>
      <w:r>
        <w:rPr>
          <w:spacing w:val="34"/>
          <w:sz w:val="24"/>
        </w:rPr>
        <w:t>  </w:t>
      </w:r>
      <w:r>
        <w:rPr>
          <w:sz w:val="24"/>
        </w:rPr>
        <w:t>Puis,</w:t>
      </w:r>
      <w:r>
        <w:rPr>
          <w:spacing w:val="34"/>
          <w:sz w:val="24"/>
        </w:rPr>
        <w:t>  </w:t>
      </w:r>
      <w:r>
        <w:rPr>
          <w:sz w:val="24"/>
        </w:rPr>
        <w:t>ils</w:t>
      </w:r>
      <w:r>
        <w:rPr>
          <w:spacing w:val="33"/>
          <w:sz w:val="24"/>
        </w:rPr>
        <w:t>  </w:t>
      </w:r>
      <w:r>
        <w:rPr>
          <w:sz w:val="24"/>
        </w:rPr>
        <w:t>réalisent</w:t>
      </w:r>
      <w:r>
        <w:rPr>
          <w:spacing w:val="34"/>
          <w:sz w:val="24"/>
        </w:rPr>
        <w:t>  </w:t>
      </w:r>
      <w:r>
        <w:rPr>
          <w:sz w:val="24"/>
        </w:rPr>
        <w:t>une</w:t>
      </w:r>
      <w:r>
        <w:rPr>
          <w:spacing w:val="34"/>
          <w:sz w:val="24"/>
        </w:rPr>
        <w:t>  </w:t>
      </w:r>
      <w:r>
        <w:rPr>
          <w:spacing w:val="-2"/>
          <w:sz w:val="24"/>
        </w:rPr>
        <w:t>nouvelle</w:t>
      </w:r>
    </w:p>
    <w:p>
      <w:pPr>
        <w:spacing w:after="0"/>
        <w:jc w:val="both"/>
        <w:rPr>
          <w:sz w:val="24"/>
        </w:rPr>
        <w:sectPr>
          <w:pgSz w:w="11920" w:h="16840"/>
          <w:pgMar w:header="0" w:footer="373" w:top="1460" w:bottom="600" w:left="1080" w:right="720"/>
        </w:sectPr>
      </w:pPr>
    </w:p>
    <w:p>
      <w:pPr>
        <w:spacing w:before="77"/>
        <w:ind w:left="336" w:right="719" w:firstLine="0"/>
        <w:jc w:val="both"/>
        <w:rPr>
          <w:sz w:val="24"/>
        </w:rPr>
      </w:pPr>
      <w:r>
        <w:rPr>
          <w:sz w:val="24"/>
        </w:rPr>
        <w:t>co-immunoprécipitation, cette fois-ci entre l’EGFR et Flag-Grb2 sur des </w:t>
      </w:r>
      <w:r>
        <w:rPr>
          <w:sz w:val="24"/>
        </w:rPr>
        <w:t>cellules</w:t>
      </w:r>
      <w:r>
        <w:rPr>
          <w:spacing w:val="40"/>
          <w:sz w:val="24"/>
        </w:rPr>
        <w:t> </w:t>
      </w:r>
      <w:r>
        <w:rPr>
          <w:sz w:val="24"/>
        </w:rPr>
        <w:t>BGC-823 transfectées avec Flag-Grb2 et traitées avec ou sans EGF. </w:t>
      </w:r>
      <w:r>
        <w:rPr>
          <w:b/>
          <w:sz w:val="24"/>
        </w:rPr>
        <w:t>(Figure 5B)</w:t>
      </w:r>
      <w:r>
        <w:rPr>
          <w:sz w:val="24"/>
        </w:rPr>
        <w:t>. Enfin, ils</w:t>
      </w:r>
      <w:r>
        <w:rPr>
          <w:spacing w:val="-3"/>
          <w:sz w:val="24"/>
        </w:rPr>
        <w:t> </w:t>
      </w:r>
      <w:r>
        <w:rPr>
          <w:sz w:val="24"/>
        </w:rPr>
        <w:t>réalisent</w:t>
      </w:r>
      <w:r>
        <w:rPr>
          <w:spacing w:val="-3"/>
          <w:sz w:val="24"/>
        </w:rPr>
        <w:t> </w:t>
      </w:r>
      <w:r>
        <w:rPr>
          <w:sz w:val="24"/>
        </w:rPr>
        <w:t>une</w:t>
      </w:r>
      <w:r>
        <w:rPr>
          <w:spacing w:val="-3"/>
          <w:sz w:val="24"/>
        </w:rPr>
        <w:t> </w:t>
      </w:r>
      <w:r>
        <w:rPr>
          <w:sz w:val="24"/>
        </w:rPr>
        <w:t>immunofluorescence</w:t>
      </w:r>
      <w:r>
        <w:rPr>
          <w:spacing w:val="-3"/>
          <w:sz w:val="24"/>
        </w:rPr>
        <w:t> </w:t>
      </w:r>
      <w:r>
        <w:rPr>
          <w:sz w:val="24"/>
        </w:rPr>
        <w:t>des</w:t>
      </w:r>
      <w:r>
        <w:rPr>
          <w:spacing w:val="-3"/>
          <w:sz w:val="24"/>
        </w:rPr>
        <w:t> </w:t>
      </w:r>
      <w:r>
        <w:rPr>
          <w:sz w:val="24"/>
        </w:rPr>
        <w:t>cellules</w:t>
      </w:r>
      <w:r>
        <w:rPr>
          <w:spacing w:val="-3"/>
          <w:sz w:val="24"/>
        </w:rPr>
        <w:t> </w:t>
      </w:r>
      <w:r>
        <w:rPr>
          <w:sz w:val="24"/>
        </w:rPr>
        <w:t>exposées</w:t>
      </w:r>
      <w:r>
        <w:rPr>
          <w:spacing w:val="-3"/>
          <w:sz w:val="24"/>
        </w:rPr>
        <w:t> </w:t>
      </w:r>
      <w:r>
        <w:rPr>
          <w:sz w:val="24"/>
        </w:rPr>
        <w:t>ou</w:t>
      </w:r>
      <w:r>
        <w:rPr>
          <w:spacing w:val="-3"/>
          <w:sz w:val="24"/>
        </w:rPr>
        <w:t> </w:t>
      </w:r>
      <w:r>
        <w:rPr>
          <w:sz w:val="24"/>
        </w:rPr>
        <w:t>non</w:t>
      </w:r>
      <w:r>
        <w:rPr>
          <w:spacing w:val="-3"/>
          <w:sz w:val="24"/>
        </w:rPr>
        <w:t> </w:t>
      </w:r>
      <w:r>
        <w:rPr>
          <w:sz w:val="24"/>
        </w:rPr>
        <w:t>à</w:t>
      </w:r>
      <w:r>
        <w:rPr>
          <w:spacing w:val="-3"/>
          <w:sz w:val="24"/>
        </w:rPr>
        <w:t> </w:t>
      </w:r>
      <w:r>
        <w:rPr>
          <w:sz w:val="24"/>
        </w:rPr>
        <w:t>l’EGF</w:t>
      </w:r>
      <w:r>
        <w:rPr>
          <w:spacing w:val="-3"/>
          <w:sz w:val="24"/>
        </w:rPr>
        <w:t> </w:t>
      </w:r>
      <w:r>
        <w:rPr>
          <w:sz w:val="24"/>
        </w:rPr>
        <w:t>en utilisant des anticorps anti-EGFR et anti-DENND1A </w:t>
      </w:r>
      <w:r>
        <w:rPr>
          <w:b/>
          <w:sz w:val="24"/>
        </w:rPr>
        <w:t>(Figure 5C)</w:t>
      </w:r>
      <w:r>
        <w:rPr>
          <w:sz w:val="24"/>
        </w:rPr>
        <w:t>.</w:t>
      </w:r>
    </w:p>
    <w:p>
      <w:pPr>
        <w:pStyle w:val="BodyText"/>
        <w:spacing w:before="8"/>
        <w:rPr>
          <w:sz w:val="20"/>
        </w:rPr>
      </w:pPr>
      <w:r>
        <w:rPr>
          <w:sz w:val="20"/>
        </w:rPr>
        <w:drawing>
          <wp:anchor distT="0" distB="0" distL="0" distR="0" allowOverlap="1" layoutInCell="1" locked="0" behindDoc="1" simplePos="0" relativeHeight="487589888">
            <wp:simplePos x="0" y="0"/>
            <wp:positionH relativeFrom="page">
              <wp:posOffset>1231303</wp:posOffset>
            </wp:positionH>
            <wp:positionV relativeFrom="paragraph">
              <wp:posOffset>166845</wp:posOffset>
            </wp:positionV>
            <wp:extent cx="5184075" cy="312781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184075" cy="3127819"/>
                    </a:xfrm>
                    <a:prstGeom prst="rect">
                      <a:avLst/>
                    </a:prstGeom>
                  </pic:spPr>
                </pic:pic>
              </a:graphicData>
            </a:graphic>
          </wp:anchor>
        </w:drawing>
      </w:r>
    </w:p>
    <w:p>
      <w:pPr>
        <w:pStyle w:val="BodyText"/>
        <w:spacing w:before="160"/>
        <w:rPr>
          <w:sz w:val="24"/>
        </w:rPr>
      </w:pPr>
    </w:p>
    <w:p>
      <w:pPr>
        <w:pStyle w:val="BodyText"/>
        <w:ind w:left="336" w:right="711"/>
        <w:jc w:val="both"/>
      </w:pPr>
      <w:r>
        <w:rPr>
          <w:b/>
        </w:rPr>
        <w:t>Figure</w:t>
      </w:r>
      <w:r>
        <w:rPr>
          <w:b/>
          <w:spacing w:val="40"/>
        </w:rPr>
        <w:t> </w:t>
      </w:r>
      <w:r>
        <w:rPr>
          <w:b/>
        </w:rPr>
        <w:t>5</w:t>
      </w:r>
      <w:r>
        <w:rPr>
          <w:b/>
          <w:spacing w:val="40"/>
        </w:rPr>
        <w:t> </w:t>
      </w:r>
      <w:r>
        <w:rPr/>
        <w:t>:</w:t>
      </w:r>
      <w:r>
        <w:rPr>
          <w:spacing w:val="40"/>
        </w:rPr>
        <w:t> </w:t>
      </w:r>
      <w:r>
        <w:rPr>
          <w:b/>
        </w:rPr>
        <w:t>A</w:t>
      </w:r>
      <w:r>
        <w:rPr>
          <w:b/>
          <w:spacing w:val="40"/>
        </w:rPr>
        <w:t> </w:t>
      </w:r>
      <w:r>
        <w:rPr>
          <w:b/>
        </w:rPr>
        <w:t>:</w:t>
      </w:r>
      <w:r>
        <w:rPr>
          <w:b/>
          <w:spacing w:val="40"/>
        </w:rPr>
        <w:t> </w:t>
      </w:r>
      <w:r>
        <w:rPr/>
        <w:t>Les</w:t>
      </w:r>
      <w:r>
        <w:rPr>
          <w:spacing w:val="40"/>
        </w:rPr>
        <w:t> </w:t>
      </w:r>
      <w:r>
        <w:rPr/>
        <w:t>cellules</w:t>
      </w:r>
      <w:r>
        <w:rPr>
          <w:spacing w:val="40"/>
        </w:rPr>
        <w:t> </w:t>
      </w:r>
      <w:r>
        <w:rPr/>
        <w:t>BGC-823</w:t>
      </w:r>
      <w:r>
        <w:rPr>
          <w:spacing w:val="40"/>
        </w:rPr>
        <w:t> </w:t>
      </w:r>
      <w:r>
        <w:rPr/>
        <w:t>traitées</w:t>
      </w:r>
      <w:r>
        <w:rPr>
          <w:spacing w:val="40"/>
        </w:rPr>
        <w:t> </w:t>
      </w:r>
      <w:r>
        <w:rPr/>
        <w:t>avec</w:t>
      </w:r>
      <w:r>
        <w:rPr>
          <w:spacing w:val="40"/>
        </w:rPr>
        <w:t> </w:t>
      </w:r>
      <w:r>
        <w:rPr/>
        <w:t>ou</w:t>
      </w:r>
      <w:r>
        <w:rPr>
          <w:spacing w:val="40"/>
        </w:rPr>
        <w:t> </w:t>
      </w:r>
      <w:r>
        <w:rPr/>
        <w:t>sans</w:t>
      </w:r>
      <w:r>
        <w:rPr>
          <w:spacing w:val="40"/>
        </w:rPr>
        <w:t> </w:t>
      </w:r>
      <w:r>
        <w:rPr/>
        <w:t>EGF</w:t>
      </w:r>
      <w:r>
        <w:rPr>
          <w:spacing w:val="40"/>
        </w:rPr>
        <w:t> </w:t>
      </w:r>
      <w:r>
        <w:rPr/>
        <w:t>ont</w:t>
      </w:r>
      <w:r>
        <w:rPr>
          <w:spacing w:val="40"/>
        </w:rPr>
        <w:t> </w:t>
      </w:r>
      <w:r>
        <w:rPr/>
        <w:t>été</w:t>
      </w:r>
      <w:r>
        <w:rPr>
          <w:spacing w:val="40"/>
        </w:rPr>
        <w:t> </w:t>
      </w:r>
      <w:r>
        <w:rPr/>
        <w:t>lysées</w:t>
      </w:r>
      <w:r>
        <w:rPr>
          <w:spacing w:val="40"/>
        </w:rPr>
        <w:t> </w:t>
      </w:r>
      <w:r>
        <w:rPr/>
        <w:t>et</w:t>
      </w:r>
      <w:r>
        <w:rPr>
          <w:spacing w:val="40"/>
        </w:rPr>
        <w:t> </w:t>
      </w:r>
      <w:r>
        <w:rPr/>
        <w:t>la co-immunoprécipitation entre DENND1A et Grb2 a été analysée par western blot. </w:t>
      </w:r>
      <w:r>
        <w:rPr>
          <w:b/>
        </w:rPr>
        <w:t>B : </w:t>
      </w:r>
      <w:r>
        <w:rPr/>
        <w:t>Les cellules BGC-823 traitées avec ou sans EGF ont été lysées et la</w:t>
      </w:r>
      <w:r>
        <w:rPr>
          <w:spacing w:val="-3"/>
        </w:rPr>
        <w:t> </w:t>
      </w:r>
      <w:r>
        <w:rPr/>
        <w:t>co-immunoprécipitation</w:t>
      </w:r>
      <w:r>
        <w:rPr>
          <w:spacing w:val="-3"/>
        </w:rPr>
        <w:t> </w:t>
      </w:r>
      <w:r>
        <w:rPr/>
        <w:t>de Grb2 et l’EGFR a été analysée par western blot. </w:t>
      </w:r>
      <w:r>
        <w:rPr>
          <w:b/>
        </w:rPr>
        <w:t>C : </w:t>
      </w:r>
      <w:r>
        <w:rPr/>
        <w:t>Les cellules BGC-823 traitées avec</w:t>
      </w:r>
      <w:r>
        <w:rPr>
          <w:spacing w:val="-2"/>
        </w:rPr>
        <w:t> </w:t>
      </w:r>
      <w:r>
        <w:rPr/>
        <w:t>ou sans</w:t>
      </w:r>
      <w:r>
        <w:rPr>
          <w:spacing w:val="40"/>
        </w:rPr>
        <w:t> </w:t>
      </w:r>
      <w:r>
        <w:rPr/>
        <w:t>EGF</w:t>
      </w:r>
      <w:r>
        <w:rPr>
          <w:spacing w:val="40"/>
        </w:rPr>
        <w:t> </w:t>
      </w:r>
      <w:r>
        <w:rPr/>
        <w:t>ont</w:t>
      </w:r>
      <w:r>
        <w:rPr>
          <w:spacing w:val="40"/>
        </w:rPr>
        <w:t> </w:t>
      </w:r>
      <w:r>
        <w:rPr/>
        <w:t>été</w:t>
      </w:r>
      <w:r>
        <w:rPr>
          <w:spacing w:val="40"/>
        </w:rPr>
        <w:t> </w:t>
      </w:r>
      <w:r>
        <w:rPr/>
        <w:t>fixées</w:t>
      </w:r>
      <w:r>
        <w:rPr>
          <w:spacing w:val="40"/>
        </w:rPr>
        <w:t> </w:t>
      </w:r>
      <w:r>
        <w:rPr/>
        <w:t>et</w:t>
      </w:r>
      <w:r>
        <w:rPr>
          <w:spacing w:val="40"/>
        </w:rPr>
        <w:t> </w:t>
      </w:r>
      <w:r>
        <w:rPr/>
        <w:t>doublement</w:t>
      </w:r>
      <w:r>
        <w:rPr>
          <w:spacing w:val="40"/>
        </w:rPr>
        <w:t> </w:t>
      </w:r>
      <w:r>
        <w:rPr/>
        <w:t>marquées</w:t>
      </w:r>
      <w:r>
        <w:rPr>
          <w:spacing w:val="40"/>
        </w:rPr>
        <w:t> </w:t>
      </w:r>
      <w:r>
        <w:rPr/>
        <w:t>avec</w:t>
      </w:r>
      <w:r>
        <w:rPr>
          <w:spacing w:val="40"/>
        </w:rPr>
        <w:t> </w:t>
      </w:r>
      <w:r>
        <w:rPr/>
        <w:t>des</w:t>
      </w:r>
      <w:r>
        <w:rPr>
          <w:spacing w:val="40"/>
        </w:rPr>
        <w:t> </w:t>
      </w:r>
      <w:r>
        <w:rPr/>
        <w:t>anticorps</w:t>
      </w:r>
      <w:r>
        <w:rPr>
          <w:spacing w:val="40"/>
        </w:rPr>
        <w:t> </w:t>
      </w:r>
      <w:r>
        <w:rPr/>
        <w:t>anti-DENND1A</w:t>
      </w:r>
      <w:r>
        <w:rPr>
          <w:spacing w:val="40"/>
        </w:rPr>
        <w:t> </w:t>
      </w:r>
      <w:r>
        <w:rPr/>
        <w:t>et anti-EGFR. Un marquage des noyaux au DAPI a également été réalisé. Les flèches</w:t>
      </w:r>
      <w:r>
        <w:rPr>
          <w:spacing w:val="40"/>
        </w:rPr>
        <w:t> </w:t>
      </w:r>
      <w:r>
        <w:rPr/>
        <w:t>indiquent la co-localisation de l’EGFR et de DENND1A.</w:t>
      </w:r>
    </w:p>
    <w:p>
      <w:pPr>
        <w:pStyle w:val="BodyText"/>
      </w:pPr>
    </w:p>
    <w:p>
      <w:pPr>
        <w:pStyle w:val="BodyText"/>
        <w:spacing w:before="46"/>
      </w:pPr>
    </w:p>
    <w:p>
      <w:pPr>
        <w:pStyle w:val="Heading3"/>
        <w:jc w:val="both"/>
      </w:pPr>
      <w:r>
        <w:rPr/>
        <w:t>Question </w:t>
      </w:r>
      <w:r>
        <w:rPr>
          <w:spacing w:val="-10"/>
        </w:rPr>
        <w:t>8</w:t>
      </w:r>
    </w:p>
    <w:p>
      <w:pPr>
        <w:spacing w:before="0"/>
        <w:ind w:left="336" w:right="0" w:firstLine="0"/>
        <w:jc w:val="both"/>
        <w:rPr>
          <w:b/>
          <w:sz w:val="24"/>
        </w:rPr>
      </w:pPr>
      <w:r>
        <w:rPr>
          <w:b/>
          <w:sz w:val="24"/>
        </w:rPr>
        <w:t>A partir de la figure 5, vous pouvez suggérer que </w:t>
      </w:r>
      <w:r>
        <w:rPr>
          <w:b/>
          <w:spacing w:val="-10"/>
          <w:sz w:val="24"/>
        </w:rPr>
        <w:t>:</w:t>
      </w:r>
    </w:p>
    <w:p>
      <w:pPr>
        <w:pStyle w:val="BodyText"/>
        <w:rPr>
          <w:b/>
          <w:sz w:val="24"/>
        </w:rPr>
      </w:pPr>
    </w:p>
    <w:p>
      <w:pPr>
        <w:pStyle w:val="ListParagraph"/>
        <w:numPr>
          <w:ilvl w:val="0"/>
          <w:numId w:val="9"/>
        </w:numPr>
        <w:tabs>
          <w:tab w:pos="1056" w:val="left" w:leader="none"/>
        </w:tabs>
        <w:spacing w:line="240" w:lineRule="auto" w:before="0" w:after="0"/>
        <w:ind w:left="1056" w:right="722" w:hanging="360"/>
        <w:jc w:val="left"/>
        <w:rPr>
          <w:sz w:val="24"/>
        </w:rPr>
      </w:pPr>
      <w:r>
        <w:rPr>
          <w:sz w:val="24"/>
        </w:rPr>
        <w:t>La</w:t>
      </w:r>
      <w:r>
        <w:rPr>
          <w:spacing w:val="40"/>
          <w:sz w:val="24"/>
        </w:rPr>
        <w:t> </w:t>
      </w:r>
      <w:r>
        <w:rPr>
          <w:sz w:val="24"/>
        </w:rPr>
        <w:t>stimulation</w:t>
      </w:r>
      <w:r>
        <w:rPr>
          <w:spacing w:val="40"/>
          <w:sz w:val="24"/>
        </w:rPr>
        <w:t> </w:t>
      </w:r>
      <w:r>
        <w:rPr>
          <w:sz w:val="24"/>
        </w:rPr>
        <w:t>par</w:t>
      </w:r>
      <w:r>
        <w:rPr>
          <w:spacing w:val="40"/>
          <w:sz w:val="24"/>
        </w:rPr>
        <w:t> </w:t>
      </w:r>
      <w:r>
        <w:rPr>
          <w:sz w:val="24"/>
        </w:rPr>
        <w:t>l’EGF</w:t>
      </w:r>
      <w:r>
        <w:rPr>
          <w:spacing w:val="40"/>
          <w:sz w:val="24"/>
        </w:rPr>
        <w:t> </w:t>
      </w:r>
      <w:r>
        <w:rPr>
          <w:sz w:val="24"/>
        </w:rPr>
        <w:t>semble</w:t>
      </w:r>
      <w:r>
        <w:rPr>
          <w:spacing w:val="40"/>
          <w:sz w:val="24"/>
        </w:rPr>
        <w:t> </w:t>
      </w:r>
      <w:r>
        <w:rPr>
          <w:sz w:val="24"/>
        </w:rPr>
        <w:t>améliorer</w:t>
      </w:r>
      <w:r>
        <w:rPr>
          <w:spacing w:val="40"/>
          <w:sz w:val="24"/>
        </w:rPr>
        <w:t> </w:t>
      </w:r>
      <w:r>
        <w:rPr>
          <w:sz w:val="24"/>
        </w:rPr>
        <w:t>l’interaction</w:t>
      </w:r>
      <w:r>
        <w:rPr>
          <w:spacing w:val="40"/>
          <w:sz w:val="24"/>
        </w:rPr>
        <w:t> </w:t>
      </w:r>
      <w:r>
        <w:rPr>
          <w:sz w:val="24"/>
        </w:rPr>
        <w:t>entre</w:t>
      </w:r>
      <w:r>
        <w:rPr>
          <w:spacing w:val="40"/>
          <w:sz w:val="24"/>
        </w:rPr>
        <w:t> </w:t>
      </w:r>
      <w:r>
        <w:rPr>
          <w:sz w:val="24"/>
        </w:rPr>
        <w:t>DENND1A</w:t>
      </w:r>
      <w:r>
        <w:rPr>
          <w:spacing w:val="40"/>
          <w:sz w:val="24"/>
        </w:rPr>
        <w:t> </w:t>
      </w:r>
      <w:r>
        <w:rPr>
          <w:sz w:val="24"/>
        </w:rPr>
        <w:t>et </w:t>
      </w:r>
      <w:r>
        <w:rPr>
          <w:spacing w:val="-4"/>
          <w:sz w:val="24"/>
        </w:rPr>
        <w:t>Grb2</w:t>
      </w:r>
    </w:p>
    <w:p>
      <w:pPr>
        <w:pStyle w:val="ListParagraph"/>
        <w:numPr>
          <w:ilvl w:val="0"/>
          <w:numId w:val="9"/>
        </w:numPr>
        <w:tabs>
          <w:tab w:pos="1055" w:val="left" w:leader="none"/>
        </w:tabs>
        <w:spacing w:line="240" w:lineRule="auto" w:before="0" w:after="0"/>
        <w:ind w:left="1055" w:right="0" w:hanging="359"/>
        <w:jc w:val="left"/>
        <w:rPr>
          <w:sz w:val="24"/>
        </w:rPr>
      </w:pPr>
      <w:r>
        <w:rPr>
          <w:sz w:val="24"/>
        </w:rPr>
        <w:t>La stimulation par l’EGF semble améliorer l’interaction entre Grb2 et </w:t>
      </w:r>
      <w:r>
        <w:rPr>
          <w:spacing w:val="-2"/>
          <w:sz w:val="24"/>
        </w:rPr>
        <w:t>l’EGFR</w:t>
      </w:r>
    </w:p>
    <w:p>
      <w:pPr>
        <w:pStyle w:val="ListParagraph"/>
        <w:numPr>
          <w:ilvl w:val="0"/>
          <w:numId w:val="9"/>
        </w:numPr>
        <w:tabs>
          <w:tab w:pos="1055" w:val="left" w:leader="none"/>
        </w:tabs>
        <w:spacing w:line="240" w:lineRule="auto" w:before="0" w:after="0"/>
        <w:ind w:left="1055" w:right="0" w:hanging="359"/>
        <w:jc w:val="left"/>
        <w:rPr>
          <w:sz w:val="24"/>
        </w:rPr>
      </w:pPr>
      <w:r>
        <w:rPr>
          <w:sz w:val="24"/>
        </w:rPr>
        <w:t>Grb2 interagit mieux avec l’EGFR qu’avec </w:t>
      </w:r>
      <w:r>
        <w:rPr>
          <w:spacing w:val="-2"/>
          <w:sz w:val="24"/>
        </w:rPr>
        <w:t>DENND1A</w:t>
      </w:r>
    </w:p>
    <w:p>
      <w:pPr>
        <w:pStyle w:val="ListParagraph"/>
        <w:numPr>
          <w:ilvl w:val="0"/>
          <w:numId w:val="9"/>
        </w:numPr>
        <w:tabs>
          <w:tab w:pos="1056" w:val="left" w:leader="none"/>
        </w:tabs>
        <w:spacing w:line="240" w:lineRule="auto" w:before="0" w:after="0"/>
        <w:ind w:left="1056" w:right="711" w:hanging="360"/>
        <w:jc w:val="left"/>
        <w:rPr>
          <w:sz w:val="24"/>
        </w:rPr>
      </w:pPr>
      <w:r>
        <w:rPr>
          <w:sz w:val="24"/>
        </w:rPr>
        <w:t>La</w:t>
      </w:r>
      <w:r>
        <w:rPr>
          <w:spacing w:val="80"/>
          <w:sz w:val="24"/>
        </w:rPr>
        <w:t> </w:t>
      </w:r>
      <w:r>
        <w:rPr>
          <w:sz w:val="24"/>
        </w:rPr>
        <w:t>stimulation</w:t>
      </w:r>
      <w:r>
        <w:rPr>
          <w:spacing w:val="80"/>
          <w:sz w:val="24"/>
        </w:rPr>
        <w:t> </w:t>
      </w:r>
      <w:r>
        <w:rPr>
          <w:sz w:val="24"/>
        </w:rPr>
        <w:t>par</w:t>
      </w:r>
      <w:r>
        <w:rPr>
          <w:spacing w:val="80"/>
          <w:sz w:val="24"/>
        </w:rPr>
        <w:t> </w:t>
      </w:r>
      <w:r>
        <w:rPr>
          <w:sz w:val="24"/>
        </w:rPr>
        <w:t>l’EGF</w:t>
      </w:r>
      <w:r>
        <w:rPr>
          <w:spacing w:val="40"/>
          <w:sz w:val="24"/>
        </w:rPr>
        <w:t> </w:t>
      </w:r>
      <w:r>
        <w:rPr>
          <w:sz w:val="24"/>
        </w:rPr>
        <w:t>maintient</w:t>
      </w:r>
      <w:r>
        <w:rPr>
          <w:spacing w:val="40"/>
          <w:sz w:val="24"/>
        </w:rPr>
        <w:t> </w:t>
      </w:r>
      <w:r>
        <w:rPr>
          <w:sz w:val="24"/>
        </w:rPr>
        <w:t>l’EGFR</w:t>
      </w:r>
      <w:r>
        <w:rPr>
          <w:spacing w:val="40"/>
          <w:sz w:val="24"/>
        </w:rPr>
        <w:t> </w:t>
      </w:r>
      <w:r>
        <w:rPr>
          <w:sz w:val="24"/>
        </w:rPr>
        <w:t>uniquement</w:t>
      </w:r>
      <w:r>
        <w:rPr>
          <w:spacing w:val="40"/>
          <w:sz w:val="24"/>
        </w:rPr>
        <w:t> </w:t>
      </w:r>
      <w:r>
        <w:rPr>
          <w:sz w:val="24"/>
        </w:rPr>
        <w:t>sur</w:t>
      </w:r>
      <w:r>
        <w:rPr>
          <w:spacing w:val="40"/>
          <w:sz w:val="24"/>
        </w:rPr>
        <w:t> </w:t>
      </w:r>
      <w:r>
        <w:rPr>
          <w:sz w:val="24"/>
        </w:rPr>
        <w:t>la</w:t>
      </w:r>
      <w:r>
        <w:rPr>
          <w:spacing w:val="40"/>
          <w:sz w:val="24"/>
        </w:rPr>
        <w:t> </w:t>
      </w:r>
      <w:r>
        <w:rPr>
          <w:sz w:val="24"/>
        </w:rPr>
        <w:t>membrane plasmique des cellules</w:t>
      </w:r>
    </w:p>
    <w:p>
      <w:pPr>
        <w:pStyle w:val="ListParagraph"/>
        <w:numPr>
          <w:ilvl w:val="0"/>
          <w:numId w:val="9"/>
        </w:numPr>
        <w:tabs>
          <w:tab w:pos="1056" w:val="left" w:leader="none"/>
        </w:tabs>
        <w:spacing w:line="259" w:lineRule="auto" w:before="0" w:after="0"/>
        <w:ind w:left="1056" w:right="763" w:hanging="360"/>
        <w:jc w:val="left"/>
        <w:rPr>
          <w:sz w:val="24"/>
        </w:rPr>
      </w:pPr>
      <w:r>
        <w:rPr>
          <w:sz w:val="24"/>
        </w:rPr>
        <w:t>En</w:t>
      </w:r>
      <w:r>
        <w:rPr>
          <w:spacing w:val="-7"/>
          <w:sz w:val="24"/>
        </w:rPr>
        <w:t> </w:t>
      </w:r>
      <w:r>
        <w:rPr>
          <w:sz w:val="24"/>
        </w:rPr>
        <w:t>présence</w:t>
      </w:r>
      <w:r>
        <w:rPr>
          <w:spacing w:val="-7"/>
          <w:sz w:val="24"/>
        </w:rPr>
        <w:t> </w:t>
      </w:r>
      <w:r>
        <w:rPr>
          <w:sz w:val="24"/>
        </w:rPr>
        <w:t>d’EGF,</w:t>
      </w:r>
      <w:r>
        <w:rPr>
          <w:spacing w:val="-7"/>
          <w:sz w:val="24"/>
        </w:rPr>
        <w:t> </w:t>
      </w:r>
      <w:r>
        <w:rPr>
          <w:sz w:val="24"/>
        </w:rPr>
        <w:t>les</w:t>
      </w:r>
      <w:r>
        <w:rPr>
          <w:spacing w:val="-7"/>
          <w:sz w:val="24"/>
        </w:rPr>
        <w:t> </w:t>
      </w:r>
      <w:r>
        <w:rPr>
          <w:sz w:val="24"/>
        </w:rPr>
        <w:t>protéines</w:t>
      </w:r>
      <w:r>
        <w:rPr>
          <w:spacing w:val="-7"/>
          <w:sz w:val="24"/>
        </w:rPr>
        <w:t> </w:t>
      </w:r>
      <w:r>
        <w:rPr>
          <w:sz w:val="24"/>
        </w:rPr>
        <w:t>DENND1A</w:t>
      </w:r>
      <w:r>
        <w:rPr>
          <w:spacing w:val="-7"/>
          <w:sz w:val="24"/>
        </w:rPr>
        <w:t> </w:t>
      </w:r>
      <w:r>
        <w:rPr>
          <w:sz w:val="24"/>
        </w:rPr>
        <w:t>sont</w:t>
      </w:r>
      <w:r>
        <w:rPr>
          <w:spacing w:val="-7"/>
          <w:sz w:val="24"/>
        </w:rPr>
        <w:t> </w:t>
      </w:r>
      <w:r>
        <w:rPr>
          <w:sz w:val="24"/>
        </w:rPr>
        <w:t>rassemblées</w:t>
      </w:r>
      <w:r>
        <w:rPr>
          <w:spacing w:val="-7"/>
          <w:sz w:val="24"/>
        </w:rPr>
        <w:t> </w:t>
      </w:r>
      <w:r>
        <w:rPr>
          <w:sz w:val="24"/>
        </w:rPr>
        <w:t>à</w:t>
      </w:r>
      <w:r>
        <w:rPr>
          <w:spacing w:val="-7"/>
          <w:sz w:val="24"/>
        </w:rPr>
        <w:t> </w:t>
      </w:r>
      <w:r>
        <w:rPr>
          <w:sz w:val="24"/>
        </w:rPr>
        <w:t>proximité</w:t>
      </w:r>
      <w:r>
        <w:rPr>
          <w:spacing w:val="-7"/>
          <w:sz w:val="24"/>
        </w:rPr>
        <w:t> </w:t>
      </w:r>
      <w:r>
        <w:rPr>
          <w:sz w:val="24"/>
        </w:rPr>
        <w:t>de la membrane plasmique</w:t>
      </w:r>
    </w:p>
    <w:p>
      <w:pPr>
        <w:pStyle w:val="ListParagraph"/>
        <w:spacing w:after="0" w:line="259" w:lineRule="auto"/>
        <w:jc w:val="left"/>
        <w:rPr>
          <w:sz w:val="24"/>
        </w:rPr>
        <w:sectPr>
          <w:pgSz w:w="11920" w:h="16840"/>
          <w:pgMar w:header="0" w:footer="373" w:top="1340" w:bottom="600" w:left="1080" w:right="720"/>
        </w:sectPr>
      </w:pPr>
    </w:p>
    <w:p>
      <w:pPr>
        <w:pStyle w:val="BodyText"/>
        <w:spacing w:before="28"/>
        <w:rPr>
          <w:sz w:val="24"/>
        </w:rPr>
      </w:pPr>
    </w:p>
    <w:p>
      <w:pPr>
        <w:pStyle w:val="Heading3"/>
        <w:spacing w:before="1"/>
      </w:pPr>
      <w:r>
        <w:rPr/>
        <w:t>Question </w:t>
      </w:r>
      <w:r>
        <w:rPr>
          <w:spacing w:val="-10"/>
        </w:rPr>
        <w:t>9</w:t>
      </w:r>
    </w:p>
    <w:p>
      <w:pPr>
        <w:spacing w:before="0"/>
        <w:ind w:left="336" w:right="0" w:firstLine="0"/>
        <w:jc w:val="left"/>
        <w:rPr>
          <w:b/>
          <w:sz w:val="24"/>
        </w:rPr>
      </w:pPr>
      <w:r>
        <w:rPr>
          <w:b/>
          <w:sz w:val="24"/>
        </w:rPr>
        <w:t>A partir de vos connaissances et de la figure 5, vous pouvez suggérer que </w:t>
      </w:r>
      <w:r>
        <w:rPr>
          <w:b/>
          <w:spacing w:val="-10"/>
          <w:sz w:val="24"/>
        </w:rPr>
        <w:t>:</w:t>
      </w:r>
    </w:p>
    <w:p>
      <w:pPr>
        <w:pStyle w:val="ListParagraph"/>
        <w:numPr>
          <w:ilvl w:val="0"/>
          <w:numId w:val="10"/>
        </w:numPr>
        <w:tabs>
          <w:tab w:pos="1055" w:val="left" w:leader="none"/>
        </w:tabs>
        <w:spacing w:line="240" w:lineRule="auto" w:before="276" w:after="0"/>
        <w:ind w:left="1055" w:right="0" w:hanging="359"/>
        <w:jc w:val="left"/>
        <w:rPr>
          <w:sz w:val="24"/>
        </w:rPr>
      </w:pPr>
      <w:r>
        <w:rPr>
          <w:sz w:val="24"/>
        </w:rPr>
        <w:t>L’EGFR</w:t>
      </w:r>
      <w:r>
        <w:rPr>
          <w:spacing w:val="-2"/>
          <w:sz w:val="24"/>
        </w:rPr>
        <w:t> </w:t>
      </w:r>
      <w:r>
        <w:rPr>
          <w:sz w:val="24"/>
        </w:rPr>
        <w:t>et</w:t>
      </w:r>
      <w:r>
        <w:rPr>
          <w:spacing w:val="-2"/>
          <w:sz w:val="24"/>
        </w:rPr>
        <w:t> </w:t>
      </w:r>
      <w:r>
        <w:rPr>
          <w:sz w:val="24"/>
        </w:rPr>
        <w:t>DENND1A</w:t>
      </w:r>
      <w:r>
        <w:rPr>
          <w:spacing w:val="-1"/>
          <w:sz w:val="24"/>
        </w:rPr>
        <w:t> </w:t>
      </w:r>
      <w:r>
        <w:rPr>
          <w:sz w:val="24"/>
        </w:rPr>
        <w:t>interagissent</w:t>
      </w:r>
      <w:r>
        <w:rPr>
          <w:spacing w:val="-2"/>
          <w:sz w:val="24"/>
        </w:rPr>
        <w:t> </w:t>
      </w:r>
      <w:r>
        <w:rPr>
          <w:sz w:val="24"/>
        </w:rPr>
        <w:t>au</w:t>
      </w:r>
      <w:r>
        <w:rPr>
          <w:spacing w:val="-1"/>
          <w:sz w:val="24"/>
        </w:rPr>
        <w:t> </w:t>
      </w:r>
      <w:r>
        <w:rPr>
          <w:sz w:val="24"/>
        </w:rPr>
        <w:t>niveau</w:t>
      </w:r>
      <w:r>
        <w:rPr>
          <w:spacing w:val="-2"/>
          <w:sz w:val="24"/>
        </w:rPr>
        <w:t> </w:t>
      </w:r>
      <w:r>
        <w:rPr>
          <w:sz w:val="24"/>
        </w:rPr>
        <w:t>de</w:t>
      </w:r>
      <w:r>
        <w:rPr>
          <w:spacing w:val="-1"/>
          <w:sz w:val="24"/>
        </w:rPr>
        <w:t> </w:t>
      </w:r>
      <w:r>
        <w:rPr>
          <w:sz w:val="24"/>
        </w:rPr>
        <w:t>la</w:t>
      </w:r>
      <w:r>
        <w:rPr>
          <w:spacing w:val="-2"/>
          <w:sz w:val="24"/>
        </w:rPr>
        <w:t> </w:t>
      </w:r>
      <w:r>
        <w:rPr>
          <w:sz w:val="24"/>
        </w:rPr>
        <w:t>membrane</w:t>
      </w:r>
      <w:r>
        <w:rPr>
          <w:spacing w:val="-1"/>
          <w:sz w:val="24"/>
        </w:rPr>
        <w:t> </w:t>
      </w:r>
      <w:r>
        <w:rPr>
          <w:spacing w:val="-2"/>
          <w:sz w:val="24"/>
        </w:rPr>
        <w:t>plasmique</w:t>
      </w:r>
    </w:p>
    <w:p>
      <w:pPr>
        <w:pStyle w:val="ListParagraph"/>
        <w:numPr>
          <w:ilvl w:val="0"/>
          <w:numId w:val="10"/>
        </w:numPr>
        <w:tabs>
          <w:tab w:pos="1056" w:val="left" w:leader="none"/>
        </w:tabs>
        <w:spacing w:line="240" w:lineRule="auto" w:before="0" w:after="0"/>
        <w:ind w:left="1056" w:right="721" w:hanging="360"/>
        <w:jc w:val="left"/>
        <w:rPr>
          <w:sz w:val="24"/>
        </w:rPr>
      </w:pPr>
      <w:r>
        <w:rPr>
          <w:sz w:val="24"/>
        </w:rPr>
        <w:t>Il y a plus de GAPDH dans les cellules utilisées</w:t>
      </w:r>
      <w:r>
        <w:rPr>
          <w:spacing w:val="-3"/>
          <w:sz w:val="24"/>
        </w:rPr>
        <w:t> </w:t>
      </w:r>
      <w:r>
        <w:rPr>
          <w:sz w:val="24"/>
        </w:rPr>
        <w:t>dans</w:t>
      </w:r>
      <w:r>
        <w:rPr>
          <w:spacing w:val="-3"/>
          <w:sz w:val="24"/>
        </w:rPr>
        <w:t> </w:t>
      </w:r>
      <w:r>
        <w:rPr>
          <w:sz w:val="24"/>
        </w:rPr>
        <w:t>la</w:t>
      </w:r>
      <w:r>
        <w:rPr>
          <w:spacing w:val="-3"/>
          <w:sz w:val="24"/>
        </w:rPr>
        <w:t> </w:t>
      </w:r>
      <w:r>
        <w:rPr>
          <w:sz w:val="24"/>
        </w:rPr>
        <w:t>figure</w:t>
      </w:r>
      <w:r>
        <w:rPr>
          <w:spacing w:val="-3"/>
          <w:sz w:val="24"/>
        </w:rPr>
        <w:t> </w:t>
      </w:r>
      <w:r>
        <w:rPr>
          <w:sz w:val="24"/>
        </w:rPr>
        <w:t>5B</w:t>
      </w:r>
      <w:r>
        <w:rPr>
          <w:spacing w:val="-3"/>
          <w:sz w:val="24"/>
        </w:rPr>
        <w:t> </w:t>
      </w:r>
      <w:r>
        <w:rPr>
          <w:sz w:val="24"/>
        </w:rPr>
        <w:t>que</w:t>
      </w:r>
      <w:r>
        <w:rPr>
          <w:spacing w:val="-3"/>
          <w:sz w:val="24"/>
        </w:rPr>
        <w:t> </w:t>
      </w:r>
      <w:r>
        <w:rPr>
          <w:sz w:val="24"/>
        </w:rPr>
        <w:t>dans</w:t>
      </w:r>
      <w:r>
        <w:rPr>
          <w:spacing w:val="-3"/>
          <w:sz w:val="24"/>
        </w:rPr>
        <w:t> </w:t>
      </w:r>
      <w:r>
        <w:rPr>
          <w:sz w:val="24"/>
        </w:rPr>
        <w:t>la figure 5A</w:t>
      </w:r>
    </w:p>
    <w:p>
      <w:pPr>
        <w:pStyle w:val="ListParagraph"/>
        <w:numPr>
          <w:ilvl w:val="0"/>
          <w:numId w:val="10"/>
        </w:numPr>
        <w:tabs>
          <w:tab w:pos="1056" w:val="left" w:leader="none"/>
        </w:tabs>
        <w:spacing w:line="240" w:lineRule="auto" w:before="0" w:after="0"/>
        <w:ind w:left="1056" w:right="721" w:hanging="360"/>
        <w:jc w:val="left"/>
        <w:rPr>
          <w:sz w:val="24"/>
        </w:rPr>
      </w:pPr>
      <w:r>
        <w:rPr>
          <w:sz w:val="24"/>
        </w:rPr>
        <w:t>Il y a plus de GAPDH dans les cellules utilisées</w:t>
      </w:r>
      <w:r>
        <w:rPr>
          <w:spacing w:val="-3"/>
          <w:sz w:val="24"/>
        </w:rPr>
        <w:t> </w:t>
      </w:r>
      <w:r>
        <w:rPr>
          <w:sz w:val="24"/>
        </w:rPr>
        <w:t>dans</w:t>
      </w:r>
      <w:r>
        <w:rPr>
          <w:spacing w:val="-3"/>
          <w:sz w:val="24"/>
        </w:rPr>
        <w:t> </w:t>
      </w:r>
      <w:r>
        <w:rPr>
          <w:sz w:val="24"/>
        </w:rPr>
        <w:t>la</w:t>
      </w:r>
      <w:r>
        <w:rPr>
          <w:spacing w:val="-3"/>
          <w:sz w:val="24"/>
        </w:rPr>
        <w:t> </w:t>
      </w:r>
      <w:r>
        <w:rPr>
          <w:sz w:val="24"/>
        </w:rPr>
        <w:t>figure</w:t>
      </w:r>
      <w:r>
        <w:rPr>
          <w:spacing w:val="-3"/>
          <w:sz w:val="24"/>
        </w:rPr>
        <w:t> </w:t>
      </w:r>
      <w:r>
        <w:rPr>
          <w:sz w:val="24"/>
        </w:rPr>
        <w:t>5B</w:t>
      </w:r>
      <w:r>
        <w:rPr>
          <w:spacing w:val="-3"/>
          <w:sz w:val="24"/>
        </w:rPr>
        <w:t> </w:t>
      </w:r>
      <w:r>
        <w:rPr>
          <w:sz w:val="24"/>
        </w:rPr>
        <w:t>que</w:t>
      </w:r>
      <w:r>
        <w:rPr>
          <w:spacing w:val="-3"/>
          <w:sz w:val="24"/>
        </w:rPr>
        <w:t> </w:t>
      </w:r>
      <w:r>
        <w:rPr>
          <w:sz w:val="24"/>
        </w:rPr>
        <w:t>dans</w:t>
      </w:r>
      <w:r>
        <w:rPr>
          <w:spacing w:val="-3"/>
          <w:sz w:val="24"/>
        </w:rPr>
        <w:t> </w:t>
      </w:r>
      <w:r>
        <w:rPr>
          <w:sz w:val="24"/>
        </w:rPr>
        <w:t>la figure 5A</w:t>
      </w:r>
    </w:p>
    <w:p>
      <w:pPr>
        <w:pStyle w:val="ListParagraph"/>
        <w:numPr>
          <w:ilvl w:val="0"/>
          <w:numId w:val="10"/>
        </w:numPr>
        <w:tabs>
          <w:tab w:pos="1056" w:val="left" w:leader="none"/>
        </w:tabs>
        <w:spacing w:line="240" w:lineRule="auto" w:before="0" w:after="0"/>
        <w:ind w:left="1056" w:right="714" w:hanging="360"/>
        <w:jc w:val="left"/>
        <w:rPr>
          <w:sz w:val="24"/>
        </w:rPr>
      </w:pPr>
      <w:r>
        <w:rPr>
          <w:sz w:val="24"/>
        </w:rPr>
        <w:t>La</w:t>
      </w:r>
      <w:r>
        <w:rPr>
          <w:spacing w:val="80"/>
          <w:w w:val="150"/>
          <w:sz w:val="24"/>
        </w:rPr>
        <w:t> </w:t>
      </w:r>
      <w:r>
        <w:rPr>
          <w:sz w:val="24"/>
        </w:rPr>
        <w:t>stimulation</w:t>
      </w:r>
      <w:r>
        <w:rPr>
          <w:spacing w:val="80"/>
          <w:w w:val="150"/>
          <w:sz w:val="24"/>
        </w:rPr>
        <w:t> </w:t>
      </w:r>
      <w:r>
        <w:rPr>
          <w:sz w:val="24"/>
        </w:rPr>
        <w:t>par</w:t>
      </w:r>
      <w:r>
        <w:rPr>
          <w:spacing w:val="80"/>
          <w:w w:val="150"/>
          <w:sz w:val="24"/>
        </w:rPr>
        <w:t> </w:t>
      </w:r>
      <w:r>
        <w:rPr>
          <w:sz w:val="24"/>
        </w:rPr>
        <w:t>l’EGF</w:t>
      </w:r>
      <w:r>
        <w:rPr>
          <w:spacing w:val="80"/>
          <w:w w:val="150"/>
          <w:sz w:val="24"/>
        </w:rPr>
        <w:t> </w:t>
      </w:r>
      <w:r>
        <w:rPr>
          <w:sz w:val="24"/>
        </w:rPr>
        <w:t>provoque</w:t>
      </w:r>
      <w:r>
        <w:rPr>
          <w:spacing w:val="80"/>
          <w:w w:val="150"/>
          <w:sz w:val="24"/>
        </w:rPr>
        <w:t> </w:t>
      </w:r>
      <w:r>
        <w:rPr>
          <w:sz w:val="24"/>
        </w:rPr>
        <w:t>l’internalisation</w:t>
      </w:r>
      <w:r>
        <w:rPr>
          <w:spacing w:val="80"/>
          <w:w w:val="150"/>
          <w:sz w:val="24"/>
        </w:rPr>
        <w:t> </w:t>
      </w:r>
      <w:r>
        <w:rPr>
          <w:sz w:val="24"/>
        </w:rPr>
        <w:t>de</w:t>
      </w:r>
      <w:r>
        <w:rPr>
          <w:spacing w:val="80"/>
          <w:w w:val="150"/>
          <w:sz w:val="24"/>
        </w:rPr>
        <w:t> </w:t>
      </w:r>
      <w:r>
        <w:rPr>
          <w:sz w:val="24"/>
        </w:rPr>
        <w:t>l’EGFR</w:t>
      </w:r>
      <w:r>
        <w:rPr>
          <w:spacing w:val="80"/>
          <w:sz w:val="24"/>
        </w:rPr>
        <w:t> </w:t>
      </w:r>
      <w:r>
        <w:rPr>
          <w:sz w:val="24"/>
        </w:rPr>
        <w:t>dans</w:t>
      </w:r>
      <w:r>
        <w:rPr>
          <w:spacing w:val="80"/>
          <w:sz w:val="24"/>
        </w:rPr>
        <w:t> </w:t>
      </w:r>
      <w:r>
        <w:rPr>
          <w:sz w:val="24"/>
        </w:rPr>
        <w:t>le cytoplasme des cellules</w:t>
      </w:r>
    </w:p>
    <w:p>
      <w:pPr>
        <w:pStyle w:val="ListParagraph"/>
        <w:numPr>
          <w:ilvl w:val="0"/>
          <w:numId w:val="10"/>
        </w:numPr>
        <w:tabs>
          <w:tab w:pos="1056" w:val="left" w:leader="none"/>
        </w:tabs>
        <w:spacing w:line="240" w:lineRule="auto" w:before="0" w:after="0"/>
        <w:ind w:left="1056" w:right="715" w:hanging="360"/>
        <w:jc w:val="left"/>
        <w:rPr>
          <w:sz w:val="24"/>
        </w:rPr>
      </w:pPr>
      <w:r>
        <w:rPr>
          <w:sz w:val="24"/>
        </w:rPr>
        <w:t>Il pourrait se former un complexe</w:t>
      </w:r>
      <w:r>
        <w:rPr>
          <w:spacing w:val="-3"/>
          <w:sz w:val="24"/>
        </w:rPr>
        <w:t> </w:t>
      </w:r>
      <w:r>
        <w:rPr>
          <w:sz w:val="24"/>
        </w:rPr>
        <w:t>comprenant</w:t>
      </w:r>
      <w:r>
        <w:rPr>
          <w:spacing w:val="-3"/>
          <w:sz w:val="24"/>
        </w:rPr>
        <w:t> </w:t>
      </w:r>
      <w:r>
        <w:rPr>
          <w:sz w:val="24"/>
        </w:rPr>
        <w:t>l’EGFR</w:t>
      </w:r>
      <w:r>
        <w:rPr>
          <w:spacing w:val="-3"/>
          <w:sz w:val="24"/>
        </w:rPr>
        <w:t> </w:t>
      </w:r>
      <w:r>
        <w:rPr>
          <w:sz w:val="24"/>
        </w:rPr>
        <w:t>et</w:t>
      </w:r>
      <w:r>
        <w:rPr>
          <w:spacing w:val="-3"/>
          <w:sz w:val="24"/>
        </w:rPr>
        <w:t> </w:t>
      </w:r>
      <w:r>
        <w:rPr>
          <w:sz w:val="24"/>
        </w:rPr>
        <w:t>DENND1A</w:t>
      </w:r>
      <w:r>
        <w:rPr>
          <w:spacing w:val="-3"/>
          <w:sz w:val="24"/>
        </w:rPr>
        <w:t> </w:t>
      </w:r>
      <w:r>
        <w:rPr>
          <w:sz w:val="24"/>
        </w:rPr>
        <w:t>au</w:t>
      </w:r>
      <w:r>
        <w:rPr>
          <w:spacing w:val="-3"/>
          <w:sz w:val="24"/>
        </w:rPr>
        <w:t> </w:t>
      </w:r>
      <w:r>
        <w:rPr>
          <w:sz w:val="24"/>
        </w:rPr>
        <w:t>niveau de la membrane plasmique</w:t>
      </w:r>
    </w:p>
    <w:p>
      <w:pPr>
        <w:pStyle w:val="BodyText"/>
        <w:spacing w:before="275"/>
        <w:rPr>
          <w:sz w:val="24"/>
        </w:rPr>
      </w:pPr>
    </w:p>
    <w:p>
      <w:pPr>
        <w:spacing w:before="1"/>
        <w:ind w:left="336" w:right="717" w:firstLine="705"/>
        <w:jc w:val="both"/>
        <w:rPr>
          <w:sz w:val="24"/>
        </w:rPr>
      </w:pPr>
      <w:r>
        <w:rPr>
          <w:sz w:val="24"/>
        </w:rPr>
        <w:t>Les chercheurs achèvent leur étude</w:t>
      </w:r>
      <w:r>
        <w:rPr>
          <w:spacing w:val="-3"/>
          <w:sz w:val="24"/>
        </w:rPr>
        <w:t> </w:t>
      </w:r>
      <w:r>
        <w:rPr>
          <w:sz w:val="24"/>
        </w:rPr>
        <w:t>par</w:t>
      </w:r>
      <w:r>
        <w:rPr>
          <w:spacing w:val="-3"/>
          <w:sz w:val="24"/>
        </w:rPr>
        <w:t> </w:t>
      </w:r>
      <w:r>
        <w:rPr>
          <w:sz w:val="24"/>
        </w:rPr>
        <w:t>une</w:t>
      </w:r>
      <w:r>
        <w:rPr>
          <w:spacing w:val="-3"/>
          <w:sz w:val="24"/>
        </w:rPr>
        <w:t> </w:t>
      </w:r>
      <w:r>
        <w:rPr>
          <w:sz w:val="24"/>
        </w:rPr>
        <w:t>analyse</w:t>
      </w:r>
      <w:r>
        <w:rPr>
          <w:spacing w:val="-3"/>
          <w:sz w:val="24"/>
        </w:rPr>
        <w:t> </w:t>
      </w:r>
      <w:r>
        <w:rPr>
          <w:sz w:val="24"/>
        </w:rPr>
        <w:t>du</w:t>
      </w:r>
      <w:r>
        <w:rPr>
          <w:spacing w:val="-3"/>
          <w:sz w:val="24"/>
        </w:rPr>
        <w:t> </w:t>
      </w:r>
      <w:r>
        <w:rPr>
          <w:sz w:val="24"/>
        </w:rPr>
        <w:t>lien</w:t>
      </w:r>
      <w:r>
        <w:rPr>
          <w:spacing w:val="-3"/>
          <w:sz w:val="24"/>
        </w:rPr>
        <w:t> </w:t>
      </w:r>
      <w:r>
        <w:rPr>
          <w:sz w:val="24"/>
        </w:rPr>
        <w:t>possible</w:t>
      </w:r>
      <w:r>
        <w:rPr>
          <w:spacing w:val="-3"/>
          <w:sz w:val="24"/>
        </w:rPr>
        <w:t> </w:t>
      </w:r>
      <w:r>
        <w:rPr>
          <w:sz w:val="24"/>
        </w:rPr>
        <w:t>entre</w:t>
      </w:r>
      <w:r>
        <w:rPr>
          <w:spacing w:val="-3"/>
          <w:sz w:val="24"/>
        </w:rPr>
        <w:t> </w:t>
      </w:r>
      <w:r>
        <w:rPr>
          <w:sz w:val="24"/>
        </w:rPr>
        <w:t>les interactions</w:t>
      </w:r>
      <w:r>
        <w:rPr>
          <w:spacing w:val="27"/>
          <w:sz w:val="24"/>
        </w:rPr>
        <w:t> </w:t>
      </w:r>
      <w:r>
        <w:rPr>
          <w:sz w:val="24"/>
        </w:rPr>
        <w:t>de</w:t>
      </w:r>
      <w:r>
        <w:rPr>
          <w:spacing w:val="27"/>
          <w:sz w:val="24"/>
        </w:rPr>
        <w:t> </w:t>
      </w:r>
      <w:r>
        <w:rPr>
          <w:sz w:val="24"/>
        </w:rPr>
        <w:t>DENND1A</w:t>
      </w:r>
      <w:r>
        <w:rPr>
          <w:spacing w:val="27"/>
          <w:sz w:val="24"/>
        </w:rPr>
        <w:t> </w:t>
      </w:r>
      <w:r>
        <w:rPr>
          <w:sz w:val="24"/>
        </w:rPr>
        <w:t>et</w:t>
      </w:r>
      <w:r>
        <w:rPr>
          <w:spacing w:val="27"/>
          <w:sz w:val="24"/>
        </w:rPr>
        <w:t> </w:t>
      </w:r>
      <w:r>
        <w:rPr>
          <w:sz w:val="24"/>
        </w:rPr>
        <w:t>l’activation de Rab35, qui semblent jouer un rôle dans la migration et l’invasion des cellules gastriques cancéreuses.</w:t>
      </w:r>
    </w:p>
    <w:p>
      <w:pPr>
        <w:spacing w:before="0"/>
        <w:ind w:left="336" w:right="710" w:firstLine="0"/>
        <w:jc w:val="both"/>
        <w:rPr>
          <w:sz w:val="24"/>
        </w:rPr>
      </w:pPr>
      <w:r>
        <w:rPr>
          <w:sz w:val="24"/>
        </w:rPr>
        <w:t>Pour cela, ils étudient par western blot l’activation de Rab35 dans des cellules transfectées ou non avec Flag-Grb2-ΔSH3-N-C et exposées ou non</w:t>
      </w:r>
      <w:r>
        <w:rPr>
          <w:spacing w:val="-3"/>
          <w:sz w:val="24"/>
        </w:rPr>
        <w:t> </w:t>
      </w:r>
      <w:r>
        <w:rPr>
          <w:sz w:val="24"/>
        </w:rPr>
        <w:t>à</w:t>
      </w:r>
      <w:r>
        <w:rPr>
          <w:spacing w:val="-3"/>
          <w:sz w:val="24"/>
        </w:rPr>
        <w:t> </w:t>
      </w:r>
      <w:r>
        <w:rPr>
          <w:sz w:val="24"/>
        </w:rPr>
        <w:t>l’EGF</w:t>
      </w:r>
      <w:r>
        <w:rPr>
          <w:spacing w:val="-3"/>
          <w:sz w:val="24"/>
        </w:rPr>
        <w:t> </w:t>
      </w:r>
      <w:r>
        <w:rPr>
          <w:b/>
          <w:sz w:val="24"/>
        </w:rPr>
        <w:t>(Figure 6A)</w:t>
      </w:r>
      <w:r>
        <w:rPr>
          <w:sz w:val="24"/>
        </w:rPr>
        <w:t>. Puis ils analysent la migration des cellules à travers les</w:t>
      </w:r>
      <w:r>
        <w:rPr>
          <w:spacing w:val="-2"/>
          <w:sz w:val="24"/>
        </w:rPr>
        <w:t> </w:t>
      </w:r>
      <w:r>
        <w:rPr>
          <w:sz w:val="24"/>
        </w:rPr>
        <w:t>pores</w:t>
      </w:r>
      <w:r>
        <w:rPr>
          <w:spacing w:val="-2"/>
          <w:sz w:val="24"/>
        </w:rPr>
        <w:t> </w:t>
      </w:r>
      <w:r>
        <w:rPr>
          <w:sz w:val="24"/>
        </w:rPr>
        <w:t>d’une</w:t>
      </w:r>
      <w:r>
        <w:rPr>
          <w:spacing w:val="-2"/>
          <w:sz w:val="24"/>
        </w:rPr>
        <w:t> </w:t>
      </w:r>
      <w:r>
        <w:rPr>
          <w:sz w:val="24"/>
        </w:rPr>
        <w:t>membrane (Transwell) </w:t>
      </w:r>
      <w:r>
        <w:rPr>
          <w:b/>
          <w:sz w:val="24"/>
        </w:rPr>
        <w:t>(Figures 6B et 6C)</w:t>
      </w:r>
      <w:r>
        <w:rPr>
          <w:sz w:val="24"/>
        </w:rPr>
        <w:t>.</w:t>
      </w:r>
    </w:p>
    <w:p>
      <w:pPr>
        <w:pStyle w:val="BodyText"/>
        <w:spacing w:before="21"/>
        <w:rPr>
          <w:sz w:val="20"/>
        </w:rPr>
      </w:pPr>
      <w:r>
        <w:rPr>
          <w:sz w:val="20"/>
        </w:rPr>
        <w:drawing>
          <wp:anchor distT="0" distB="0" distL="0" distR="0" allowOverlap="1" layoutInCell="1" locked="0" behindDoc="1" simplePos="0" relativeHeight="487590400">
            <wp:simplePos x="0" y="0"/>
            <wp:positionH relativeFrom="page">
              <wp:posOffset>1313024</wp:posOffset>
            </wp:positionH>
            <wp:positionV relativeFrom="paragraph">
              <wp:posOffset>175186</wp:posOffset>
            </wp:positionV>
            <wp:extent cx="4932674" cy="398145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4932674" cy="3981450"/>
                    </a:xfrm>
                    <a:prstGeom prst="rect">
                      <a:avLst/>
                    </a:prstGeom>
                  </pic:spPr>
                </pic:pic>
              </a:graphicData>
            </a:graphic>
          </wp:anchor>
        </w:drawing>
      </w:r>
    </w:p>
    <w:p>
      <w:pPr>
        <w:pStyle w:val="BodyText"/>
        <w:spacing w:before="1"/>
        <w:rPr>
          <w:sz w:val="24"/>
        </w:rPr>
      </w:pPr>
    </w:p>
    <w:p>
      <w:pPr>
        <w:pStyle w:val="BodyText"/>
        <w:ind w:left="336" w:right="710"/>
        <w:jc w:val="both"/>
      </w:pPr>
      <w:r>
        <w:rPr>
          <w:b/>
        </w:rPr>
        <w:t>Figure 6 </w:t>
      </w:r>
      <w:r>
        <w:rPr/>
        <w:t>: </w:t>
      </w:r>
      <w:r>
        <w:rPr>
          <w:b/>
        </w:rPr>
        <w:t>A : </w:t>
      </w:r>
      <w:r>
        <w:rPr/>
        <w:t>L’expression de Rab35 endogène activé et total a été analysée par western blot</w:t>
      </w:r>
      <w:r>
        <w:rPr>
          <w:spacing w:val="40"/>
        </w:rPr>
        <w:t>  </w:t>
      </w:r>
      <w:r>
        <w:rPr/>
        <w:t>sur</w:t>
      </w:r>
      <w:r>
        <w:rPr>
          <w:spacing w:val="40"/>
        </w:rPr>
        <w:t>  </w:t>
      </w:r>
      <w:r>
        <w:rPr/>
        <w:t>des</w:t>
      </w:r>
      <w:r>
        <w:rPr>
          <w:spacing w:val="40"/>
        </w:rPr>
        <w:t>  </w:t>
      </w:r>
      <w:r>
        <w:rPr/>
        <w:t>lysats</w:t>
      </w:r>
      <w:r>
        <w:rPr>
          <w:spacing w:val="40"/>
        </w:rPr>
        <w:t>  </w:t>
      </w:r>
      <w:r>
        <w:rPr/>
        <w:t>de</w:t>
      </w:r>
      <w:r>
        <w:rPr>
          <w:spacing w:val="40"/>
        </w:rPr>
        <w:t>  </w:t>
      </w:r>
      <w:r>
        <w:rPr/>
        <w:t>cellules</w:t>
      </w:r>
      <w:r>
        <w:rPr>
          <w:spacing w:val="40"/>
        </w:rPr>
        <w:t>  </w:t>
      </w:r>
      <w:r>
        <w:rPr/>
        <w:t>exprimant</w:t>
      </w:r>
      <w:r>
        <w:rPr>
          <w:spacing w:val="40"/>
        </w:rPr>
        <w:t>  </w:t>
      </w:r>
      <w:r>
        <w:rPr/>
        <w:t>ou</w:t>
      </w:r>
      <w:r>
        <w:rPr>
          <w:spacing w:val="40"/>
        </w:rPr>
        <w:t>  </w:t>
      </w:r>
      <w:r>
        <w:rPr/>
        <w:t>non</w:t>
      </w:r>
      <w:r>
        <w:rPr>
          <w:spacing w:val="40"/>
        </w:rPr>
        <w:t>  </w:t>
      </w:r>
      <w:r>
        <w:rPr/>
        <w:t>une</w:t>
      </w:r>
      <w:r>
        <w:rPr>
          <w:spacing w:val="40"/>
        </w:rPr>
        <w:t>  </w:t>
      </w:r>
      <w:r>
        <w:rPr/>
        <w:t>forme</w:t>
      </w:r>
      <w:r>
        <w:rPr>
          <w:spacing w:val="40"/>
        </w:rPr>
        <w:t>  </w:t>
      </w:r>
      <w:r>
        <w:rPr/>
        <w:t>clivée</w:t>
      </w:r>
      <w:r>
        <w:rPr>
          <w:spacing w:val="35"/>
        </w:rPr>
        <w:t>  </w:t>
      </w:r>
      <w:r>
        <w:rPr/>
        <w:t>de</w:t>
      </w:r>
      <w:r>
        <w:rPr>
          <w:spacing w:val="35"/>
        </w:rPr>
        <w:t>  </w:t>
      </w:r>
      <w:r>
        <w:rPr/>
        <w:t>Grb2</w:t>
      </w:r>
    </w:p>
    <w:p>
      <w:pPr>
        <w:pStyle w:val="BodyText"/>
        <w:spacing w:after="0"/>
        <w:jc w:val="both"/>
        <w:sectPr>
          <w:pgSz w:w="11920" w:h="16840"/>
          <w:pgMar w:header="0" w:footer="373" w:top="1940" w:bottom="600" w:left="1080" w:right="720"/>
        </w:sectPr>
      </w:pPr>
    </w:p>
    <w:p>
      <w:pPr>
        <w:pStyle w:val="BodyText"/>
        <w:spacing w:before="77"/>
        <w:ind w:left="336" w:right="709"/>
        <w:jc w:val="both"/>
      </w:pPr>
      <w:r>
        <w:rPr/>
        <w:t>(Flag-Grb2-ΔSH3-N-C) et traités ou non par</w:t>
      </w:r>
      <w:r>
        <w:rPr>
          <w:spacing w:val="-5"/>
        </w:rPr>
        <w:t> </w:t>
      </w:r>
      <w:r>
        <w:rPr/>
        <w:t>de</w:t>
      </w:r>
      <w:r>
        <w:rPr>
          <w:spacing w:val="-5"/>
        </w:rPr>
        <w:t> </w:t>
      </w:r>
      <w:r>
        <w:rPr/>
        <w:t>l’EGF.</w:t>
      </w:r>
      <w:r>
        <w:rPr>
          <w:spacing w:val="-5"/>
        </w:rPr>
        <w:t> </w:t>
      </w:r>
      <w:r>
        <w:rPr/>
        <w:t>La</w:t>
      </w:r>
      <w:r>
        <w:rPr>
          <w:spacing w:val="-5"/>
        </w:rPr>
        <w:t> </w:t>
      </w:r>
      <w:r>
        <w:rPr/>
        <w:t>quantification</w:t>
      </w:r>
      <w:r>
        <w:rPr>
          <w:spacing w:val="-5"/>
        </w:rPr>
        <w:t> </w:t>
      </w:r>
      <w:r>
        <w:rPr/>
        <w:t>du</w:t>
      </w:r>
      <w:r>
        <w:rPr>
          <w:spacing w:val="-5"/>
        </w:rPr>
        <w:t> </w:t>
      </w:r>
      <w:r>
        <w:rPr/>
        <w:t>WB</w:t>
      </w:r>
      <w:r>
        <w:rPr>
          <w:spacing w:val="-5"/>
        </w:rPr>
        <w:t> </w:t>
      </w:r>
      <w:r>
        <w:rPr/>
        <w:t>est</w:t>
      </w:r>
      <w:r>
        <w:rPr>
          <w:spacing w:val="-5"/>
        </w:rPr>
        <w:t> </w:t>
      </w:r>
      <w:r>
        <w:rPr/>
        <w:t>présentée sous forme</w:t>
      </w:r>
      <w:r>
        <w:rPr>
          <w:spacing w:val="-3"/>
        </w:rPr>
        <w:t> </w:t>
      </w:r>
      <w:r>
        <w:rPr/>
        <w:t>d’histogramme.</w:t>
      </w:r>
      <w:r>
        <w:rPr>
          <w:spacing w:val="-3"/>
        </w:rPr>
        <w:t> </w:t>
      </w:r>
      <w:r>
        <w:rPr>
          <w:b/>
        </w:rPr>
        <w:t>B</w:t>
      </w:r>
      <w:r>
        <w:rPr>
          <w:b/>
          <w:spacing w:val="-3"/>
        </w:rPr>
        <w:t> </w:t>
      </w:r>
      <w:r>
        <w:rPr>
          <w:b/>
        </w:rPr>
        <w:t>:</w:t>
      </w:r>
      <w:r>
        <w:rPr>
          <w:b/>
          <w:spacing w:val="-3"/>
        </w:rPr>
        <w:t> </w:t>
      </w:r>
      <w:r>
        <w:rPr/>
        <w:t>Photographies</w:t>
      </w:r>
      <w:r>
        <w:rPr>
          <w:spacing w:val="-3"/>
        </w:rPr>
        <w:t> </w:t>
      </w:r>
      <w:r>
        <w:rPr/>
        <w:t>prises</w:t>
      </w:r>
      <w:r>
        <w:rPr>
          <w:spacing w:val="-3"/>
        </w:rPr>
        <w:t> </w:t>
      </w:r>
      <w:r>
        <w:rPr/>
        <w:t>au</w:t>
      </w:r>
      <w:r>
        <w:rPr>
          <w:spacing w:val="-3"/>
        </w:rPr>
        <w:t> </w:t>
      </w:r>
      <w:r>
        <w:rPr/>
        <w:t>moment</w:t>
      </w:r>
      <w:r>
        <w:rPr>
          <w:spacing w:val="-3"/>
        </w:rPr>
        <w:t> </w:t>
      </w:r>
      <w:r>
        <w:rPr/>
        <w:t>et</w:t>
      </w:r>
      <w:r>
        <w:rPr>
          <w:spacing w:val="-3"/>
        </w:rPr>
        <w:t> </w:t>
      </w:r>
      <w:r>
        <w:rPr/>
        <w:t>24h</w:t>
      </w:r>
      <w:r>
        <w:rPr>
          <w:spacing w:val="-3"/>
        </w:rPr>
        <w:t> </w:t>
      </w:r>
      <w:r>
        <w:rPr/>
        <w:t>après</w:t>
      </w:r>
      <w:r>
        <w:rPr>
          <w:spacing w:val="-3"/>
        </w:rPr>
        <w:t> </w:t>
      </w:r>
      <w:r>
        <w:rPr/>
        <w:t>lésion</w:t>
      </w:r>
      <w:r>
        <w:rPr>
          <w:spacing w:val="-3"/>
        </w:rPr>
        <w:t> </w:t>
      </w:r>
      <w:r>
        <w:rPr/>
        <w:t>du</w:t>
      </w:r>
      <w:r>
        <w:rPr>
          <w:spacing w:val="-3"/>
        </w:rPr>
        <w:t> </w:t>
      </w:r>
      <w:r>
        <w:rPr/>
        <w:t>tapis de cellules exprimant ou non une forme</w:t>
      </w:r>
      <w:r>
        <w:rPr>
          <w:spacing w:val="-3"/>
        </w:rPr>
        <w:t> </w:t>
      </w:r>
      <w:r>
        <w:rPr/>
        <w:t>clivée</w:t>
      </w:r>
      <w:r>
        <w:rPr>
          <w:spacing w:val="-3"/>
        </w:rPr>
        <w:t> </w:t>
      </w:r>
      <w:r>
        <w:rPr/>
        <w:t>de</w:t>
      </w:r>
      <w:r>
        <w:rPr>
          <w:spacing w:val="-3"/>
        </w:rPr>
        <w:t> </w:t>
      </w:r>
      <w:r>
        <w:rPr/>
        <w:t>Grb2</w:t>
      </w:r>
      <w:r>
        <w:rPr>
          <w:spacing w:val="-3"/>
        </w:rPr>
        <w:t> </w:t>
      </w:r>
      <w:r>
        <w:rPr/>
        <w:t>(Flag-Grb2-ΔSH3-N-C)</w:t>
      </w:r>
      <w:r>
        <w:rPr>
          <w:spacing w:val="-3"/>
        </w:rPr>
        <w:t> </w:t>
      </w:r>
      <w:r>
        <w:rPr/>
        <w:t>et</w:t>
      </w:r>
      <w:r>
        <w:rPr>
          <w:spacing w:val="-3"/>
        </w:rPr>
        <w:t> </w:t>
      </w:r>
      <w:r>
        <w:rPr/>
        <w:t>traitées</w:t>
      </w:r>
      <w:r>
        <w:rPr>
          <w:spacing w:val="-3"/>
        </w:rPr>
        <w:t> </w:t>
      </w:r>
      <w:r>
        <w:rPr/>
        <w:t>ou non à l’EGF. Le taux relatif de migration a été calculé en normalisant à 1 les valeurs obtenues pour le groupe de cellules BGC-823 non transfectées et non traitées à 24 h. </w:t>
      </w:r>
      <w:r>
        <w:rPr>
          <w:b/>
        </w:rPr>
        <w:t>C : </w:t>
      </w:r>
      <w:r>
        <w:rPr/>
        <w:t>Culture sur filtre des cellules BGC-823 transfectées avec ou sans</w:t>
      </w:r>
      <w:r>
        <w:rPr>
          <w:spacing w:val="-4"/>
        </w:rPr>
        <w:t> </w:t>
      </w:r>
      <w:r>
        <w:rPr/>
        <w:t>Flag-Grb2-ΔSH3-N-C</w:t>
      </w:r>
      <w:r>
        <w:rPr>
          <w:spacing w:val="-4"/>
        </w:rPr>
        <w:t> </w:t>
      </w:r>
      <w:r>
        <w:rPr/>
        <w:t>afin d’évaluer leur capacité de migration et d’invasion. Cette capacité a ensuite été quantifiée et présentée sous forme d’un histogramme.</w:t>
      </w:r>
    </w:p>
    <w:p>
      <w:pPr>
        <w:pStyle w:val="BodyText"/>
        <w:ind w:left="336" w:right="720"/>
        <w:jc w:val="both"/>
      </w:pPr>
      <w:r>
        <w:rPr/>
        <w:t>Dans toutes les expériences de la figure 6, les cellules expriment basalement la forme endogène de Grb2.</w:t>
      </w:r>
    </w:p>
    <w:p>
      <w:pPr>
        <w:pStyle w:val="BodyText"/>
        <w:ind w:left="336" w:right="722"/>
        <w:jc w:val="both"/>
      </w:pPr>
      <w:r>
        <w:rPr/>
        <w:t>** et *** : différences significatives entre les conditions testées ; ns : différence non </w:t>
      </w:r>
      <w:r>
        <w:rPr>
          <w:spacing w:val="-2"/>
        </w:rPr>
        <w:t>significative.</w:t>
      </w:r>
    </w:p>
    <w:p>
      <w:pPr>
        <w:pStyle w:val="BodyText"/>
      </w:pPr>
    </w:p>
    <w:p>
      <w:pPr>
        <w:pStyle w:val="BodyText"/>
        <w:spacing w:before="45"/>
      </w:pPr>
    </w:p>
    <w:p>
      <w:pPr>
        <w:pStyle w:val="Heading3"/>
        <w:spacing w:before="1"/>
        <w:jc w:val="both"/>
      </w:pPr>
      <w:r>
        <w:rPr/>
        <w:t>Question </w:t>
      </w:r>
      <w:r>
        <w:rPr>
          <w:spacing w:val="-5"/>
        </w:rPr>
        <w:t>10</w:t>
      </w:r>
    </w:p>
    <w:p>
      <w:pPr>
        <w:spacing w:before="0"/>
        <w:ind w:left="336" w:right="0" w:firstLine="0"/>
        <w:jc w:val="both"/>
        <w:rPr>
          <w:b/>
          <w:sz w:val="24"/>
        </w:rPr>
      </w:pPr>
      <w:r>
        <w:rPr>
          <w:b/>
          <w:sz w:val="24"/>
        </w:rPr>
        <w:t>A partir de vos connaissances et de la figure 6, vous pouvez suggérer que </w:t>
      </w:r>
      <w:r>
        <w:rPr>
          <w:b/>
          <w:spacing w:val="-10"/>
          <w:sz w:val="24"/>
        </w:rPr>
        <w:t>:</w:t>
      </w:r>
    </w:p>
    <w:p>
      <w:pPr>
        <w:pStyle w:val="ListParagraph"/>
        <w:numPr>
          <w:ilvl w:val="0"/>
          <w:numId w:val="11"/>
        </w:numPr>
        <w:tabs>
          <w:tab w:pos="1056" w:val="left" w:leader="none"/>
        </w:tabs>
        <w:spacing w:line="240" w:lineRule="auto" w:before="276" w:after="0"/>
        <w:ind w:left="1056" w:right="713" w:hanging="360"/>
        <w:jc w:val="both"/>
        <w:rPr>
          <w:sz w:val="24"/>
        </w:rPr>
      </w:pPr>
      <w:r>
        <w:rPr>
          <w:sz w:val="24"/>
        </w:rPr>
        <w:t>La protéine Rab35 est significativement plus présente dans les </w:t>
      </w:r>
      <w:r>
        <w:rPr>
          <w:sz w:val="24"/>
        </w:rPr>
        <w:t>cellules exprimant la forme entière de Grb2 et lorsqu’elles sont stimulées par l’EGF, que lorsqu’elles ne sont pas stimulées</w:t>
      </w:r>
    </w:p>
    <w:p>
      <w:pPr>
        <w:pStyle w:val="ListParagraph"/>
        <w:numPr>
          <w:ilvl w:val="0"/>
          <w:numId w:val="11"/>
        </w:numPr>
        <w:tabs>
          <w:tab w:pos="1056" w:val="left" w:leader="none"/>
        </w:tabs>
        <w:spacing w:line="240" w:lineRule="auto" w:before="0" w:after="0"/>
        <w:ind w:left="1056" w:right="717" w:hanging="360"/>
        <w:jc w:val="both"/>
        <w:rPr>
          <w:sz w:val="24"/>
        </w:rPr>
      </w:pPr>
      <w:r>
        <w:rPr>
          <w:sz w:val="24"/>
        </w:rPr>
        <w:t>Les cellules n’exprimant que la Grb2 endogène migrent plus lorsqu’elles </w:t>
      </w:r>
      <w:r>
        <w:rPr>
          <w:sz w:val="24"/>
        </w:rPr>
        <w:t>sont stimulées par l’EGF que lorsqu’elles ne le sont pas</w:t>
      </w:r>
    </w:p>
    <w:p>
      <w:pPr>
        <w:pStyle w:val="ListParagraph"/>
        <w:numPr>
          <w:ilvl w:val="0"/>
          <w:numId w:val="11"/>
        </w:numPr>
        <w:tabs>
          <w:tab w:pos="1056" w:val="left" w:leader="none"/>
        </w:tabs>
        <w:spacing w:line="240" w:lineRule="auto" w:before="0" w:after="0"/>
        <w:ind w:left="1056" w:right="716" w:hanging="360"/>
        <w:jc w:val="both"/>
        <w:rPr>
          <w:sz w:val="24"/>
        </w:rPr>
      </w:pPr>
      <w:r>
        <w:rPr>
          <w:sz w:val="24"/>
        </w:rPr>
        <w:t>Lorsque Grb2 est délété de ses deux régions d'intérêt, l’effet de l’EGF sur </w:t>
      </w:r>
      <w:r>
        <w:rPr>
          <w:sz w:val="24"/>
        </w:rPr>
        <w:t>la migration cellulaire est diminué</w:t>
      </w:r>
    </w:p>
    <w:p>
      <w:pPr>
        <w:pStyle w:val="ListParagraph"/>
        <w:numPr>
          <w:ilvl w:val="0"/>
          <w:numId w:val="11"/>
        </w:numPr>
        <w:tabs>
          <w:tab w:pos="1056" w:val="left" w:leader="none"/>
        </w:tabs>
        <w:spacing w:line="240" w:lineRule="auto" w:before="0" w:after="0"/>
        <w:ind w:left="1056" w:right="710" w:hanging="360"/>
        <w:jc w:val="both"/>
        <w:rPr>
          <w:sz w:val="24"/>
        </w:rPr>
      </w:pPr>
      <w:r>
        <w:rPr>
          <w:sz w:val="24"/>
        </w:rPr>
        <w:t>L’administration d’EGF pourrait être utilisée comme traitement pour </w:t>
      </w:r>
      <w:r>
        <w:rPr>
          <w:sz w:val="24"/>
        </w:rPr>
        <w:t>diminuer</w:t>
      </w:r>
      <w:r>
        <w:rPr>
          <w:spacing w:val="40"/>
          <w:sz w:val="24"/>
        </w:rPr>
        <w:t> </w:t>
      </w:r>
      <w:r>
        <w:rPr>
          <w:sz w:val="24"/>
        </w:rPr>
        <w:t>la prolifération des cellules cancéreuses</w:t>
      </w:r>
    </w:p>
    <w:p>
      <w:pPr>
        <w:pStyle w:val="ListParagraph"/>
        <w:numPr>
          <w:ilvl w:val="0"/>
          <w:numId w:val="11"/>
        </w:numPr>
        <w:tabs>
          <w:tab w:pos="1056" w:val="left" w:leader="none"/>
        </w:tabs>
        <w:spacing w:line="240" w:lineRule="auto" w:before="0" w:after="0"/>
        <w:ind w:left="1056" w:right="711" w:hanging="360"/>
        <w:jc w:val="both"/>
        <w:rPr>
          <w:sz w:val="24"/>
        </w:rPr>
      </w:pPr>
      <w:r>
        <w:rPr>
          <w:sz w:val="24"/>
        </w:rPr>
        <w:t>La délétion des 2 régions d’interaction de Grb2 pourrait freiner l’activation </w:t>
      </w:r>
      <w:r>
        <w:rPr>
          <w:sz w:val="24"/>
        </w:rPr>
        <w:t>de Rab35 suite à la stimulation par l’EGF</w:t>
      </w:r>
    </w:p>
    <w:p>
      <w:pPr>
        <w:pStyle w:val="BodyText"/>
        <w:spacing w:before="275"/>
        <w:rPr>
          <w:sz w:val="24"/>
        </w:rPr>
      </w:pPr>
    </w:p>
    <w:p>
      <w:pPr>
        <w:pStyle w:val="Heading3"/>
        <w:spacing w:before="1"/>
        <w:jc w:val="both"/>
      </w:pPr>
      <w:r>
        <w:rPr/>
        <w:t>Question </w:t>
      </w:r>
      <w:r>
        <w:rPr>
          <w:spacing w:val="-5"/>
        </w:rPr>
        <w:t>11</w:t>
      </w:r>
    </w:p>
    <w:p>
      <w:pPr>
        <w:spacing w:before="0"/>
        <w:ind w:left="336" w:right="709" w:firstLine="0"/>
        <w:jc w:val="both"/>
        <w:rPr>
          <w:b/>
          <w:sz w:val="24"/>
        </w:rPr>
      </w:pPr>
      <w:r>
        <w:rPr>
          <w:b/>
          <w:sz w:val="24"/>
        </w:rPr>
        <w:t>A partir de l’ensemble des figures et de vos connaissances, vous </w:t>
      </w:r>
      <w:r>
        <w:rPr>
          <w:b/>
          <w:sz w:val="24"/>
        </w:rPr>
        <w:t>pouvez supposer que :</w:t>
      </w:r>
    </w:p>
    <w:p>
      <w:pPr>
        <w:pStyle w:val="ListParagraph"/>
        <w:numPr>
          <w:ilvl w:val="0"/>
          <w:numId w:val="12"/>
        </w:numPr>
        <w:tabs>
          <w:tab w:pos="1056" w:val="left" w:leader="none"/>
        </w:tabs>
        <w:spacing w:line="240" w:lineRule="auto" w:before="276" w:after="0"/>
        <w:ind w:left="1056" w:right="711" w:hanging="360"/>
        <w:jc w:val="both"/>
        <w:rPr>
          <w:sz w:val="24"/>
        </w:rPr>
      </w:pPr>
      <w:r>
        <w:rPr>
          <w:sz w:val="24"/>
        </w:rPr>
        <w:t>La stimulation du récepteur à l’EGF permet le recrutement de Rab35 qui interagit ensuite avec DENND1A, ce qui permet l'activation de Grb2 </w:t>
      </w:r>
      <w:r>
        <w:rPr>
          <w:sz w:val="24"/>
        </w:rPr>
        <w:t>et</w:t>
      </w:r>
      <w:r>
        <w:rPr>
          <w:spacing w:val="40"/>
          <w:sz w:val="24"/>
        </w:rPr>
        <w:t> </w:t>
      </w:r>
      <w:r>
        <w:rPr>
          <w:sz w:val="24"/>
        </w:rPr>
        <w:t>diminue la migration des cellules cancéreuses</w:t>
      </w:r>
    </w:p>
    <w:p>
      <w:pPr>
        <w:pStyle w:val="ListParagraph"/>
        <w:numPr>
          <w:ilvl w:val="0"/>
          <w:numId w:val="12"/>
        </w:numPr>
        <w:tabs>
          <w:tab w:pos="1056" w:val="left" w:leader="none"/>
        </w:tabs>
        <w:spacing w:line="240" w:lineRule="auto" w:before="0" w:after="0"/>
        <w:ind w:left="1056" w:right="710" w:hanging="360"/>
        <w:jc w:val="both"/>
        <w:rPr>
          <w:sz w:val="24"/>
        </w:rPr>
      </w:pPr>
      <w:r>
        <w:rPr>
          <w:sz w:val="24"/>
        </w:rPr>
        <w:t>La stimulation du récepteur à l’EGF permet le recrutement de DENND1A </w:t>
      </w:r>
      <w:r>
        <w:rPr>
          <w:sz w:val="24"/>
        </w:rPr>
        <w:t>qui interagit ensuite avec Grb2, ce qui permet l'activation de Rab35 et diminue la migration des cellules cancéreuses</w:t>
      </w:r>
    </w:p>
    <w:p>
      <w:pPr>
        <w:pStyle w:val="ListParagraph"/>
        <w:numPr>
          <w:ilvl w:val="0"/>
          <w:numId w:val="12"/>
        </w:numPr>
        <w:tabs>
          <w:tab w:pos="1056" w:val="left" w:leader="none"/>
        </w:tabs>
        <w:spacing w:line="240" w:lineRule="auto" w:before="0" w:after="0"/>
        <w:ind w:left="1056" w:right="717" w:hanging="360"/>
        <w:jc w:val="both"/>
        <w:rPr>
          <w:sz w:val="24"/>
        </w:rPr>
      </w:pPr>
      <w:r>
        <w:rPr>
          <w:sz w:val="24"/>
        </w:rPr>
        <w:t>La stimulation du récepteur à l’EGF permet le recrutement de Grb2 qui interagit ensuite avec DENND1A, ce qui permet l'activation de Rab35 </w:t>
      </w:r>
      <w:r>
        <w:rPr>
          <w:sz w:val="24"/>
        </w:rPr>
        <w:t>et diminue la migration des cellules cancéreuses</w:t>
      </w:r>
    </w:p>
    <w:p>
      <w:pPr>
        <w:pStyle w:val="ListParagraph"/>
        <w:numPr>
          <w:ilvl w:val="0"/>
          <w:numId w:val="12"/>
        </w:numPr>
        <w:tabs>
          <w:tab w:pos="1056" w:val="left" w:leader="none"/>
        </w:tabs>
        <w:spacing w:line="240" w:lineRule="auto" w:before="0" w:after="0"/>
        <w:ind w:left="1056" w:right="710" w:hanging="360"/>
        <w:jc w:val="both"/>
        <w:rPr>
          <w:sz w:val="24"/>
        </w:rPr>
      </w:pPr>
      <w:r>
        <w:rPr>
          <w:sz w:val="24"/>
        </w:rPr>
        <w:t>La stimulation du récepteur à l’EGF permet le recrutement de Grb2 qui interagit ensuite avec DENND1A, ce qui permet l’activation de Rab35 </w:t>
      </w:r>
      <w:r>
        <w:rPr>
          <w:sz w:val="24"/>
        </w:rPr>
        <w:t>et amplifie la migration des cellules cancéreuses</w:t>
      </w:r>
    </w:p>
    <w:p>
      <w:pPr>
        <w:pStyle w:val="ListParagraph"/>
        <w:numPr>
          <w:ilvl w:val="0"/>
          <w:numId w:val="12"/>
        </w:numPr>
        <w:tabs>
          <w:tab w:pos="1056" w:val="left" w:leader="none"/>
        </w:tabs>
        <w:spacing w:line="240" w:lineRule="auto" w:before="0" w:after="0"/>
        <w:ind w:left="1056" w:right="710" w:hanging="360"/>
        <w:jc w:val="both"/>
        <w:rPr>
          <w:sz w:val="24"/>
        </w:rPr>
      </w:pPr>
      <w:r>
        <w:rPr>
          <w:sz w:val="24"/>
        </w:rPr>
        <w:t>La stimulation du récepteur à l’EGF permet le recrutement de DENND1A </w:t>
      </w:r>
      <w:r>
        <w:rPr>
          <w:sz w:val="24"/>
        </w:rPr>
        <w:t>qui interagit ensuite avec Grb2, ce qui permet l'activation de Rab35 et amplifie la migration des cellules cancéreuses</w:t>
      </w:r>
    </w:p>
    <w:p>
      <w:pPr>
        <w:pStyle w:val="ListParagraph"/>
        <w:spacing w:after="0" w:line="240" w:lineRule="auto"/>
        <w:jc w:val="both"/>
        <w:rPr>
          <w:sz w:val="24"/>
        </w:rPr>
        <w:sectPr>
          <w:pgSz w:w="11920" w:h="16840"/>
          <w:pgMar w:header="0" w:footer="373" w:top="1340" w:bottom="600" w:left="1080" w:right="720"/>
        </w:sectPr>
      </w:pPr>
    </w:p>
    <w:p>
      <w:pPr>
        <w:pStyle w:val="Heading1"/>
        <w:rPr>
          <w:u w:val="none"/>
        </w:rPr>
      </w:pPr>
      <w:r>
        <w:rPr>
          <w:u w:val="single"/>
        </w:rPr>
        <w:t>QUESTIONS</w:t>
      </w:r>
      <w:r>
        <w:rPr>
          <w:spacing w:val="-9"/>
          <w:u w:val="single"/>
        </w:rPr>
        <w:t> </w:t>
      </w:r>
      <w:r>
        <w:rPr>
          <w:spacing w:val="-2"/>
          <w:u w:val="single"/>
        </w:rPr>
        <w:t>INDEPENDANTES</w:t>
      </w:r>
    </w:p>
    <w:p>
      <w:pPr>
        <w:pStyle w:val="BodyText"/>
        <w:spacing w:before="51"/>
        <w:rPr>
          <w:b/>
          <w:sz w:val="28"/>
        </w:rPr>
      </w:pPr>
    </w:p>
    <w:p>
      <w:pPr>
        <w:pStyle w:val="Heading5"/>
        <w:spacing w:before="0"/>
      </w:pPr>
      <w:r>
        <w:rPr/>
        <w:t>Question</w:t>
      </w:r>
      <w:r>
        <w:rPr>
          <w:spacing w:val="-8"/>
        </w:rPr>
        <w:t> </w:t>
      </w:r>
      <w:r>
        <w:rPr>
          <w:spacing w:val="-5"/>
        </w:rPr>
        <w:t>12</w:t>
      </w:r>
    </w:p>
    <w:p>
      <w:pPr>
        <w:tabs>
          <w:tab w:pos="1784" w:val="left" w:leader="none"/>
          <w:tab w:pos="3451" w:val="left" w:leader="none"/>
          <w:tab w:pos="3934" w:val="left" w:leader="none"/>
          <w:tab w:pos="4343" w:val="left" w:leader="none"/>
          <w:tab w:pos="5254" w:val="left" w:leader="none"/>
          <w:tab w:pos="6565" w:val="left" w:leader="none"/>
          <w:tab w:pos="7594" w:val="left" w:leader="none"/>
          <w:tab w:pos="9015" w:val="left" w:leader="none"/>
        </w:tabs>
        <w:spacing w:line="259" w:lineRule="auto" w:before="20"/>
        <w:ind w:left="336" w:right="723" w:firstLine="0"/>
        <w:jc w:val="left"/>
        <w:rPr>
          <w:b/>
          <w:sz w:val="22"/>
        </w:rPr>
      </w:pPr>
      <w:r>
        <w:rPr>
          <w:b/>
          <w:spacing w:val="-2"/>
          <w:sz w:val="22"/>
        </w:rPr>
        <w:t>Concernant</w:t>
      </w:r>
      <w:r>
        <w:rPr>
          <w:b/>
          <w:sz w:val="22"/>
        </w:rPr>
        <w:tab/>
      </w:r>
      <w:r>
        <w:rPr>
          <w:b/>
          <w:spacing w:val="-2"/>
          <w:sz w:val="22"/>
        </w:rPr>
        <w:t>l’organisation</w:t>
      </w:r>
      <w:r>
        <w:rPr>
          <w:b/>
          <w:sz w:val="22"/>
        </w:rPr>
        <w:tab/>
      </w:r>
      <w:r>
        <w:rPr>
          <w:b/>
          <w:spacing w:val="-6"/>
          <w:sz w:val="22"/>
        </w:rPr>
        <w:t>de</w:t>
      </w:r>
      <w:r>
        <w:rPr>
          <w:b/>
          <w:sz w:val="22"/>
        </w:rPr>
        <w:tab/>
      </w:r>
      <w:r>
        <w:rPr>
          <w:b/>
          <w:spacing w:val="-6"/>
          <w:sz w:val="22"/>
        </w:rPr>
        <w:t>la</w:t>
      </w:r>
      <w:r>
        <w:rPr>
          <w:b/>
          <w:sz w:val="22"/>
        </w:rPr>
        <w:tab/>
      </w:r>
      <w:r>
        <w:rPr>
          <w:b/>
          <w:spacing w:val="-2"/>
          <w:sz w:val="22"/>
        </w:rPr>
        <w:t>cellule</w:t>
      </w:r>
      <w:r>
        <w:rPr>
          <w:b/>
          <w:sz w:val="22"/>
        </w:rPr>
        <w:tab/>
      </w:r>
      <w:r>
        <w:rPr>
          <w:b/>
          <w:spacing w:val="-2"/>
          <w:sz w:val="22"/>
        </w:rPr>
        <w:t>eucaryote,</w:t>
      </w:r>
      <w:r>
        <w:rPr>
          <w:b/>
          <w:sz w:val="22"/>
        </w:rPr>
        <w:tab/>
      </w:r>
      <w:r>
        <w:rPr>
          <w:b/>
          <w:spacing w:val="-2"/>
          <w:sz w:val="22"/>
        </w:rPr>
        <w:t>laquelle</w:t>
      </w:r>
      <w:r>
        <w:rPr>
          <w:b/>
          <w:sz w:val="22"/>
        </w:rPr>
        <w:tab/>
      </w:r>
      <w:r>
        <w:rPr>
          <w:b/>
          <w:spacing w:val="-2"/>
          <w:sz w:val="22"/>
        </w:rPr>
        <w:t>(lesquelles)</w:t>
      </w:r>
      <w:r>
        <w:rPr>
          <w:b/>
          <w:sz w:val="22"/>
        </w:rPr>
        <w:tab/>
      </w:r>
      <w:r>
        <w:rPr>
          <w:b/>
          <w:spacing w:val="-4"/>
          <w:sz w:val="22"/>
        </w:rPr>
        <w:t>des </w:t>
      </w:r>
      <w:r>
        <w:rPr>
          <w:b/>
          <w:sz w:val="22"/>
        </w:rPr>
        <w:t>propositions suivantes est (sont) exacte(s) ?</w:t>
      </w:r>
    </w:p>
    <w:p>
      <w:pPr>
        <w:pStyle w:val="BodyText"/>
        <w:spacing w:before="20"/>
        <w:rPr>
          <w:b/>
        </w:rPr>
      </w:pPr>
    </w:p>
    <w:p>
      <w:pPr>
        <w:pStyle w:val="ListParagraph"/>
        <w:numPr>
          <w:ilvl w:val="0"/>
          <w:numId w:val="13"/>
        </w:numPr>
        <w:tabs>
          <w:tab w:pos="1056" w:val="left" w:leader="none"/>
        </w:tabs>
        <w:spacing w:line="259" w:lineRule="auto" w:before="0" w:after="0"/>
        <w:ind w:left="1056" w:right="720" w:hanging="360"/>
        <w:jc w:val="left"/>
        <w:rPr>
          <w:sz w:val="22"/>
        </w:rPr>
      </w:pPr>
      <w:r>
        <w:rPr>
          <w:sz w:val="22"/>
        </w:rPr>
        <w:t>Les</w:t>
      </w:r>
      <w:r>
        <w:rPr>
          <w:spacing w:val="40"/>
          <w:sz w:val="22"/>
        </w:rPr>
        <w:t> </w:t>
      </w:r>
      <w:r>
        <w:rPr>
          <w:sz w:val="22"/>
        </w:rPr>
        <w:t>globules</w:t>
      </w:r>
      <w:r>
        <w:rPr>
          <w:spacing w:val="40"/>
          <w:sz w:val="22"/>
        </w:rPr>
        <w:t> </w:t>
      </w:r>
      <w:r>
        <w:rPr>
          <w:sz w:val="22"/>
        </w:rPr>
        <w:t>rouges,</w:t>
      </w:r>
      <w:r>
        <w:rPr>
          <w:spacing w:val="40"/>
          <w:sz w:val="22"/>
        </w:rPr>
        <w:t> </w:t>
      </w:r>
      <w:r>
        <w:rPr>
          <w:sz w:val="22"/>
        </w:rPr>
        <w:t>comme</w:t>
      </w:r>
      <w:r>
        <w:rPr>
          <w:spacing w:val="40"/>
          <w:sz w:val="22"/>
        </w:rPr>
        <w:t> </w:t>
      </w:r>
      <w:r>
        <w:rPr>
          <w:sz w:val="22"/>
        </w:rPr>
        <w:t>toutes</w:t>
      </w:r>
      <w:r>
        <w:rPr>
          <w:spacing w:val="40"/>
          <w:sz w:val="22"/>
        </w:rPr>
        <w:t> </w:t>
      </w:r>
      <w:r>
        <w:rPr>
          <w:sz w:val="22"/>
        </w:rPr>
        <w:t>les</w:t>
      </w:r>
      <w:r>
        <w:rPr>
          <w:spacing w:val="40"/>
          <w:sz w:val="22"/>
        </w:rPr>
        <w:t> </w:t>
      </w:r>
      <w:r>
        <w:rPr>
          <w:sz w:val="22"/>
        </w:rPr>
        <w:t>cellules</w:t>
      </w:r>
      <w:r>
        <w:rPr>
          <w:spacing w:val="40"/>
          <w:sz w:val="22"/>
        </w:rPr>
        <w:t> </w:t>
      </w:r>
      <w:r>
        <w:rPr>
          <w:sz w:val="22"/>
        </w:rPr>
        <w:t>eucaryotes,</w:t>
      </w:r>
      <w:r>
        <w:rPr>
          <w:spacing w:val="40"/>
          <w:sz w:val="22"/>
        </w:rPr>
        <w:t> </w:t>
      </w:r>
      <w:r>
        <w:rPr>
          <w:sz w:val="22"/>
        </w:rPr>
        <w:t>possèdent</w:t>
      </w:r>
      <w:r>
        <w:rPr>
          <w:spacing w:val="40"/>
          <w:sz w:val="22"/>
        </w:rPr>
        <w:t> </w:t>
      </w:r>
      <w:r>
        <w:rPr>
          <w:sz w:val="22"/>
        </w:rPr>
        <w:t>un</w:t>
      </w:r>
      <w:r>
        <w:rPr>
          <w:spacing w:val="40"/>
          <w:sz w:val="22"/>
        </w:rPr>
        <w:t> </w:t>
      </w:r>
      <w:r>
        <w:rPr>
          <w:sz w:val="22"/>
        </w:rPr>
        <w:t>noyau permettant la transmission de l’ADN</w:t>
      </w:r>
    </w:p>
    <w:p>
      <w:pPr>
        <w:pStyle w:val="ListParagraph"/>
        <w:numPr>
          <w:ilvl w:val="0"/>
          <w:numId w:val="13"/>
        </w:numPr>
        <w:tabs>
          <w:tab w:pos="1055" w:val="left" w:leader="none"/>
        </w:tabs>
        <w:spacing w:line="253" w:lineRule="exact" w:before="0" w:after="0"/>
        <w:ind w:left="1055" w:right="0" w:hanging="359"/>
        <w:jc w:val="left"/>
        <w:rPr>
          <w:sz w:val="22"/>
        </w:rPr>
      </w:pPr>
      <w:r>
        <w:rPr>
          <w:sz w:val="22"/>
        </w:rPr>
        <w:t>Chez</w:t>
      </w:r>
      <w:r>
        <w:rPr>
          <w:spacing w:val="-7"/>
          <w:sz w:val="22"/>
        </w:rPr>
        <w:t> </w:t>
      </w:r>
      <w:r>
        <w:rPr>
          <w:sz w:val="22"/>
        </w:rPr>
        <w:t>les</w:t>
      </w:r>
      <w:r>
        <w:rPr>
          <w:spacing w:val="-4"/>
          <w:sz w:val="22"/>
        </w:rPr>
        <w:t> </w:t>
      </w:r>
      <w:r>
        <w:rPr>
          <w:sz w:val="22"/>
        </w:rPr>
        <w:t>bactéries,</w:t>
      </w:r>
      <w:r>
        <w:rPr>
          <w:spacing w:val="-5"/>
          <w:sz w:val="22"/>
        </w:rPr>
        <w:t> </w:t>
      </w:r>
      <w:r>
        <w:rPr>
          <w:sz w:val="22"/>
        </w:rPr>
        <w:t>la</w:t>
      </w:r>
      <w:r>
        <w:rPr>
          <w:spacing w:val="-4"/>
          <w:sz w:val="22"/>
        </w:rPr>
        <w:t> </w:t>
      </w:r>
      <w:r>
        <w:rPr>
          <w:sz w:val="22"/>
        </w:rPr>
        <w:t>réplication</w:t>
      </w:r>
      <w:r>
        <w:rPr>
          <w:spacing w:val="-4"/>
          <w:sz w:val="22"/>
        </w:rPr>
        <w:t> </w:t>
      </w:r>
      <w:r>
        <w:rPr>
          <w:sz w:val="22"/>
        </w:rPr>
        <w:t>de</w:t>
      </w:r>
      <w:r>
        <w:rPr>
          <w:spacing w:val="-5"/>
          <w:sz w:val="22"/>
        </w:rPr>
        <w:t> </w:t>
      </w:r>
      <w:r>
        <w:rPr>
          <w:sz w:val="22"/>
        </w:rPr>
        <w:t>l’ADN</w:t>
      </w:r>
      <w:r>
        <w:rPr>
          <w:spacing w:val="-4"/>
          <w:sz w:val="22"/>
        </w:rPr>
        <w:t> </w:t>
      </w:r>
      <w:r>
        <w:rPr>
          <w:sz w:val="22"/>
        </w:rPr>
        <w:t>a</w:t>
      </w:r>
      <w:r>
        <w:rPr>
          <w:spacing w:val="-4"/>
          <w:sz w:val="22"/>
        </w:rPr>
        <w:t> </w:t>
      </w:r>
      <w:r>
        <w:rPr>
          <w:sz w:val="22"/>
        </w:rPr>
        <w:t>lieu</w:t>
      </w:r>
      <w:r>
        <w:rPr>
          <w:spacing w:val="-5"/>
          <w:sz w:val="22"/>
        </w:rPr>
        <w:t> </w:t>
      </w:r>
      <w:r>
        <w:rPr>
          <w:sz w:val="22"/>
        </w:rPr>
        <w:t>dans</w:t>
      </w:r>
      <w:r>
        <w:rPr>
          <w:spacing w:val="-4"/>
          <w:sz w:val="22"/>
        </w:rPr>
        <w:t> </w:t>
      </w:r>
      <w:r>
        <w:rPr>
          <w:sz w:val="22"/>
        </w:rPr>
        <w:t>le</w:t>
      </w:r>
      <w:r>
        <w:rPr>
          <w:spacing w:val="-4"/>
          <w:sz w:val="22"/>
        </w:rPr>
        <w:t> </w:t>
      </w:r>
      <w:r>
        <w:rPr>
          <w:spacing w:val="-2"/>
          <w:sz w:val="22"/>
        </w:rPr>
        <w:t>noyau</w:t>
      </w:r>
    </w:p>
    <w:p>
      <w:pPr>
        <w:pStyle w:val="ListParagraph"/>
        <w:numPr>
          <w:ilvl w:val="0"/>
          <w:numId w:val="13"/>
        </w:numPr>
        <w:tabs>
          <w:tab w:pos="1054" w:val="left" w:leader="none"/>
        </w:tabs>
        <w:spacing w:line="240" w:lineRule="auto" w:before="20" w:after="0"/>
        <w:ind w:left="1054" w:right="0" w:hanging="358"/>
        <w:jc w:val="left"/>
        <w:rPr>
          <w:sz w:val="22"/>
        </w:rPr>
      </w:pPr>
      <w:r>
        <w:rPr>
          <w:sz w:val="22"/>
        </w:rPr>
        <w:t>La</w:t>
      </w:r>
      <w:r>
        <w:rPr>
          <w:spacing w:val="-7"/>
          <w:sz w:val="22"/>
        </w:rPr>
        <w:t> </w:t>
      </w:r>
      <w:r>
        <w:rPr>
          <w:sz w:val="22"/>
        </w:rPr>
        <w:t>cellule</w:t>
      </w:r>
      <w:r>
        <w:rPr>
          <w:spacing w:val="-4"/>
          <w:sz w:val="22"/>
        </w:rPr>
        <w:t> </w:t>
      </w:r>
      <w:r>
        <w:rPr>
          <w:sz w:val="22"/>
        </w:rPr>
        <w:t>est</w:t>
      </w:r>
      <w:r>
        <w:rPr>
          <w:spacing w:val="-4"/>
          <w:sz w:val="22"/>
        </w:rPr>
        <w:t> </w:t>
      </w:r>
      <w:r>
        <w:rPr>
          <w:sz w:val="22"/>
        </w:rPr>
        <w:t>composée</w:t>
      </w:r>
      <w:r>
        <w:rPr>
          <w:spacing w:val="-4"/>
          <w:sz w:val="22"/>
        </w:rPr>
        <w:t> </w:t>
      </w:r>
      <w:r>
        <w:rPr>
          <w:sz w:val="22"/>
        </w:rPr>
        <w:t>de</w:t>
      </w:r>
      <w:r>
        <w:rPr>
          <w:spacing w:val="-4"/>
          <w:sz w:val="22"/>
        </w:rPr>
        <w:t> </w:t>
      </w:r>
      <w:r>
        <w:rPr>
          <w:sz w:val="22"/>
        </w:rPr>
        <w:t>55%</w:t>
      </w:r>
      <w:r>
        <w:rPr>
          <w:spacing w:val="-4"/>
          <w:sz w:val="22"/>
        </w:rPr>
        <w:t> </w:t>
      </w:r>
      <w:r>
        <w:rPr>
          <w:spacing w:val="-2"/>
          <w:sz w:val="22"/>
        </w:rPr>
        <w:t>d’eau</w:t>
      </w:r>
    </w:p>
    <w:p>
      <w:pPr>
        <w:pStyle w:val="ListParagraph"/>
        <w:numPr>
          <w:ilvl w:val="0"/>
          <w:numId w:val="13"/>
        </w:numPr>
        <w:tabs>
          <w:tab w:pos="1054" w:val="left" w:leader="none"/>
          <w:tab w:pos="1056" w:val="left" w:leader="none"/>
        </w:tabs>
        <w:spacing w:line="259" w:lineRule="auto" w:before="20" w:after="0"/>
        <w:ind w:left="1056" w:right="722" w:hanging="360"/>
        <w:jc w:val="left"/>
        <w:rPr>
          <w:sz w:val="22"/>
        </w:rPr>
      </w:pPr>
      <w:r>
        <w:rPr>
          <w:sz w:val="22"/>
        </w:rPr>
        <w:t>Contrairement aux cellules eucaryotes, les cellules procaryotes</w:t>
      </w:r>
      <w:r>
        <w:rPr>
          <w:spacing w:val="-5"/>
          <w:sz w:val="22"/>
        </w:rPr>
        <w:t> </w:t>
      </w:r>
      <w:r>
        <w:rPr>
          <w:sz w:val="22"/>
        </w:rPr>
        <w:t>ne</w:t>
      </w:r>
      <w:r>
        <w:rPr>
          <w:spacing w:val="-5"/>
          <w:sz w:val="22"/>
        </w:rPr>
        <w:t> </w:t>
      </w:r>
      <w:r>
        <w:rPr>
          <w:sz w:val="22"/>
        </w:rPr>
        <w:t>possèdent</w:t>
      </w:r>
      <w:r>
        <w:rPr>
          <w:spacing w:val="-5"/>
          <w:sz w:val="22"/>
        </w:rPr>
        <w:t> </w:t>
      </w:r>
      <w:r>
        <w:rPr>
          <w:sz w:val="22"/>
        </w:rPr>
        <w:t>qu’une seule molécule d’ADN</w:t>
      </w:r>
    </w:p>
    <w:p>
      <w:pPr>
        <w:pStyle w:val="ListParagraph"/>
        <w:numPr>
          <w:ilvl w:val="0"/>
          <w:numId w:val="13"/>
        </w:numPr>
        <w:tabs>
          <w:tab w:pos="1055" w:val="left" w:leader="none"/>
        </w:tabs>
        <w:spacing w:line="253" w:lineRule="exact" w:before="0" w:after="0"/>
        <w:ind w:left="1055" w:right="0" w:hanging="359"/>
        <w:jc w:val="left"/>
        <w:rPr>
          <w:sz w:val="22"/>
        </w:rPr>
      </w:pPr>
      <w:r>
        <w:rPr>
          <w:sz w:val="22"/>
        </w:rPr>
        <w:t>La</w:t>
      </w:r>
      <w:r>
        <w:rPr>
          <w:spacing w:val="-7"/>
          <w:sz w:val="22"/>
        </w:rPr>
        <w:t> </w:t>
      </w:r>
      <w:r>
        <w:rPr>
          <w:sz w:val="22"/>
        </w:rPr>
        <w:t>cellule</w:t>
      </w:r>
      <w:r>
        <w:rPr>
          <w:spacing w:val="-4"/>
          <w:sz w:val="22"/>
        </w:rPr>
        <w:t> </w:t>
      </w:r>
      <w:r>
        <w:rPr>
          <w:sz w:val="22"/>
        </w:rPr>
        <w:t>est</w:t>
      </w:r>
      <w:r>
        <w:rPr>
          <w:spacing w:val="-4"/>
          <w:sz w:val="22"/>
        </w:rPr>
        <w:t> </w:t>
      </w:r>
      <w:r>
        <w:rPr>
          <w:sz w:val="22"/>
        </w:rPr>
        <w:t>la</w:t>
      </w:r>
      <w:r>
        <w:rPr>
          <w:spacing w:val="-4"/>
          <w:sz w:val="22"/>
        </w:rPr>
        <w:t> </w:t>
      </w:r>
      <w:r>
        <w:rPr>
          <w:sz w:val="22"/>
        </w:rPr>
        <w:t>plus</w:t>
      </w:r>
      <w:r>
        <w:rPr>
          <w:spacing w:val="-4"/>
          <w:sz w:val="22"/>
        </w:rPr>
        <w:t> </w:t>
      </w:r>
      <w:r>
        <w:rPr>
          <w:sz w:val="22"/>
        </w:rPr>
        <w:t>petite</w:t>
      </w:r>
      <w:r>
        <w:rPr>
          <w:spacing w:val="-4"/>
          <w:sz w:val="22"/>
        </w:rPr>
        <w:t> </w:t>
      </w:r>
      <w:r>
        <w:rPr>
          <w:sz w:val="22"/>
        </w:rPr>
        <w:t>entité</w:t>
      </w:r>
      <w:r>
        <w:rPr>
          <w:spacing w:val="-5"/>
          <w:sz w:val="22"/>
        </w:rPr>
        <w:t> </w:t>
      </w:r>
      <w:r>
        <w:rPr>
          <w:sz w:val="22"/>
        </w:rPr>
        <w:t>capable</w:t>
      </w:r>
      <w:r>
        <w:rPr>
          <w:spacing w:val="-4"/>
          <w:sz w:val="22"/>
        </w:rPr>
        <w:t> </w:t>
      </w:r>
      <w:r>
        <w:rPr>
          <w:sz w:val="22"/>
        </w:rPr>
        <w:t>de</w:t>
      </w:r>
      <w:r>
        <w:rPr>
          <w:spacing w:val="-4"/>
          <w:sz w:val="22"/>
        </w:rPr>
        <w:t> </w:t>
      </w:r>
      <w:r>
        <w:rPr>
          <w:sz w:val="22"/>
        </w:rPr>
        <w:t>vie</w:t>
      </w:r>
      <w:r>
        <w:rPr>
          <w:spacing w:val="-4"/>
          <w:sz w:val="22"/>
        </w:rPr>
        <w:t> </w:t>
      </w:r>
      <w:r>
        <w:rPr>
          <w:sz w:val="22"/>
        </w:rPr>
        <w:t>autonome</w:t>
      </w:r>
      <w:r>
        <w:rPr>
          <w:spacing w:val="-4"/>
          <w:sz w:val="22"/>
        </w:rPr>
        <w:t> </w:t>
      </w:r>
      <w:r>
        <w:rPr>
          <w:sz w:val="22"/>
        </w:rPr>
        <w:t>et</w:t>
      </w:r>
      <w:r>
        <w:rPr>
          <w:spacing w:val="-4"/>
          <w:sz w:val="22"/>
        </w:rPr>
        <w:t> </w:t>
      </w:r>
      <w:r>
        <w:rPr>
          <w:sz w:val="22"/>
        </w:rPr>
        <w:t>de</w:t>
      </w:r>
      <w:r>
        <w:rPr>
          <w:spacing w:val="-4"/>
          <w:sz w:val="22"/>
        </w:rPr>
        <w:t> </w:t>
      </w:r>
      <w:r>
        <w:rPr>
          <w:spacing w:val="-2"/>
          <w:sz w:val="22"/>
        </w:rPr>
        <w:t>reproduction</w:t>
      </w:r>
    </w:p>
    <w:p>
      <w:pPr>
        <w:pStyle w:val="BodyText"/>
      </w:pPr>
    </w:p>
    <w:p>
      <w:pPr>
        <w:pStyle w:val="BodyText"/>
        <w:spacing w:before="60"/>
      </w:pPr>
    </w:p>
    <w:p>
      <w:pPr>
        <w:pStyle w:val="Heading5"/>
        <w:spacing w:before="0"/>
      </w:pPr>
      <w:r>
        <w:rPr/>
        <w:t>Question</w:t>
      </w:r>
      <w:r>
        <w:rPr>
          <w:spacing w:val="-8"/>
        </w:rPr>
        <w:t> </w:t>
      </w:r>
      <w:r>
        <w:rPr>
          <w:spacing w:val="-5"/>
        </w:rPr>
        <w:t>13</w:t>
      </w:r>
    </w:p>
    <w:p>
      <w:pPr>
        <w:spacing w:line="259" w:lineRule="auto" w:before="20"/>
        <w:ind w:left="336" w:right="758" w:firstLine="0"/>
        <w:jc w:val="left"/>
        <w:rPr>
          <w:b/>
          <w:sz w:val="22"/>
        </w:rPr>
      </w:pPr>
      <w:r>
        <w:rPr>
          <w:b/>
          <w:sz w:val="22"/>
        </w:rPr>
        <w:t>A propos de la cellule eucaryote, laquelle (lesquelles) des propositions suivantes est (sont) exacte(s) ?</w:t>
      </w:r>
    </w:p>
    <w:p>
      <w:pPr>
        <w:pStyle w:val="BodyText"/>
        <w:spacing w:before="19"/>
        <w:rPr>
          <w:b/>
        </w:rPr>
      </w:pPr>
    </w:p>
    <w:p>
      <w:pPr>
        <w:pStyle w:val="ListParagraph"/>
        <w:numPr>
          <w:ilvl w:val="0"/>
          <w:numId w:val="14"/>
        </w:numPr>
        <w:tabs>
          <w:tab w:pos="1055" w:val="left" w:leader="none"/>
        </w:tabs>
        <w:spacing w:line="240" w:lineRule="auto" w:before="1" w:after="0"/>
        <w:ind w:left="1055" w:right="0" w:hanging="359"/>
        <w:jc w:val="left"/>
        <w:rPr>
          <w:sz w:val="22"/>
        </w:rPr>
      </w:pPr>
      <w:r>
        <w:rPr>
          <w:sz w:val="22"/>
        </w:rPr>
        <w:t>Une</w:t>
      </w:r>
      <w:r>
        <w:rPr>
          <w:spacing w:val="-7"/>
          <w:sz w:val="22"/>
        </w:rPr>
        <w:t> </w:t>
      </w:r>
      <w:r>
        <w:rPr>
          <w:sz w:val="22"/>
        </w:rPr>
        <w:t>des</w:t>
      </w:r>
      <w:r>
        <w:rPr>
          <w:spacing w:val="-5"/>
          <w:sz w:val="22"/>
        </w:rPr>
        <w:t> </w:t>
      </w:r>
      <w:r>
        <w:rPr>
          <w:sz w:val="22"/>
        </w:rPr>
        <w:t>fonctions</w:t>
      </w:r>
      <w:r>
        <w:rPr>
          <w:spacing w:val="-5"/>
          <w:sz w:val="22"/>
        </w:rPr>
        <w:t> </w:t>
      </w:r>
      <w:r>
        <w:rPr>
          <w:sz w:val="22"/>
        </w:rPr>
        <w:t>de</w:t>
      </w:r>
      <w:r>
        <w:rPr>
          <w:spacing w:val="-5"/>
          <w:sz w:val="22"/>
        </w:rPr>
        <w:t> </w:t>
      </w:r>
      <w:r>
        <w:rPr>
          <w:sz w:val="22"/>
        </w:rPr>
        <w:t>la</w:t>
      </w:r>
      <w:r>
        <w:rPr>
          <w:spacing w:val="-5"/>
          <w:sz w:val="22"/>
        </w:rPr>
        <w:t> </w:t>
      </w:r>
      <w:r>
        <w:rPr>
          <w:sz w:val="22"/>
        </w:rPr>
        <w:t>cellule</w:t>
      </w:r>
      <w:r>
        <w:rPr>
          <w:spacing w:val="-4"/>
          <w:sz w:val="22"/>
        </w:rPr>
        <w:t> </w:t>
      </w:r>
      <w:r>
        <w:rPr>
          <w:sz w:val="22"/>
        </w:rPr>
        <w:t>eucaryote</w:t>
      </w:r>
      <w:r>
        <w:rPr>
          <w:spacing w:val="-5"/>
          <w:sz w:val="22"/>
        </w:rPr>
        <w:t> </w:t>
      </w:r>
      <w:r>
        <w:rPr>
          <w:sz w:val="22"/>
        </w:rPr>
        <w:t>est</w:t>
      </w:r>
      <w:r>
        <w:rPr>
          <w:spacing w:val="-5"/>
          <w:sz w:val="22"/>
        </w:rPr>
        <w:t> </w:t>
      </w:r>
      <w:r>
        <w:rPr>
          <w:sz w:val="22"/>
        </w:rPr>
        <w:t>la</w:t>
      </w:r>
      <w:r>
        <w:rPr>
          <w:spacing w:val="-5"/>
          <w:sz w:val="22"/>
        </w:rPr>
        <w:t> </w:t>
      </w:r>
      <w:r>
        <w:rPr>
          <w:sz w:val="22"/>
        </w:rPr>
        <w:t>dégradation</w:t>
      </w:r>
      <w:r>
        <w:rPr>
          <w:spacing w:val="-5"/>
          <w:sz w:val="22"/>
        </w:rPr>
        <w:t> </w:t>
      </w:r>
      <w:r>
        <w:rPr>
          <w:sz w:val="22"/>
        </w:rPr>
        <w:t>de</w:t>
      </w:r>
      <w:r>
        <w:rPr>
          <w:spacing w:val="-4"/>
          <w:sz w:val="22"/>
        </w:rPr>
        <w:t> </w:t>
      </w:r>
      <w:r>
        <w:rPr>
          <w:spacing w:val="-2"/>
          <w:sz w:val="22"/>
        </w:rPr>
        <w:t>molécules</w:t>
      </w:r>
    </w:p>
    <w:p>
      <w:pPr>
        <w:pStyle w:val="ListParagraph"/>
        <w:numPr>
          <w:ilvl w:val="0"/>
          <w:numId w:val="14"/>
        </w:numPr>
        <w:tabs>
          <w:tab w:pos="1055" w:val="left" w:leader="none"/>
        </w:tabs>
        <w:spacing w:line="240" w:lineRule="auto" w:before="20" w:after="0"/>
        <w:ind w:left="1055" w:right="0" w:hanging="359"/>
        <w:jc w:val="left"/>
        <w:rPr>
          <w:sz w:val="22"/>
        </w:rPr>
      </w:pPr>
      <w:r>
        <w:rPr>
          <w:sz w:val="22"/>
        </w:rPr>
        <w:t>Le</w:t>
      </w:r>
      <w:r>
        <w:rPr>
          <w:spacing w:val="-7"/>
          <w:sz w:val="22"/>
        </w:rPr>
        <w:t> </w:t>
      </w:r>
      <w:r>
        <w:rPr>
          <w:sz w:val="22"/>
        </w:rPr>
        <w:t>nucléole,</w:t>
      </w:r>
      <w:r>
        <w:rPr>
          <w:spacing w:val="-5"/>
          <w:sz w:val="22"/>
        </w:rPr>
        <w:t> </w:t>
      </w:r>
      <w:r>
        <w:rPr>
          <w:sz w:val="22"/>
        </w:rPr>
        <w:t>situé</w:t>
      </w:r>
      <w:r>
        <w:rPr>
          <w:spacing w:val="-5"/>
          <w:sz w:val="22"/>
        </w:rPr>
        <w:t> </w:t>
      </w:r>
      <w:r>
        <w:rPr>
          <w:sz w:val="22"/>
        </w:rPr>
        <w:t>dans</w:t>
      </w:r>
      <w:r>
        <w:rPr>
          <w:spacing w:val="-5"/>
          <w:sz w:val="22"/>
        </w:rPr>
        <w:t> </w:t>
      </w:r>
      <w:r>
        <w:rPr>
          <w:sz w:val="22"/>
        </w:rPr>
        <w:t>le</w:t>
      </w:r>
      <w:r>
        <w:rPr>
          <w:spacing w:val="-5"/>
          <w:sz w:val="22"/>
        </w:rPr>
        <w:t> </w:t>
      </w:r>
      <w:r>
        <w:rPr>
          <w:sz w:val="22"/>
        </w:rPr>
        <w:t>nucléoplasme,</w:t>
      </w:r>
      <w:r>
        <w:rPr>
          <w:spacing w:val="-5"/>
          <w:sz w:val="22"/>
        </w:rPr>
        <w:t> </w:t>
      </w:r>
      <w:r>
        <w:rPr>
          <w:sz w:val="22"/>
        </w:rPr>
        <w:t>est</w:t>
      </w:r>
      <w:r>
        <w:rPr>
          <w:spacing w:val="-5"/>
          <w:sz w:val="22"/>
        </w:rPr>
        <w:t> </w:t>
      </w:r>
      <w:r>
        <w:rPr>
          <w:sz w:val="22"/>
        </w:rPr>
        <w:t>le</w:t>
      </w:r>
      <w:r>
        <w:rPr>
          <w:spacing w:val="-5"/>
          <w:sz w:val="22"/>
        </w:rPr>
        <w:t> </w:t>
      </w:r>
      <w:r>
        <w:rPr>
          <w:sz w:val="22"/>
        </w:rPr>
        <w:t>lieu</w:t>
      </w:r>
      <w:r>
        <w:rPr>
          <w:spacing w:val="-5"/>
          <w:sz w:val="22"/>
        </w:rPr>
        <w:t> </w:t>
      </w:r>
      <w:r>
        <w:rPr>
          <w:sz w:val="22"/>
        </w:rPr>
        <w:t>de</w:t>
      </w:r>
      <w:r>
        <w:rPr>
          <w:spacing w:val="-5"/>
          <w:sz w:val="22"/>
        </w:rPr>
        <w:t> </w:t>
      </w:r>
      <w:r>
        <w:rPr>
          <w:sz w:val="22"/>
        </w:rPr>
        <w:t>synthèse</w:t>
      </w:r>
      <w:r>
        <w:rPr>
          <w:spacing w:val="-5"/>
          <w:sz w:val="22"/>
        </w:rPr>
        <w:t> </w:t>
      </w:r>
      <w:r>
        <w:rPr>
          <w:sz w:val="22"/>
        </w:rPr>
        <w:t>de</w:t>
      </w:r>
      <w:r>
        <w:rPr>
          <w:spacing w:val="-5"/>
          <w:sz w:val="22"/>
        </w:rPr>
        <w:t> </w:t>
      </w:r>
      <w:r>
        <w:rPr>
          <w:sz w:val="22"/>
        </w:rPr>
        <w:t>certains</w:t>
      </w:r>
      <w:r>
        <w:rPr>
          <w:spacing w:val="-4"/>
          <w:sz w:val="22"/>
        </w:rPr>
        <w:t> </w:t>
      </w:r>
      <w:r>
        <w:rPr>
          <w:spacing w:val="-5"/>
          <w:sz w:val="22"/>
        </w:rPr>
        <w:t>ARN</w:t>
      </w:r>
    </w:p>
    <w:p>
      <w:pPr>
        <w:pStyle w:val="ListParagraph"/>
        <w:numPr>
          <w:ilvl w:val="0"/>
          <w:numId w:val="14"/>
        </w:numPr>
        <w:tabs>
          <w:tab w:pos="1054" w:val="left" w:leader="none"/>
        </w:tabs>
        <w:spacing w:line="240" w:lineRule="auto" w:before="20" w:after="0"/>
        <w:ind w:left="1054" w:right="0" w:hanging="358"/>
        <w:jc w:val="left"/>
        <w:rPr>
          <w:sz w:val="22"/>
        </w:rPr>
      </w:pPr>
      <w:r>
        <w:rPr>
          <w:sz w:val="22"/>
        </w:rPr>
        <w:t>L’ordre</w:t>
      </w:r>
      <w:r>
        <w:rPr>
          <w:spacing w:val="-8"/>
          <w:sz w:val="22"/>
        </w:rPr>
        <w:t> </w:t>
      </w:r>
      <w:r>
        <w:rPr>
          <w:sz w:val="22"/>
        </w:rPr>
        <w:t>de</w:t>
      </w:r>
      <w:r>
        <w:rPr>
          <w:spacing w:val="-5"/>
          <w:sz w:val="22"/>
        </w:rPr>
        <w:t> </w:t>
      </w:r>
      <w:r>
        <w:rPr>
          <w:sz w:val="22"/>
        </w:rPr>
        <w:t>grandeur</w:t>
      </w:r>
      <w:r>
        <w:rPr>
          <w:spacing w:val="-6"/>
          <w:sz w:val="22"/>
        </w:rPr>
        <w:t> </w:t>
      </w:r>
      <w:r>
        <w:rPr>
          <w:sz w:val="22"/>
        </w:rPr>
        <w:t>d’une</w:t>
      </w:r>
      <w:r>
        <w:rPr>
          <w:spacing w:val="-5"/>
          <w:sz w:val="22"/>
        </w:rPr>
        <w:t> </w:t>
      </w:r>
      <w:r>
        <w:rPr>
          <w:sz w:val="22"/>
        </w:rPr>
        <w:t>cellule</w:t>
      </w:r>
      <w:r>
        <w:rPr>
          <w:spacing w:val="-6"/>
          <w:sz w:val="22"/>
        </w:rPr>
        <w:t> </w:t>
      </w:r>
      <w:r>
        <w:rPr>
          <w:sz w:val="22"/>
        </w:rPr>
        <w:t>eucaryote</w:t>
      </w:r>
      <w:r>
        <w:rPr>
          <w:spacing w:val="-5"/>
          <w:sz w:val="22"/>
        </w:rPr>
        <w:t> </w:t>
      </w:r>
      <w:r>
        <w:rPr>
          <w:sz w:val="22"/>
        </w:rPr>
        <w:t>est</w:t>
      </w:r>
      <w:r>
        <w:rPr>
          <w:spacing w:val="-6"/>
          <w:sz w:val="22"/>
        </w:rPr>
        <w:t> </w:t>
      </w:r>
      <w:r>
        <w:rPr>
          <w:sz w:val="22"/>
        </w:rPr>
        <w:t>de</w:t>
      </w:r>
      <w:r>
        <w:rPr>
          <w:spacing w:val="-5"/>
          <w:sz w:val="22"/>
        </w:rPr>
        <w:t> </w:t>
      </w:r>
      <w:r>
        <w:rPr>
          <w:sz w:val="22"/>
        </w:rPr>
        <w:t>8</w:t>
      </w:r>
      <w:r>
        <w:rPr>
          <w:spacing w:val="-6"/>
          <w:sz w:val="22"/>
        </w:rPr>
        <w:t> </w:t>
      </w:r>
      <w:r>
        <w:rPr>
          <w:sz w:val="22"/>
        </w:rPr>
        <w:t>à</w:t>
      </w:r>
      <w:r>
        <w:rPr>
          <w:spacing w:val="-5"/>
          <w:sz w:val="22"/>
        </w:rPr>
        <w:t> </w:t>
      </w:r>
      <w:r>
        <w:rPr>
          <w:sz w:val="22"/>
        </w:rPr>
        <w:t>100</w:t>
      </w:r>
      <w:r>
        <w:rPr>
          <w:spacing w:val="-5"/>
          <w:sz w:val="22"/>
        </w:rPr>
        <w:t> µm</w:t>
      </w:r>
    </w:p>
    <w:p>
      <w:pPr>
        <w:pStyle w:val="ListParagraph"/>
        <w:numPr>
          <w:ilvl w:val="0"/>
          <w:numId w:val="14"/>
        </w:numPr>
        <w:tabs>
          <w:tab w:pos="1054" w:val="left" w:leader="none"/>
        </w:tabs>
        <w:spacing w:line="240" w:lineRule="auto" w:before="20" w:after="0"/>
        <w:ind w:left="1054" w:right="0" w:hanging="358"/>
        <w:jc w:val="left"/>
        <w:rPr>
          <w:sz w:val="22"/>
        </w:rPr>
      </w:pPr>
      <w:r>
        <w:rPr>
          <w:sz w:val="22"/>
        </w:rPr>
        <w:t>Une</w:t>
      </w:r>
      <w:r>
        <w:rPr>
          <w:spacing w:val="-8"/>
          <w:sz w:val="22"/>
        </w:rPr>
        <w:t> </w:t>
      </w:r>
      <w:r>
        <w:rPr>
          <w:sz w:val="22"/>
        </w:rPr>
        <w:t>cellule</w:t>
      </w:r>
      <w:r>
        <w:rPr>
          <w:spacing w:val="-5"/>
          <w:sz w:val="22"/>
        </w:rPr>
        <w:t> </w:t>
      </w:r>
      <w:r>
        <w:rPr>
          <w:sz w:val="22"/>
        </w:rPr>
        <w:t>eucaryote</w:t>
      </w:r>
      <w:r>
        <w:rPr>
          <w:spacing w:val="-5"/>
          <w:sz w:val="22"/>
        </w:rPr>
        <w:t> </w:t>
      </w:r>
      <w:r>
        <w:rPr>
          <w:sz w:val="22"/>
        </w:rPr>
        <w:t>ne</w:t>
      </w:r>
      <w:r>
        <w:rPr>
          <w:spacing w:val="-5"/>
          <w:sz w:val="22"/>
        </w:rPr>
        <w:t> </w:t>
      </w:r>
      <w:r>
        <w:rPr>
          <w:sz w:val="22"/>
        </w:rPr>
        <w:t>peut</w:t>
      </w:r>
      <w:r>
        <w:rPr>
          <w:spacing w:val="-6"/>
          <w:sz w:val="22"/>
        </w:rPr>
        <w:t> </w:t>
      </w:r>
      <w:r>
        <w:rPr>
          <w:sz w:val="22"/>
        </w:rPr>
        <w:t>pas</w:t>
      </w:r>
      <w:r>
        <w:rPr>
          <w:spacing w:val="-5"/>
          <w:sz w:val="22"/>
        </w:rPr>
        <w:t> </w:t>
      </w:r>
      <w:r>
        <w:rPr>
          <w:sz w:val="22"/>
        </w:rPr>
        <w:t>survivre</w:t>
      </w:r>
      <w:r>
        <w:rPr>
          <w:spacing w:val="-5"/>
          <w:sz w:val="22"/>
        </w:rPr>
        <w:t> </w:t>
      </w:r>
      <w:r>
        <w:rPr>
          <w:sz w:val="22"/>
        </w:rPr>
        <w:t>sans</w:t>
      </w:r>
      <w:r>
        <w:rPr>
          <w:spacing w:val="-5"/>
          <w:sz w:val="22"/>
        </w:rPr>
        <w:t> </w:t>
      </w:r>
      <w:r>
        <w:rPr>
          <w:sz w:val="22"/>
        </w:rPr>
        <w:t>matrice</w:t>
      </w:r>
      <w:r>
        <w:rPr>
          <w:spacing w:val="-5"/>
          <w:sz w:val="22"/>
        </w:rPr>
        <w:t> </w:t>
      </w:r>
      <w:r>
        <w:rPr>
          <w:spacing w:val="-2"/>
          <w:sz w:val="22"/>
        </w:rPr>
        <w:t>extracellulaire</w:t>
      </w:r>
    </w:p>
    <w:p>
      <w:pPr>
        <w:pStyle w:val="ListParagraph"/>
        <w:numPr>
          <w:ilvl w:val="0"/>
          <w:numId w:val="14"/>
        </w:numPr>
        <w:tabs>
          <w:tab w:pos="1055" w:val="left" w:leader="none"/>
        </w:tabs>
        <w:spacing w:line="240" w:lineRule="auto" w:before="20" w:after="0"/>
        <w:ind w:left="1055" w:right="0" w:hanging="359"/>
        <w:jc w:val="left"/>
        <w:rPr>
          <w:sz w:val="22"/>
        </w:rPr>
      </w:pPr>
      <w:r>
        <w:rPr>
          <w:sz w:val="22"/>
        </w:rPr>
        <w:t>Le</w:t>
      </w:r>
      <w:r>
        <w:rPr>
          <w:spacing w:val="-7"/>
          <w:sz w:val="22"/>
        </w:rPr>
        <w:t> </w:t>
      </w:r>
      <w:r>
        <w:rPr>
          <w:sz w:val="22"/>
        </w:rPr>
        <w:t>cytosol</w:t>
      </w:r>
      <w:r>
        <w:rPr>
          <w:spacing w:val="-6"/>
          <w:sz w:val="22"/>
        </w:rPr>
        <w:t> </w:t>
      </w:r>
      <w:r>
        <w:rPr>
          <w:sz w:val="22"/>
        </w:rPr>
        <w:t>est</w:t>
      </w:r>
      <w:r>
        <w:rPr>
          <w:spacing w:val="-6"/>
          <w:sz w:val="22"/>
        </w:rPr>
        <w:t> </w:t>
      </w:r>
      <w:r>
        <w:rPr>
          <w:sz w:val="22"/>
        </w:rPr>
        <w:t>uniquement</w:t>
      </w:r>
      <w:r>
        <w:rPr>
          <w:spacing w:val="-6"/>
          <w:sz w:val="22"/>
        </w:rPr>
        <w:t> </w:t>
      </w:r>
      <w:r>
        <w:rPr>
          <w:sz w:val="22"/>
        </w:rPr>
        <w:t>constitué</w:t>
      </w:r>
      <w:r>
        <w:rPr>
          <w:spacing w:val="-6"/>
          <w:sz w:val="22"/>
        </w:rPr>
        <w:t> </w:t>
      </w:r>
      <w:r>
        <w:rPr>
          <w:sz w:val="22"/>
        </w:rPr>
        <w:t>des</w:t>
      </w:r>
      <w:r>
        <w:rPr>
          <w:spacing w:val="-6"/>
          <w:sz w:val="22"/>
        </w:rPr>
        <w:t> </w:t>
      </w:r>
      <w:r>
        <w:rPr>
          <w:sz w:val="22"/>
        </w:rPr>
        <w:t>organites</w:t>
      </w:r>
      <w:r>
        <w:rPr>
          <w:spacing w:val="-6"/>
          <w:sz w:val="22"/>
        </w:rPr>
        <w:t> </w:t>
      </w:r>
      <w:r>
        <w:rPr>
          <w:spacing w:val="-2"/>
          <w:sz w:val="22"/>
        </w:rPr>
        <w:t>cellulaires</w:t>
      </w:r>
    </w:p>
    <w:p>
      <w:pPr>
        <w:pStyle w:val="BodyText"/>
      </w:pPr>
    </w:p>
    <w:p>
      <w:pPr>
        <w:pStyle w:val="BodyText"/>
        <w:spacing w:before="60"/>
      </w:pPr>
    </w:p>
    <w:p>
      <w:pPr>
        <w:pStyle w:val="Heading5"/>
        <w:spacing w:before="0"/>
      </w:pPr>
      <w:r>
        <w:rPr/>
        <w:t>Question</w:t>
      </w:r>
      <w:r>
        <w:rPr>
          <w:spacing w:val="-8"/>
        </w:rPr>
        <w:t> </w:t>
      </w:r>
      <w:r>
        <w:rPr>
          <w:spacing w:val="-5"/>
        </w:rPr>
        <w:t>14</w:t>
      </w:r>
    </w:p>
    <w:p>
      <w:pPr>
        <w:spacing w:line="259" w:lineRule="auto" w:before="20"/>
        <w:ind w:left="336" w:right="758" w:firstLine="0"/>
        <w:jc w:val="left"/>
        <w:rPr>
          <w:b/>
          <w:sz w:val="22"/>
        </w:rPr>
      </w:pPr>
      <w:r>
        <w:rPr>
          <w:b/>
          <w:sz w:val="22"/>
        </w:rPr>
        <w:t>A propos de la cellule eucaryote, laquelle (lesquelles) des propositions suivantes est (sont) exacte(s) ?</w:t>
      </w:r>
    </w:p>
    <w:p>
      <w:pPr>
        <w:pStyle w:val="BodyText"/>
        <w:spacing w:before="19"/>
        <w:rPr>
          <w:b/>
        </w:rPr>
      </w:pPr>
    </w:p>
    <w:p>
      <w:pPr>
        <w:pStyle w:val="ListParagraph"/>
        <w:numPr>
          <w:ilvl w:val="0"/>
          <w:numId w:val="15"/>
        </w:numPr>
        <w:tabs>
          <w:tab w:pos="1055" w:val="left" w:leader="none"/>
        </w:tabs>
        <w:spacing w:line="240" w:lineRule="auto" w:before="0" w:after="0"/>
        <w:ind w:left="1055" w:right="0" w:hanging="359"/>
        <w:jc w:val="left"/>
        <w:rPr>
          <w:sz w:val="22"/>
        </w:rPr>
      </w:pPr>
      <w:r>
        <w:rPr>
          <w:sz w:val="22"/>
        </w:rPr>
        <w:t>Le</w:t>
      </w:r>
      <w:r>
        <w:rPr>
          <w:spacing w:val="-5"/>
          <w:sz w:val="22"/>
        </w:rPr>
        <w:t> </w:t>
      </w:r>
      <w:r>
        <w:rPr>
          <w:sz w:val="22"/>
        </w:rPr>
        <w:t>noyau</w:t>
      </w:r>
      <w:r>
        <w:rPr>
          <w:spacing w:val="-5"/>
          <w:sz w:val="22"/>
        </w:rPr>
        <w:t> </w:t>
      </w:r>
      <w:r>
        <w:rPr>
          <w:sz w:val="22"/>
        </w:rPr>
        <w:t>des</w:t>
      </w:r>
      <w:r>
        <w:rPr>
          <w:spacing w:val="-5"/>
          <w:sz w:val="22"/>
        </w:rPr>
        <w:t> </w:t>
      </w:r>
      <w:r>
        <w:rPr>
          <w:sz w:val="22"/>
        </w:rPr>
        <w:t>cellules</w:t>
      </w:r>
      <w:r>
        <w:rPr>
          <w:spacing w:val="-5"/>
          <w:sz w:val="22"/>
        </w:rPr>
        <w:t> </w:t>
      </w:r>
      <w:r>
        <w:rPr>
          <w:sz w:val="22"/>
        </w:rPr>
        <w:t>eucaryotes</w:t>
      </w:r>
      <w:r>
        <w:rPr>
          <w:spacing w:val="-5"/>
          <w:sz w:val="22"/>
        </w:rPr>
        <w:t> </w:t>
      </w:r>
      <w:r>
        <w:rPr>
          <w:sz w:val="22"/>
        </w:rPr>
        <w:t>est</w:t>
      </w:r>
      <w:r>
        <w:rPr>
          <w:spacing w:val="-5"/>
          <w:sz w:val="22"/>
        </w:rPr>
        <w:t> </w:t>
      </w:r>
      <w:r>
        <w:rPr>
          <w:sz w:val="22"/>
        </w:rPr>
        <w:t>limité</w:t>
      </w:r>
      <w:r>
        <w:rPr>
          <w:spacing w:val="-5"/>
          <w:sz w:val="22"/>
        </w:rPr>
        <w:t> </w:t>
      </w:r>
      <w:r>
        <w:rPr>
          <w:sz w:val="22"/>
        </w:rPr>
        <w:t>par</w:t>
      </w:r>
      <w:r>
        <w:rPr>
          <w:spacing w:val="-5"/>
          <w:sz w:val="22"/>
        </w:rPr>
        <w:t> </w:t>
      </w:r>
      <w:r>
        <w:rPr>
          <w:sz w:val="22"/>
        </w:rPr>
        <w:t>une</w:t>
      </w:r>
      <w:r>
        <w:rPr>
          <w:spacing w:val="-5"/>
          <w:sz w:val="22"/>
        </w:rPr>
        <w:t> </w:t>
      </w:r>
      <w:r>
        <w:rPr>
          <w:sz w:val="22"/>
        </w:rPr>
        <w:t>double</w:t>
      </w:r>
      <w:r>
        <w:rPr>
          <w:spacing w:val="-4"/>
          <w:sz w:val="22"/>
        </w:rPr>
        <w:t> </w:t>
      </w:r>
      <w:r>
        <w:rPr>
          <w:spacing w:val="-2"/>
          <w:sz w:val="22"/>
        </w:rPr>
        <w:t>membrane</w:t>
      </w:r>
    </w:p>
    <w:p>
      <w:pPr>
        <w:pStyle w:val="ListParagraph"/>
        <w:numPr>
          <w:ilvl w:val="0"/>
          <w:numId w:val="15"/>
        </w:numPr>
        <w:tabs>
          <w:tab w:pos="1056" w:val="left" w:leader="none"/>
        </w:tabs>
        <w:spacing w:line="259" w:lineRule="auto" w:before="20" w:after="0"/>
        <w:ind w:left="1056" w:right="722" w:hanging="360"/>
        <w:jc w:val="left"/>
        <w:rPr>
          <w:sz w:val="22"/>
        </w:rPr>
      </w:pPr>
      <w:r>
        <w:rPr>
          <w:sz w:val="22"/>
        </w:rPr>
        <w:t>Les</w:t>
      </w:r>
      <w:r>
        <w:rPr>
          <w:spacing w:val="40"/>
          <w:sz w:val="22"/>
        </w:rPr>
        <w:t> </w:t>
      </w:r>
      <w:r>
        <w:rPr>
          <w:sz w:val="22"/>
        </w:rPr>
        <w:t>ribosomes</w:t>
      </w:r>
      <w:r>
        <w:rPr>
          <w:spacing w:val="40"/>
          <w:sz w:val="22"/>
        </w:rPr>
        <w:t> </w:t>
      </w:r>
      <w:r>
        <w:rPr>
          <w:sz w:val="22"/>
        </w:rPr>
        <w:t>des</w:t>
      </w:r>
      <w:r>
        <w:rPr>
          <w:spacing w:val="40"/>
          <w:sz w:val="22"/>
        </w:rPr>
        <w:t> </w:t>
      </w:r>
      <w:r>
        <w:rPr>
          <w:sz w:val="22"/>
        </w:rPr>
        <w:t>cellules</w:t>
      </w:r>
      <w:r>
        <w:rPr>
          <w:spacing w:val="40"/>
          <w:sz w:val="22"/>
        </w:rPr>
        <w:t> </w:t>
      </w:r>
      <w:r>
        <w:rPr>
          <w:sz w:val="22"/>
        </w:rPr>
        <w:t>eucaryotes</w:t>
      </w:r>
      <w:r>
        <w:rPr>
          <w:spacing w:val="40"/>
          <w:sz w:val="22"/>
        </w:rPr>
        <w:t> </w:t>
      </w:r>
      <w:r>
        <w:rPr>
          <w:sz w:val="22"/>
        </w:rPr>
        <w:t>sont</w:t>
      </w:r>
      <w:r>
        <w:rPr>
          <w:spacing w:val="40"/>
          <w:sz w:val="22"/>
        </w:rPr>
        <w:t> </w:t>
      </w:r>
      <w:r>
        <w:rPr>
          <w:sz w:val="22"/>
        </w:rPr>
        <w:t>uniquement</w:t>
      </w:r>
      <w:r>
        <w:rPr>
          <w:spacing w:val="40"/>
          <w:sz w:val="22"/>
        </w:rPr>
        <w:t> </w:t>
      </w:r>
      <w:r>
        <w:rPr>
          <w:sz w:val="22"/>
        </w:rPr>
        <w:t>présents</w:t>
      </w:r>
      <w:r>
        <w:rPr>
          <w:spacing w:val="40"/>
          <w:sz w:val="22"/>
        </w:rPr>
        <w:t> </w:t>
      </w:r>
      <w:r>
        <w:rPr>
          <w:sz w:val="22"/>
        </w:rPr>
        <w:t>sur le réticulum endoplasmique rugueux</w:t>
      </w:r>
    </w:p>
    <w:p>
      <w:pPr>
        <w:pStyle w:val="ListParagraph"/>
        <w:numPr>
          <w:ilvl w:val="0"/>
          <w:numId w:val="15"/>
        </w:numPr>
        <w:tabs>
          <w:tab w:pos="1054" w:val="left" w:leader="none"/>
        </w:tabs>
        <w:spacing w:line="253" w:lineRule="exact" w:before="0" w:after="0"/>
        <w:ind w:left="1054" w:right="0" w:hanging="358"/>
        <w:jc w:val="left"/>
        <w:rPr>
          <w:sz w:val="22"/>
        </w:rPr>
      </w:pPr>
      <w:r>
        <w:rPr>
          <w:sz w:val="22"/>
        </w:rPr>
        <w:t>L’ADN</w:t>
      </w:r>
      <w:r>
        <w:rPr>
          <w:spacing w:val="-9"/>
          <w:sz w:val="22"/>
        </w:rPr>
        <w:t> </w:t>
      </w:r>
      <w:r>
        <w:rPr>
          <w:sz w:val="22"/>
        </w:rPr>
        <w:t>mitochondrial</w:t>
      </w:r>
      <w:r>
        <w:rPr>
          <w:spacing w:val="-9"/>
          <w:sz w:val="22"/>
        </w:rPr>
        <w:t> </w:t>
      </w:r>
      <w:r>
        <w:rPr>
          <w:sz w:val="22"/>
        </w:rPr>
        <w:t>code</w:t>
      </w:r>
      <w:r>
        <w:rPr>
          <w:spacing w:val="-8"/>
          <w:sz w:val="22"/>
        </w:rPr>
        <w:t> </w:t>
      </w:r>
      <w:r>
        <w:rPr>
          <w:sz w:val="22"/>
        </w:rPr>
        <w:t>uniquement</w:t>
      </w:r>
      <w:r>
        <w:rPr>
          <w:spacing w:val="-9"/>
          <w:sz w:val="22"/>
        </w:rPr>
        <w:t> </w:t>
      </w:r>
      <w:r>
        <w:rPr>
          <w:sz w:val="22"/>
        </w:rPr>
        <w:t>pour</w:t>
      </w:r>
      <w:r>
        <w:rPr>
          <w:spacing w:val="-8"/>
          <w:sz w:val="22"/>
        </w:rPr>
        <w:t> </w:t>
      </w:r>
      <w:r>
        <w:rPr>
          <w:sz w:val="22"/>
        </w:rPr>
        <w:t>des</w:t>
      </w:r>
      <w:r>
        <w:rPr>
          <w:spacing w:val="-9"/>
          <w:sz w:val="22"/>
        </w:rPr>
        <w:t> </w:t>
      </w:r>
      <w:r>
        <w:rPr>
          <w:sz w:val="22"/>
        </w:rPr>
        <w:t>protéines</w:t>
      </w:r>
      <w:r>
        <w:rPr>
          <w:spacing w:val="-8"/>
          <w:sz w:val="22"/>
        </w:rPr>
        <w:t> </w:t>
      </w:r>
      <w:r>
        <w:rPr>
          <w:spacing w:val="-2"/>
          <w:sz w:val="22"/>
        </w:rPr>
        <w:t>mitochondriales</w:t>
      </w:r>
    </w:p>
    <w:p>
      <w:pPr>
        <w:pStyle w:val="ListParagraph"/>
        <w:numPr>
          <w:ilvl w:val="0"/>
          <w:numId w:val="15"/>
        </w:numPr>
        <w:tabs>
          <w:tab w:pos="1054" w:val="left" w:leader="none"/>
        </w:tabs>
        <w:spacing w:line="240" w:lineRule="auto" w:before="20" w:after="0"/>
        <w:ind w:left="1054" w:right="0" w:hanging="358"/>
        <w:jc w:val="left"/>
        <w:rPr>
          <w:sz w:val="22"/>
        </w:rPr>
      </w:pPr>
      <w:r>
        <w:rPr>
          <w:sz w:val="22"/>
        </w:rPr>
        <w:t>Le</w:t>
      </w:r>
      <w:r>
        <w:rPr>
          <w:spacing w:val="-8"/>
          <w:sz w:val="22"/>
        </w:rPr>
        <w:t> </w:t>
      </w:r>
      <w:r>
        <w:rPr>
          <w:sz w:val="22"/>
        </w:rPr>
        <w:t>cytosquelette</w:t>
      </w:r>
      <w:r>
        <w:rPr>
          <w:spacing w:val="-5"/>
          <w:sz w:val="22"/>
        </w:rPr>
        <w:t> </w:t>
      </w:r>
      <w:r>
        <w:rPr>
          <w:sz w:val="22"/>
        </w:rPr>
        <w:t>est</w:t>
      </w:r>
      <w:r>
        <w:rPr>
          <w:spacing w:val="-6"/>
          <w:sz w:val="22"/>
        </w:rPr>
        <w:t> </w:t>
      </w:r>
      <w:r>
        <w:rPr>
          <w:sz w:val="22"/>
        </w:rPr>
        <w:t>uniquement</w:t>
      </w:r>
      <w:r>
        <w:rPr>
          <w:spacing w:val="-5"/>
          <w:sz w:val="22"/>
        </w:rPr>
        <w:t> </w:t>
      </w:r>
      <w:r>
        <w:rPr>
          <w:sz w:val="22"/>
        </w:rPr>
        <w:t>impliqué</w:t>
      </w:r>
      <w:r>
        <w:rPr>
          <w:spacing w:val="-5"/>
          <w:sz w:val="22"/>
        </w:rPr>
        <w:t> </w:t>
      </w:r>
      <w:r>
        <w:rPr>
          <w:sz w:val="22"/>
        </w:rPr>
        <w:t>dans</w:t>
      </w:r>
      <w:r>
        <w:rPr>
          <w:spacing w:val="-6"/>
          <w:sz w:val="22"/>
        </w:rPr>
        <w:t> </w:t>
      </w:r>
      <w:r>
        <w:rPr>
          <w:sz w:val="22"/>
        </w:rPr>
        <w:t>le</w:t>
      </w:r>
      <w:r>
        <w:rPr>
          <w:spacing w:val="-5"/>
          <w:sz w:val="22"/>
        </w:rPr>
        <w:t> </w:t>
      </w:r>
      <w:r>
        <w:rPr>
          <w:sz w:val="22"/>
        </w:rPr>
        <w:t>maintien</w:t>
      </w:r>
      <w:r>
        <w:rPr>
          <w:spacing w:val="-5"/>
          <w:sz w:val="22"/>
        </w:rPr>
        <w:t> </w:t>
      </w:r>
      <w:r>
        <w:rPr>
          <w:sz w:val="22"/>
        </w:rPr>
        <w:t>de</w:t>
      </w:r>
      <w:r>
        <w:rPr>
          <w:spacing w:val="-6"/>
          <w:sz w:val="22"/>
        </w:rPr>
        <w:t> </w:t>
      </w:r>
      <w:r>
        <w:rPr>
          <w:sz w:val="22"/>
        </w:rPr>
        <w:t>la</w:t>
      </w:r>
      <w:r>
        <w:rPr>
          <w:spacing w:val="-5"/>
          <w:sz w:val="22"/>
        </w:rPr>
        <w:t> </w:t>
      </w:r>
      <w:r>
        <w:rPr>
          <w:sz w:val="22"/>
        </w:rPr>
        <w:t>forme</w:t>
      </w:r>
      <w:r>
        <w:rPr>
          <w:spacing w:val="-5"/>
          <w:sz w:val="22"/>
        </w:rPr>
        <w:t> </w:t>
      </w:r>
      <w:r>
        <w:rPr>
          <w:spacing w:val="-2"/>
          <w:sz w:val="22"/>
        </w:rPr>
        <w:t>cellulaire</w:t>
      </w:r>
    </w:p>
    <w:p>
      <w:pPr>
        <w:pStyle w:val="ListParagraph"/>
        <w:numPr>
          <w:ilvl w:val="0"/>
          <w:numId w:val="15"/>
        </w:numPr>
        <w:tabs>
          <w:tab w:pos="1056" w:val="left" w:leader="none"/>
        </w:tabs>
        <w:spacing w:line="259" w:lineRule="auto" w:before="20" w:after="0"/>
        <w:ind w:left="1056" w:right="715" w:hanging="360"/>
        <w:jc w:val="left"/>
        <w:rPr>
          <w:sz w:val="22"/>
        </w:rPr>
      </w:pPr>
      <w:r>
        <w:rPr>
          <w:sz w:val="22"/>
        </w:rPr>
        <w:t>Les</w:t>
      </w:r>
      <w:r>
        <w:rPr>
          <w:spacing w:val="40"/>
          <w:sz w:val="22"/>
        </w:rPr>
        <w:t> </w:t>
      </w:r>
      <w:r>
        <w:rPr>
          <w:sz w:val="22"/>
        </w:rPr>
        <w:t>cellules</w:t>
      </w:r>
      <w:r>
        <w:rPr>
          <w:spacing w:val="40"/>
          <w:sz w:val="22"/>
        </w:rPr>
        <w:t> </w:t>
      </w:r>
      <w:r>
        <w:rPr>
          <w:sz w:val="22"/>
        </w:rPr>
        <w:t>eucaryotes</w:t>
      </w:r>
      <w:r>
        <w:rPr>
          <w:spacing w:val="40"/>
          <w:sz w:val="22"/>
        </w:rPr>
        <w:t> </w:t>
      </w:r>
      <w:r>
        <w:rPr>
          <w:sz w:val="22"/>
        </w:rPr>
        <w:t>se</w:t>
      </w:r>
      <w:r>
        <w:rPr>
          <w:spacing w:val="40"/>
          <w:sz w:val="22"/>
        </w:rPr>
        <w:t> </w:t>
      </w:r>
      <w:r>
        <w:rPr>
          <w:sz w:val="22"/>
        </w:rPr>
        <w:t>distinguent</w:t>
      </w:r>
      <w:r>
        <w:rPr>
          <w:spacing w:val="40"/>
          <w:sz w:val="22"/>
        </w:rPr>
        <w:t> </w:t>
      </w:r>
      <w:r>
        <w:rPr>
          <w:sz w:val="22"/>
        </w:rPr>
        <w:t>des</w:t>
      </w:r>
      <w:r>
        <w:rPr>
          <w:spacing w:val="40"/>
          <w:sz w:val="22"/>
        </w:rPr>
        <w:t> </w:t>
      </w:r>
      <w:r>
        <w:rPr>
          <w:sz w:val="22"/>
        </w:rPr>
        <w:t>cellules procaryotes, notamment par la présence d’organites intracellulaires compartimentés</w:t>
      </w:r>
    </w:p>
    <w:p>
      <w:pPr>
        <w:pStyle w:val="BodyText"/>
      </w:pPr>
    </w:p>
    <w:p>
      <w:pPr>
        <w:pStyle w:val="BodyText"/>
        <w:spacing w:before="40"/>
      </w:pPr>
    </w:p>
    <w:p>
      <w:pPr>
        <w:pStyle w:val="Heading5"/>
        <w:spacing w:before="0"/>
      </w:pPr>
      <w:r>
        <w:rPr/>
        <w:t>Question</w:t>
      </w:r>
      <w:r>
        <w:rPr>
          <w:spacing w:val="-8"/>
        </w:rPr>
        <w:t> </w:t>
      </w:r>
      <w:r>
        <w:rPr>
          <w:spacing w:val="-5"/>
        </w:rPr>
        <w:t>15</w:t>
      </w:r>
    </w:p>
    <w:p>
      <w:pPr>
        <w:spacing w:line="259" w:lineRule="auto" w:before="20"/>
        <w:ind w:left="336" w:right="758" w:firstLine="0"/>
        <w:jc w:val="left"/>
        <w:rPr>
          <w:b/>
          <w:sz w:val="22"/>
        </w:rPr>
      </w:pPr>
      <w:r>
        <w:rPr>
          <w:b/>
          <w:sz w:val="22"/>
        </w:rPr>
        <w:t>Concernant</w:t>
      </w:r>
      <w:r>
        <w:rPr>
          <w:b/>
          <w:spacing w:val="80"/>
          <w:sz w:val="22"/>
        </w:rPr>
        <w:t> </w:t>
      </w:r>
      <w:r>
        <w:rPr>
          <w:b/>
          <w:sz w:val="22"/>
        </w:rPr>
        <w:t>le</w:t>
      </w:r>
      <w:r>
        <w:rPr>
          <w:b/>
          <w:spacing w:val="80"/>
          <w:sz w:val="22"/>
        </w:rPr>
        <w:t> </w:t>
      </w:r>
      <w:r>
        <w:rPr>
          <w:b/>
          <w:sz w:val="22"/>
        </w:rPr>
        <w:t>fractionnement</w:t>
      </w:r>
      <w:r>
        <w:rPr>
          <w:b/>
          <w:spacing w:val="80"/>
          <w:sz w:val="22"/>
        </w:rPr>
        <w:t> </w:t>
      </w:r>
      <w:r>
        <w:rPr>
          <w:b/>
          <w:sz w:val="22"/>
        </w:rPr>
        <w:t>cellulaire,</w:t>
      </w:r>
      <w:r>
        <w:rPr>
          <w:b/>
          <w:spacing w:val="80"/>
          <w:sz w:val="22"/>
        </w:rPr>
        <w:t> </w:t>
      </w:r>
      <w:r>
        <w:rPr>
          <w:b/>
          <w:sz w:val="22"/>
        </w:rPr>
        <w:t>laquelle</w:t>
      </w:r>
      <w:r>
        <w:rPr>
          <w:b/>
          <w:spacing w:val="80"/>
          <w:sz w:val="22"/>
        </w:rPr>
        <w:t> </w:t>
      </w:r>
      <w:r>
        <w:rPr>
          <w:b/>
          <w:sz w:val="22"/>
        </w:rPr>
        <w:t>(lesquelles)</w:t>
      </w:r>
      <w:r>
        <w:rPr>
          <w:b/>
          <w:spacing w:val="80"/>
          <w:sz w:val="22"/>
        </w:rPr>
        <w:t> </w:t>
      </w:r>
      <w:r>
        <w:rPr>
          <w:b/>
          <w:sz w:val="22"/>
        </w:rPr>
        <w:t>des</w:t>
      </w:r>
      <w:r>
        <w:rPr>
          <w:b/>
          <w:spacing w:val="80"/>
          <w:sz w:val="22"/>
        </w:rPr>
        <w:t> </w:t>
      </w:r>
      <w:r>
        <w:rPr>
          <w:b/>
          <w:sz w:val="22"/>
        </w:rPr>
        <w:t>propositions</w:t>
      </w:r>
      <w:r>
        <w:rPr>
          <w:b/>
          <w:spacing w:val="40"/>
          <w:sz w:val="22"/>
        </w:rPr>
        <w:t> </w:t>
      </w:r>
      <w:r>
        <w:rPr>
          <w:b/>
          <w:sz w:val="22"/>
        </w:rPr>
        <w:t>suivantes est (sont) exacte(s) ?</w:t>
      </w:r>
    </w:p>
    <w:p>
      <w:pPr>
        <w:pStyle w:val="BodyText"/>
        <w:spacing w:before="20"/>
        <w:rPr>
          <w:b/>
        </w:rPr>
      </w:pPr>
    </w:p>
    <w:p>
      <w:pPr>
        <w:pStyle w:val="ListParagraph"/>
        <w:numPr>
          <w:ilvl w:val="0"/>
          <w:numId w:val="16"/>
        </w:numPr>
        <w:tabs>
          <w:tab w:pos="1056" w:val="left" w:leader="none"/>
        </w:tabs>
        <w:spacing w:line="259" w:lineRule="auto" w:before="0" w:after="0"/>
        <w:ind w:left="1056" w:right="713" w:hanging="360"/>
        <w:jc w:val="left"/>
        <w:rPr>
          <w:sz w:val="22"/>
        </w:rPr>
      </w:pPr>
      <w:r>
        <w:rPr>
          <w:sz w:val="22"/>
        </w:rPr>
        <w:t>Le fractionnement cellulaire est une technique basée</w:t>
      </w:r>
      <w:r>
        <w:rPr>
          <w:spacing w:val="-4"/>
          <w:sz w:val="22"/>
        </w:rPr>
        <w:t> </w:t>
      </w:r>
      <w:r>
        <w:rPr>
          <w:sz w:val="22"/>
        </w:rPr>
        <w:t>sur</w:t>
      </w:r>
      <w:r>
        <w:rPr>
          <w:spacing w:val="-4"/>
          <w:sz w:val="22"/>
        </w:rPr>
        <w:t> </w:t>
      </w:r>
      <w:r>
        <w:rPr>
          <w:sz w:val="22"/>
        </w:rPr>
        <w:t>la</w:t>
      </w:r>
      <w:r>
        <w:rPr>
          <w:spacing w:val="-4"/>
          <w:sz w:val="22"/>
        </w:rPr>
        <w:t> </w:t>
      </w:r>
      <w:r>
        <w:rPr>
          <w:sz w:val="22"/>
        </w:rPr>
        <w:t>différence</w:t>
      </w:r>
      <w:r>
        <w:rPr>
          <w:spacing w:val="-4"/>
          <w:sz w:val="22"/>
        </w:rPr>
        <w:t> </w:t>
      </w:r>
      <w:r>
        <w:rPr>
          <w:sz w:val="22"/>
        </w:rPr>
        <w:t>de</w:t>
      </w:r>
      <w:r>
        <w:rPr>
          <w:spacing w:val="-4"/>
          <w:sz w:val="22"/>
        </w:rPr>
        <w:t> </w:t>
      </w:r>
      <w:r>
        <w:rPr>
          <w:sz w:val="22"/>
        </w:rPr>
        <w:t>densité</w:t>
      </w:r>
      <w:r>
        <w:rPr>
          <w:spacing w:val="-4"/>
          <w:sz w:val="22"/>
        </w:rPr>
        <w:t> </w:t>
      </w:r>
      <w:r>
        <w:rPr>
          <w:sz w:val="22"/>
        </w:rPr>
        <w:t>des </w:t>
      </w:r>
      <w:r>
        <w:rPr>
          <w:spacing w:val="-2"/>
          <w:sz w:val="22"/>
        </w:rPr>
        <w:t>organites</w:t>
      </w:r>
    </w:p>
    <w:p>
      <w:pPr>
        <w:pStyle w:val="ListParagraph"/>
        <w:numPr>
          <w:ilvl w:val="0"/>
          <w:numId w:val="16"/>
        </w:numPr>
        <w:tabs>
          <w:tab w:pos="1055" w:val="left" w:leader="none"/>
        </w:tabs>
        <w:spacing w:line="253" w:lineRule="exact" w:before="0" w:after="0"/>
        <w:ind w:left="1055" w:right="0" w:hanging="359"/>
        <w:jc w:val="left"/>
        <w:rPr>
          <w:sz w:val="22"/>
        </w:rPr>
      </w:pPr>
      <w:r>
        <w:rPr>
          <w:sz w:val="22"/>
        </w:rPr>
        <w:t>Il</w:t>
      </w:r>
      <w:r>
        <w:rPr>
          <w:spacing w:val="-3"/>
          <w:sz w:val="22"/>
        </w:rPr>
        <w:t> </w:t>
      </w:r>
      <w:r>
        <w:rPr>
          <w:sz w:val="22"/>
        </w:rPr>
        <w:t>se</w:t>
      </w:r>
      <w:r>
        <w:rPr>
          <w:spacing w:val="-3"/>
          <w:sz w:val="22"/>
        </w:rPr>
        <w:t> </w:t>
      </w:r>
      <w:r>
        <w:rPr>
          <w:sz w:val="22"/>
        </w:rPr>
        <w:t>déroule</w:t>
      </w:r>
      <w:r>
        <w:rPr>
          <w:spacing w:val="-3"/>
          <w:sz w:val="22"/>
        </w:rPr>
        <w:t> </w:t>
      </w:r>
      <w:r>
        <w:rPr>
          <w:sz w:val="22"/>
        </w:rPr>
        <w:t>en</w:t>
      </w:r>
      <w:r>
        <w:rPr>
          <w:spacing w:val="-3"/>
          <w:sz w:val="22"/>
        </w:rPr>
        <w:t> </w:t>
      </w:r>
      <w:r>
        <w:rPr>
          <w:sz w:val="22"/>
        </w:rPr>
        <w:t>5</w:t>
      </w:r>
      <w:r>
        <w:rPr>
          <w:spacing w:val="-2"/>
          <w:sz w:val="22"/>
        </w:rPr>
        <w:t> étapes</w:t>
      </w:r>
    </w:p>
    <w:p>
      <w:pPr>
        <w:pStyle w:val="ListParagraph"/>
        <w:numPr>
          <w:ilvl w:val="0"/>
          <w:numId w:val="16"/>
        </w:numPr>
        <w:tabs>
          <w:tab w:pos="1054" w:val="left" w:leader="none"/>
        </w:tabs>
        <w:spacing w:line="240" w:lineRule="auto" w:before="20" w:after="0"/>
        <w:ind w:left="1054" w:right="0" w:hanging="358"/>
        <w:jc w:val="left"/>
        <w:rPr>
          <w:sz w:val="22"/>
        </w:rPr>
      </w:pPr>
      <w:r>
        <w:rPr>
          <w:sz w:val="22"/>
        </w:rPr>
        <w:t>Le</w:t>
      </w:r>
      <w:r>
        <w:rPr>
          <w:spacing w:val="-7"/>
          <w:sz w:val="22"/>
        </w:rPr>
        <w:t> </w:t>
      </w:r>
      <w:r>
        <w:rPr>
          <w:sz w:val="22"/>
        </w:rPr>
        <w:t>culot</w:t>
      </w:r>
      <w:r>
        <w:rPr>
          <w:spacing w:val="-6"/>
          <w:sz w:val="22"/>
        </w:rPr>
        <w:t> </w:t>
      </w:r>
      <w:r>
        <w:rPr>
          <w:sz w:val="22"/>
        </w:rPr>
        <w:t>recueilli</w:t>
      </w:r>
      <w:r>
        <w:rPr>
          <w:spacing w:val="-6"/>
          <w:sz w:val="22"/>
        </w:rPr>
        <w:t> </w:t>
      </w:r>
      <w:r>
        <w:rPr>
          <w:sz w:val="22"/>
        </w:rPr>
        <w:t>après</w:t>
      </w:r>
      <w:r>
        <w:rPr>
          <w:spacing w:val="-6"/>
          <w:sz w:val="22"/>
        </w:rPr>
        <w:t> </w:t>
      </w:r>
      <w:r>
        <w:rPr>
          <w:sz w:val="22"/>
        </w:rPr>
        <w:t>la</w:t>
      </w:r>
      <w:r>
        <w:rPr>
          <w:spacing w:val="-7"/>
          <w:sz w:val="22"/>
        </w:rPr>
        <w:t> </w:t>
      </w:r>
      <w:r>
        <w:rPr>
          <w:sz w:val="22"/>
        </w:rPr>
        <w:t>première</w:t>
      </w:r>
      <w:r>
        <w:rPr>
          <w:spacing w:val="-6"/>
          <w:sz w:val="22"/>
        </w:rPr>
        <w:t> </w:t>
      </w:r>
      <w:r>
        <w:rPr>
          <w:sz w:val="22"/>
        </w:rPr>
        <w:t>centrifugation</w:t>
      </w:r>
      <w:r>
        <w:rPr>
          <w:spacing w:val="-6"/>
          <w:sz w:val="22"/>
        </w:rPr>
        <w:t> </w:t>
      </w:r>
      <w:r>
        <w:rPr>
          <w:sz w:val="22"/>
        </w:rPr>
        <w:t>contient</w:t>
      </w:r>
      <w:r>
        <w:rPr>
          <w:spacing w:val="-6"/>
          <w:sz w:val="22"/>
        </w:rPr>
        <w:t> </w:t>
      </w:r>
      <w:r>
        <w:rPr>
          <w:sz w:val="22"/>
        </w:rPr>
        <w:t>les</w:t>
      </w:r>
      <w:r>
        <w:rPr>
          <w:spacing w:val="-6"/>
          <w:sz w:val="22"/>
        </w:rPr>
        <w:t> </w:t>
      </w:r>
      <w:r>
        <w:rPr>
          <w:spacing w:val="-2"/>
          <w:sz w:val="22"/>
        </w:rPr>
        <w:t>noyaux</w:t>
      </w:r>
    </w:p>
    <w:p>
      <w:pPr>
        <w:pStyle w:val="ListParagraph"/>
        <w:numPr>
          <w:ilvl w:val="0"/>
          <w:numId w:val="16"/>
        </w:numPr>
        <w:tabs>
          <w:tab w:pos="1054" w:val="left" w:leader="none"/>
        </w:tabs>
        <w:spacing w:line="240" w:lineRule="auto" w:before="20" w:after="0"/>
        <w:ind w:left="1054" w:right="0" w:hanging="358"/>
        <w:jc w:val="left"/>
        <w:rPr>
          <w:sz w:val="22"/>
        </w:rPr>
      </w:pPr>
      <w:r>
        <w:rPr>
          <w:sz w:val="22"/>
        </w:rPr>
        <w:t>Le</w:t>
      </w:r>
      <w:r>
        <w:rPr>
          <w:spacing w:val="-8"/>
          <w:sz w:val="22"/>
        </w:rPr>
        <w:t> </w:t>
      </w:r>
      <w:r>
        <w:rPr>
          <w:sz w:val="22"/>
        </w:rPr>
        <w:t>premier</w:t>
      </w:r>
      <w:r>
        <w:rPr>
          <w:spacing w:val="-5"/>
          <w:sz w:val="22"/>
        </w:rPr>
        <w:t> </w:t>
      </w:r>
      <w:r>
        <w:rPr>
          <w:sz w:val="22"/>
        </w:rPr>
        <w:t>culot</w:t>
      </w:r>
      <w:r>
        <w:rPr>
          <w:spacing w:val="-5"/>
          <w:sz w:val="22"/>
        </w:rPr>
        <w:t> </w:t>
      </w:r>
      <w:r>
        <w:rPr>
          <w:sz w:val="22"/>
        </w:rPr>
        <w:t>contient</w:t>
      </w:r>
      <w:r>
        <w:rPr>
          <w:spacing w:val="-5"/>
          <w:sz w:val="22"/>
        </w:rPr>
        <w:t> </w:t>
      </w:r>
      <w:r>
        <w:rPr>
          <w:sz w:val="22"/>
        </w:rPr>
        <w:t>des</w:t>
      </w:r>
      <w:r>
        <w:rPr>
          <w:spacing w:val="-6"/>
          <w:sz w:val="22"/>
        </w:rPr>
        <w:t> </w:t>
      </w:r>
      <w:r>
        <w:rPr>
          <w:sz w:val="22"/>
        </w:rPr>
        <w:t>organites</w:t>
      </w:r>
      <w:r>
        <w:rPr>
          <w:spacing w:val="-5"/>
          <w:sz w:val="22"/>
        </w:rPr>
        <w:t> </w:t>
      </w:r>
      <w:r>
        <w:rPr>
          <w:sz w:val="22"/>
        </w:rPr>
        <w:t>de</w:t>
      </w:r>
      <w:r>
        <w:rPr>
          <w:spacing w:val="-5"/>
          <w:sz w:val="22"/>
        </w:rPr>
        <w:t> </w:t>
      </w:r>
      <w:r>
        <w:rPr>
          <w:sz w:val="22"/>
        </w:rPr>
        <w:t>faible</w:t>
      </w:r>
      <w:r>
        <w:rPr>
          <w:spacing w:val="-5"/>
          <w:sz w:val="22"/>
        </w:rPr>
        <w:t> </w:t>
      </w:r>
      <w:r>
        <w:rPr>
          <w:spacing w:val="-2"/>
          <w:sz w:val="22"/>
        </w:rPr>
        <w:t>densité</w:t>
      </w:r>
    </w:p>
    <w:p>
      <w:pPr>
        <w:pStyle w:val="ListParagraph"/>
        <w:spacing w:after="0" w:line="240" w:lineRule="auto"/>
        <w:jc w:val="left"/>
        <w:rPr>
          <w:sz w:val="22"/>
        </w:rPr>
        <w:sectPr>
          <w:pgSz w:w="11920" w:h="16840"/>
          <w:pgMar w:header="0" w:footer="373" w:top="1700" w:bottom="600" w:left="1080" w:right="720"/>
        </w:sectPr>
      </w:pPr>
    </w:p>
    <w:p>
      <w:pPr>
        <w:pStyle w:val="ListParagraph"/>
        <w:numPr>
          <w:ilvl w:val="0"/>
          <w:numId w:val="16"/>
        </w:numPr>
        <w:tabs>
          <w:tab w:pos="1056" w:val="left" w:leader="none"/>
        </w:tabs>
        <w:spacing w:line="259" w:lineRule="auto" w:before="77" w:after="0"/>
        <w:ind w:left="1056" w:right="721" w:hanging="360"/>
        <w:jc w:val="left"/>
        <w:rPr>
          <w:sz w:val="22"/>
        </w:rPr>
      </w:pPr>
      <w:r>
        <w:rPr>
          <w:sz w:val="22"/>
        </w:rPr>
        <w:t>On peut utiliser des gradients de chlorure de césium pour augmenter l’efficacité de</w:t>
      </w:r>
      <w:r>
        <w:rPr>
          <w:spacing w:val="40"/>
          <w:sz w:val="22"/>
        </w:rPr>
        <w:t> </w:t>
      </w:r>
      <w:r>
        <w:rPr>
          <w:sz w:val="22"/>
        </w:rPr>
        <w:t>cette méthode</w:t>
      </w:r>
    </w:p>
    <w:p>
      <w:pPr>
        <w:pStyle w:val="BodyText"/>
      </w:pPr>
    </w:p>
    <w:p>
      <w:pPr>
        <w:pStyle w:val="BodyText"/>
        <w:spacing w:before="39"/>
      </w:pPr>
    </w:p>
    <w:p>
      <w:pPr>
        <w:pStyle w:val="Heading5"/>
        <w:spacing w:before="0"/>
        <w:jc w:val="both"/>
      </w:pPr>
      <w:r>
        <w:rPr/>
        <w:t>Question</w:t>
      </w:r>
      <w:r>
        <w:rPr>
          <w:spacing w:val="-8"/>
        </w:rPr>
        <w:t> </w:t>
      </w:r>
      <w:r>
        <w:rPr>
          <w:spacing w:val="-5"/>
        </w:rPr>
        <w:t>16</w:t>
      </w:r>
    </w:p>
    <w:p>
      <w:pPr>
        <w:spacing w:line="259" w:lineRule="auto" w:before="20"/>
        <w:ind w:left="336" w:right="710" w:firstLine="0"/>
        <w:jc w:val="both"/>
        <w:rPr>
          <w:b/>
          <w:sz w:val="22"/>
        </w:rPr>
      </w:pPr>
      <w:r>
        <w:rPr>
          <w:b/>
          <w:sz w:val="22"/>
        </w:rPr>
        <w:t>Des cellules humaines sont exposées pendant 24h à des concentrations croissantes d’une protéine virale, γb-3. On étudie ici l’impact de γb-3 sur l’interaction entre les protéines ATG7 et ATG8. L’interaction de</w:t>
      </w:r>
      <w:r>
        <w:rPr>
          <w:b/>
          <w:spacing w:val="-7"/>
          <w:sz w:val="22"/>
        </w:rPr>
        <w:t> </w:t>
      </w:r>
      <w:r>
        <w:rPr>
          <w:b/>
          <w:sz w:val="22"/>
        </w:rPr>
        <w:t>ces</w:t>
      </w:r>
      <w:r>
        <w:rPr>
          <w:b/>
          <w:spacing w:val="-7"/>
          <w:sz w:val="22"/>
        </w:rPr>
        <w:t> </w:t>
      </w:r>
      <w:r>
        <w:rPr>
          <w:b/>
          <w:sz w:val="22"/>
        </w:rPr>
        <w:t>deux</w:t>
      </w:r>
      <w:r>
        <w:rPr>
          <w:b/>
          <w:spacing w:val="-7"/>
          <w:sz w:val="22"/>
        </w:rPr>
        <w:t> </w:t>
      </w:r>
      <w:r>
        <w:rPr>
          <w:b/>
          <w:sz w:val="22"/>
        </w:rPr>
        <w:t>protéines</w:t>
      </w:r>
      <w:r>
        <w:rPr>
          <w:b/>
          <w:spacing w:val="-7"/>
          <w:sz w:val="22"/>
        </w:rPr>
        <w:t> </w:t>
      </w:r>
      <w:r>
        <w:rPr>
          <w:b/>
          <w:sz w:val="22"/>
        </w:rPr>
        <w:t>est</w:t>
      </w:r>
      <w:r>
        <w:rPr>
          <w:b/>
          <w:spacing w:val="-7"/>
          <w:sz w:val="22"/>
        </w:rPr>
        <w:t> </w:t>
      </w:r>
      <w:r>
        <w:rPr>
          <w:b/>
          <w:sz w:val="22"/>
        </w:rPr>
        <w:t>indispensable</w:t>
      </w:r>
      <w:r>
        <w:rPr>
          <w:b/>
          <w:spacing w:val="-7"/>
          <w:sz w:val="22"/>
        </w:rPr>
        <w:t> </w:t>
      </w:r>
      <w:r>
        <w:rPr>
          <w:b/>
          <w:sz w:val="22"/>
        </w:rPr>
        <w:t>au</w:t>
      </w:r>
      <w:r>
        <w:rPr>
          <w:b/>
          <w:spacing w:val="-7"/>
          <w:sz w:val="22"/>
        </w:rPr>
        <w:t> </w:t>
      </w:r>
      <w:r>
        <w:rPr>
          <w:b/>
          <w:sz w:val="22"/>
        </w:rPr>
        <w:t>bon fonctionnement de l’autophagie. On réalise alors une immunoprécipitation (IP) avec des anticorps anti-GFP pour étudier les différentes interactions potentielles. Par la suite, les extraits protéiques sont soumis à une analyse par western blot.</w:t>
      </w:r>
    </w:p>
    <w:p>
      <w:pPr>
        <w:pStyle w:val="BodyText"/>
        <w:spacing w:before="48"/>
        <w:rPr>
          <w:b/>
          <w:sz w:val="20"/>
        </w:rPr>
      </w:pPr>
      <w:r>
        <w:rPr>
          <w:b/>
          <w:sz w:val="20"/>
        </w:rPr>
        <w:drawing>
          <wp:anchor distT="0" distB="0" distL="0" distR="0" allowOverlap="1" layoutInCell="1" locked="0" behindDoc="1" simplePos="0" relativeHeight="487590912">
            <wp:simplePos x="0" y="0"/>
            <wp:positionH relativeFrom="page">
              <wp:posOffset>2322674</wp:posOffset>
            </wp:positionH>
            <wp:positionV relativeFrom="paragraph">
              <wp:posOffset>192021</wp:posOffset>
            </wp:positionV>
            <wp:extent cx="2936039" cy="3713226"/>
            <wp:effectExtent l="0" t="0" r="0" b="0"/>
            <wp:wrapTopAndBottom/>
            <wp:docPr id="15" name="Image 15" descr="Une image contenant capture d’écran, texte, Parallèle  Le contenu généré par l’IA peut être incorrect."/>
            <wp:cNvGraphicFramePr>
              <a:graphicFrameLocks/>
            </wp:cNvGraphicFramePr>
            <a:graphic>
              <a:graphicData uri="http://schemas.openxmlformats.org/drawingml/2006/picture">
                <pic:pic>
                  <pic:nvPicPr>
                    <pic:cNvPr id="15" name="Image 15" descr="Une image contenant capture d’écran, texte, Parallèle  Le contenu généré par l’IA peut être incorrect."/>
                    <pic:cNvPicPr/>
                  </pic:nvPicPr>
                  <pic:blipFill>
                    <a:blip r:embed="rId14" cstate="print"/>
                    <a:stretch>
                      <a:fillRect/>
                    </a:stretch>
                  </pic:blipFill>
                  <pic:spPr>
                    <a:xfrm>
                      <a:off x="0" y="0"/>
                      <a:ext cx="2936039" cy="3713226"/>
                    </a:xfrm>
                    <a:prstGeom prst="rect">
                      <a:avLst/>
                    </a:prstGeom>
                  </pic:spPr>
                </pic:pic>
              </a:graphicData>
            </a:graphic>
          </wp:anchor>
        </w:drawing>
      </w:r>
    </w:p>
    <w:p>
      <w:pPr>
        <w:spacing w:line="259" w:lineRule="auto" w:before="24"/>
        <w:ind w:left="336" w:right="713" w:firstLine="0"/>
        <w:jc w:val="both"/>
        <w:rPr>
          <w:i/>
          <w:sz w:val="22"/>
        </w:rPr>
      </w:pPr>
      <w:r>
        <w:rPr>
          <w:i/>
          <w:sz w:val="22"/>
        </w:rPr>
        <w:t>Input : western blot sur les lysats</w:t>
      </w:r>
      <w:r>
        <w:rPr>
          <w:i/>
          <w:spacing w:val="-5"/>
          <w:sz w:val="22"/>
        </w:rPr>
        <w:t> </w:t>
      </w:r>
      <w:r>
        <w:rPr>
          <w:i/>
          <w:sz w:val="22"/>
        </w:rPr>
        <w:t>cellulaires</w:t>
      </w:r>
      <w:r>
        <w:rPr>
          <w:i/>
          <w:spacing w:val="-5"/>
          <w:sz w:val="22"/>
        </w:rPr>
        <w:t> </w:t>
      </w:r>
      <w:r>
        <w:rPr>
          <w:i/>
          <w:sz w:val="22"/>
        </w:rPr>
        <w:t>avant</w:t>
      </w:r>
      <w:r>
        <w:rPr>
          <w:i/>
          <w:spacing w:val="-5"/>
          <w:sz w:val="22"/>
        </w:rPr>
        <w:t> </w:t>
      </w:r>
      <w:r>
        <w:rPr>
          <w:i/>
          <w:sz w:val="22"/>
        </w:rPr>
        <w:t>IP.</w:t>
      </w:r>
      <w:r>
        <w:rPr>
          <w:i/>
          <w:spacing w:val="-5"/>
          <w:sz w:val="22"/>
        </w:rPr>
        <w:t> </w:t>
      </w:r>
      <w:r>
        <w:rPr>
          <w:i/>
          <w:sz w:val="22"/>
        </w:rPr>
        <w:t>Les</w:t>
      </w:r>
      <w:r>
        <w:rPr>
          <w:i/>
          <w:spacing w:val="-5"/>
          <w:sz w:val="22"/>
        </w:rPr>
        <w:t> </w:t>
      </w:r>
      <w:r>
        <w:rPr>
          <w:i/>
          <w:sz w:val="22"/>
        </w:rPr>
        <w:t>protéines</w:t>
      </w:r>
      <w:r>
        <w:rPr>
          <w:i/>
          <w:spacing w:val="-5"/>
          <w:sz w:val="22"/>
        </w:rPr>
        <w:t> </w:t>
      </w:r>
      <w:r>
        <w:rPr>
          <w:i/>
          <w:sz w:val="22"/>
        </w:rPr>
        <w:t>GFP</w:t>
      </w:r>
      <w:r>
        <w:rPr>
          <w:i/>
          <w:spacing w:val="-5"/>
          <w:sz w:val="22"/>
        </w:rPr>
        <w:t> </w:t>
      </w:r>
      <w:r>
        <w:rPr>
          <w:i/>
          <w:sz w:val="22"/>
        </w:rPr>
        <w:t>(Green</w:t>
      </w:r>
      <w:r>
        <w:rPr>
          <w:i/>
          <w:spacing w:val="-5"/>
          <w:sz w:val="22"/>
        </w:rPr>
        <w:t> </w:t>
      </w:r>
      <w:r>
        <w:rPr>
          <w:i/>
          <w:sz w:val="22"/>
        </w:rPr>
        <w:t>Fluorescent Protein), RFP (Red Fluorescent Protein) et Flag sont utilisées comme des étiquettes de ATG7, ATG8f et yb-3, respectivement. IP : western blot sur les culots immunoprécipités par un anticorps anti-GFP.</w:t>
      </w:r>
    </w:p>
    <w:p>
      <w:pPr>
        <w:pStyle w:val="BodyText"/>
        <w:spacing w:before="19"/>
        <w:rPr>
          <w:i/>
        </w:rPr>
      </w:pPr>
    </w:p>
    <w:p>
      <w:pPr>
        <w:pStyle w:val="Heading5"/>
        <w:spacing w:line="259" w:lineRule="auto" w:before="0"/>
        <w:ind w:right="720"/>
        <w:jc w:val="both"/>
      </w:pPr>
      <w:r>
        <w:rPr/>
        <w:t>A partir des résultats de la figure ci-dessus et de vos connaissances, laquelle (lesquelles) des propositions suivantes est (sont) exacte(s) ?</w:t>
      </w:r>
    </w:p>
    <w:p>
      <w:pPr>
        <w:pStyle w:val="BodyText"/>
        <w:spacing w:before="19"/>
        <w:rPr>
          <w:b/>
        </w:rPr>
      </w:pPr>
    </w:p>
    <w:p>
      <w:pPr>
        <w:pStyle w:val="ListParagraph"/>
        <w:numPr>
          <w:ilvl w:val="0"/>
          <w:numId w:val="17"/>
        </w:numPr>
        <w:tabs>
          <w:tab w:pos="1055" w:val="left" w:leader="none"/>
        </w:tabs>
        <w:spacing w:line="240" w:lineRule="auto" w:before="1" w:after="0"/>
        <w:ind w:left="1055" w:right="0" w:hanging="359"/>
        <w:jc w:val="left"/>
        <w:rPr>
          <w:sz w:val="22"/>
        </w:rPr>
      </w:pPr>
      <w:r>
        <w:rPr>
          <w:sz w:val="22"/>
        </w:rPr>
        <w:t>L’immunoprécipitation</w:t>
      </w:r>
      <w:r>
        <w:rPr>
          <w:spacing w:val="-11"/>
          <w:sz w:val="22"/>
        </w:rPr>
        <w:t> </w:t>
      </w:r>
      <w:r>
        <w:rPr>
          <w:sz w:val="22"/>
        </w:rPr>
        <w:t>nécessite</w:t>
      </w:r>
      <w:r>
        <w:rPr>
          <w:spacing w:val="-10"/>
          <w:sz w:val="22"/>
        </w:rPr>
        <w:t> </w:t>
      </w:r>
      <w:r>
        <w:rPr>
          <w:sz w:val="22"/>
        </w:rPr>
        <w:t>une</w:t>
      </w:r>
      <w:r>
        <w:rPr>
          <w:spacing w:val="-11"/>
          <w:sz w:val="22"/>
        </w:rPr>
        <w:t> </w:t>
      </w:r>
      <w:r>
        <w:rPr>
          <w:sz w:val="22"/>
        </w:rPr>
        <w:t>étape</w:t>
      </w:r>
      <w:r>
        <w:rPr>
          <w:spacing w:val="-10"/>
          <w:sz w:val="22"/>
        </w:rPr>
        <w:t> </w:t>
      </w:r>
      <w:r>
        <w:rPr>
          <w:sz w:val="22"/>
        </w:rPr>
        <w:t>de</w:t>
      </w:r>
      <w:r>
        <w:rPr>
          <w:spacing w:val="-10"/>
          <w:sz w:val="22"/>
        </w:rPr>
        <w:t> </w:t>
      </w:r>
      <w:r>
        <w:rPr>
          <w:spacing w:val="-2"/>
          <w:sz w:val="22"/>
        </w:rPr>
        <w:t>centrifugation</w:t>
      </w:r>
    </w:p>
    <w:p>
      <w:pPr>
        <w:pStyle w:val="ListParagraph"/>
        <w:numPr>
          <w:ilvl w:val="0"/>
          <w:numId w:val="17"/>
        </w:numPr>
        <w:tabs>
          <w:tab w:pos="1056" w:val="left" w:leader="none"/>
        </w:tabs>
        <w:spacing w:line="259" w:lineRule="auto" w:before="20" w:after="0"/>
        <w:ind w:left="1056" w:right="713" w:hanging="360"/>
        <w:jc w:val="left"/>
        <w:rPr>
          <w:sz w:val="22"/>
        </w:rPr>
      </w:pPr>
      <w:r>
        <w:rPr>
          <w:sz w:val="22"/>
        </w:rPr>
        <w:t>Lorsque</w:t>
      </w:r>
      <w:r>
        <w:rPr>
          <w:spacing w:val="40"/>
          <w:sz w:val="22"/>
        </w:rPr>
        <w:t> </w:t>
      </w:r>
      <w:r>
        <w:rPr>
          <w:sz w:val="22"/>
        </w:rPr>
        <w:t>la</w:t>
      </w:r>
      <w:r>
        <w:rPr>
          <w:spacing w:val="40"/>
          <w:sz w:val="22"/>
        </w:rPr>
        <w:t> </w:t>
      </w:r>
      <w:r>
        <w:rPr>
          <w:sz w:val="22"/>
        </w:rPr>
        <w:t>quantité</w:t>
      </w:r>
      <w:r>
        <w:rPr>
          <w:spacing w:val="40"/>
          <w:sz w:val="22"/>
        </w:rPr>
        <w:t> </w:t>
      </w:r>
      <w:r>
        <w:rPr>
          <w:sz w:val="22"/>
        </w:rPr>
        <w:t>de</w:t>
      </w:r>
      <w:r>
        <w:rPr>
          <w:spacing w:val="40"/>
          <w:sz w:val="22"/>
        </w:rPr>
        <w:t> </w:t>
      </w:r>
      <w:r>
        <w:rPr>
          <w:sz w:val="22"/>
        </w:rPr>
        <w:t>γb-3</w:t>
      </w:r>
      <w:r>
        <w:rPr>
          <w:spacing w:val="40"/>
          <w:sz w:val="22"/>
        </w:rPr>
        <w:t> </w:t>
      </w:r>
      <w:r>
        <w:rPr>
          <w:sz w:val="22"/>
        </w:rPr>
        <w:t>augmente,</w:t>
      </w:r>
      <w:r>
        <w:rPr>
          <w:spacing w:val="40"/>
          <w:sz w:val="22"/>
        </w:rPr>
        <w:t> </w:t>
      </w:r>
      <w:r>
        <w:rPr>
          <w:sz w:val="22"/>
        </w:rPr>
        <w:t>la</w:t>
      </w:r>
      <w:r>
        <w:rPr>
          <w:spacing w:val="40"/>
          <w:sz w:val="22"/>
        </w:rPr>
        <w:t> </w:t>
      </w:r>
      <w:r>
        <w:rPr>
          <w:sz w:val="22"/>
        </w:rPr>
        <w:t>protéine</w:t>
      </w:r>
      <w:r>
        <w:rPr>
          <w:spacing w:val="40"/>
          <w:sz w:val="22"/>
        </w:rPr>
        <w:t> </w:t>
      </w:r>
      <w:r>
        <w:rPr>
          <w:sz w:val="22"/>
        </w:rPr>
        <w:t>ATG8f</w:t>
      </w:r>
      <w:r>
        <w:rPr>
          <w:spacing w:val="40"/>
          <w:sz w:val="22"/>
        </w:rPr>
        <w:t> </w:t>
      </w:r>
      <w:r>
        <w:rPr>
          <w:sz w:val="22"/>
        </w:rPr>
        <w:t>est</w:t>
      </w:r>
      <w:r>
        <w:rPr>
          <w:spacing w:val="40"/>
          <w:sz w:val="22"/>
        </w:rPr>
        <w:t> </w:t>
      </w:r>
      <w:r>
        <w:rPr>
          <w:sz w:val="22"/>
        </w:rPr>
        <w:t>de</w:t>
      </w:r>
      <w:r>
        <w:rPr>
          <w:spacing w:val="40"/>
          <w:sz w:val="22"/>
        </w:rPr>
        <w:t> </w:t>
      </w:r>
      <w:r>
        <w:rPr>
          <w:sz w:val="22"/>
        </w:rPr>
        <w:t>moins</w:t>
      </w:r>
      <w:r>
        <w:rPr>
          <w:spacing w:val="25"/>
          <w:sz w:val="22"/>
        </w:rPr>
        <w:t> </w:t>
      </w:r>
      <w:r>
        <w:rPr>
          <w:sz w:val="22"/>
        </w:rPr>
        <w:t>en</w:t>
      </w:r>
      <w:r>
        <w:rPr>
          <w:spacing w:val="25"/>
          <w:sz w:val="22"/>
        </w:rPr>
        <w:t> </w:t>
      </w:r>
      <w:r>
        <w:rPr>
          <w:sz w:val="22"/>
        </w:rPr>
        <w:t>moins exprimée dans la cellule</w:t>
      </w:r>
    </w:p>
    <w:p>
      <w:pPr>
        <w:pStyle w:val="ListParagraph"/>
        <w:numPr>
          <w:ilvl w:val="0"/>
          <w:numId w:val="17"/>
        </w:numPr>
        <w:tabs>
          <w:tab w:pos="1054" w:val="left" w:leader="none"/>
          <w:tab w:pos="1056" w:val="left" w:leader="none"/>
        </w:tabs>
        <w:spacing w:line="259" w:lineRule="auto" w:before="0" w:after="0"/>
        <w:ind w:left="1056" w:right="723" w:hanging="360"/>
        <w:jc w:val="left"/>
        <w:rPr>
          <w:sz w:val="22"/>
        </w:rPr>
      </w:pPr>
      <w:r>
        <w:rPr>
          <w:sz w:val="22"/>
        </w:rPr>
        <w:t>L’absence de détection de γb-3 dans l’Input (1</w:t>
      </w:r>
      <w:r>
        <w:rPr>
          <w:sz w:val="22"/>
          <w:vertAlign w:val="superscript"/>
        </w:rPr>
        <w:t>ère</w:t>
      </w:r>
      <w:r>
        <w:rPr>
          <w:spacing w:val="-5"/>
          <w:sz w:val="22"/>
          <w:vertAlign w:val="baseline"/>
        </w:rPr>
        <w:t> </w:t>
      </w:r>
      <w:r>
        <w:rPr>
          <w:sz w:val="22"/>
          <w:vertAlign w:val="baseline"/>
        </w:rPr>
        <w:t>piste</w:t>
      </w:r>
      <w:r>
        <w:rPr>
          <w:spacing w:val="-5"/>
          <w:sz w:val="22"/>
          <w:vertAlign w:val="baseline"/>
        </w:rPr>
        <w:t> </w:t>
      </w:r>
      <w:r>
        <w:rPr>
          <w:sz w:val="22"/>
          <w:vertAlign w:val="baseline"/>
        </w:rPr>
        <w:t>du</w:t>
      </w:r>
      <w:r>
        <w:rPr>
          <w:spacing w:val="-5"/>
          <w:sz w:val="22"/>
          <w:vertAlign w:val="baseline"/>
        </w:rPr>
        <w:t> </w:t>
      </w:r>
      <w:r>
        <w:rPr>
          <w:sz w:val="22"/>
          <w:vertAlign w:val="baseline"/>
        </w:rPr>
        <w:t>western</w:t>
      </w:r>
      <w:r>
        <w:rPr>
          <w:spacing w:val="-5"/>
          <w:sz w:val="22"/>
          <w:vertAlign w:val="baseline"/>
        </w:rPr>
        <w:t> </w:t>
      </w:r>
      <w:r>
        <w:rPr>
          <w:sz w:val="22"/>
          <w:vertAlign w:val="baseline"/>
        </w:rPr>
        <w:t>blot)</w:t>
      </w:r>
      <w:r>
        <w:rPr>
          <w:spacing w:val="-5"/>
          <w:sz w:val="22"/>
          <w:vertAlign w:val="baseline"/>
        </w:rPr>
        <w:t> </w:t>
      </w:r>
      <w:r>
        <w:rPr>
          <w:sz w:val="22"/>
          <w:vertAlign w:val="baseline"/>
        </w:rPr>
        <w:t>montre</w:t>
      </w:r>
      <w:r>
        <w:rPr>
          <w:spacing w:val="-5"/>
          <w:sz w:val="22"/>
          <w:vertAlign w:val="baseline"/>
        </w:rPr>
        <w:t> </w:t>
      </w:r>
      <w:r>
        <w:rPr>
          <w:sz w:val="22"/>
          <w:vertAlign w:val="baseline"/>
        </w:rPr>
        <w:t>que</w:t>
      </w:r>
      <w:r>
        <w:rPr>
          <w:spacing w:val="-5"/>
          <w:sz w:val="22"/>
          <w:vertAlign w:val="baseline"/>
        </w:rPr>
        <w:t> </w:t>
      </w:r>
      <w:r>
        <w:rPr>
          <w:sz w:val="22"/>
          <w:vertAlign w:val="baseline"/>
        </w:rPr>
        <w:t>la protéine n’est pas exprimée de manière endogène dans la cellule</w:t>
      </w:r>
    </w:p>
    <w:p>
      <w:pPr>
        <w:pStyle w:val="ListParagraph"/>
        <w:numPr>
          <w:ilvl w:val="0"/>
          <w:numId w:val="17"/>
        </w:numPr>
        <w:tabs>
          <w:tab w:pos="1054" w:val="left" w:leader="none"/>
        </w:tabs>
        <w:spacing w:line="253" w:lineRule="exact" w:before="0" w:after="0"/>
        <w:ind w:left="1054" w:right="0" w:hanging="358"/>
        <w:jc w:val="left"/>
        <w:rPr>
          <w:sz w:val="22"/>
        </w:rPr>
      </w:pPr>
      <w:r>
        <w:rPr>
          <w:sz w:val="22"/>
        </w:rPr>
        <w:t>L'autophagie</w:t>
      </w:r>
      <w:r>
        <w:rPr>
          <w:spacing w:val="-10"/>
          <w:sz w:val="22"/>
        </w:rPr>
        <w:t> </w:t>
      </w:r>
      <w:r>
        <w:rPr>
          <w:sz w:val="22"/>
        </w:rPr>
        <w:t>serait</w:t>
      </w:r>
      <w:r>
        <w:rPr>
          <w:spacing w:val="-8"/>
          <w:sz w:val="22"/>
        </w:rPr>
        <w:t> </w:t>
      </w:r>
      <w:r>
        <w:rPr>
          <w:sz w:val="22"/>
        </w:rPr>
        <w:t>menacée</w:t>
      </w:r>
      <w:r>
        <w:rPr>
          <w:spacing w:val="-8"/>
          <w:sz w:val="22"/>
        </w:rPr>
        <w:t> </w:t>
      </w:r>
      <w:r>
        <w:rPr>
          <w:sz w:val="22"/>
        </w:rPr>
        <w:t>dans</w:t>
      </w:r>
      <w:r>
        <w:rPr>
          <w:spacing w:val="-8"/>
          <w:sz w:val="22"/>
        </w:rPr>
        <w:t> </w:t>
      </w:r>
      <w:r>
        <w:rPr>
          <w:sz w:val="22"/>
        </w:rPr>
        <w:t>ces</w:t>
      </w:r>
      <w:r>
        <w:rPr>
          <w:spacing w:val="-8"/>
          <w:sz w:val="22"/>
        </w:rPr>
        <w:t> </w:t>
      </w:r>
      <w:r>
        <w:rPr>
          <w:sz w:val="22"/>
        </w:rPr>
        <w:t>cellules,</w:t>
      </w:r>
      <w:r>
        <w:rPr>
          <w:spacing w:val="-8"/>
          <w:sz w:val="22"/>
        </w:rPr>
        <w:t> </w:t>
      </w:r>
      <w:r>
        <w:rPr>
          <w:sz w:val="22"/>
        </w:rPr>
        <w:t>car</w:t>
      </w:r>
      <w:r>
        <w:rPr>
          <w:spacing w:val="-8"/>
          <w:sz w:val="22"/>
        </w:rPr>
        <w:t> </w:t>
      </w:r>
      <w:r>
        <w:rPr>
          <w:sz w:val="22"/>
        </w:rPr>
        <w:t>ATG7</w:t>
      </w:r>
      <w:r>
        <w:rPr>
          <w:spacing w:val="-8"/>
          <w:sz w:val="22"/>
        </w:rPr>
        <w:t> </w:t>
      </w:r>
      <w:r>
        <w:rPr>
          <w:sz w:val="22"/>
        </w:rPr>
        <w:t>interagirait</w:t>
      </w:r>
      <w:r>
        <w:rPr>
          <w:spacing w:val="-8"/>
          <w:sz w:val="22"/>
        </w:rPr>
        <w:t> </w:t>
      </w:r>
      <w:r>
        <w:rPr>
          <w:sz w:val="22"/>
        </w:rPr>
        <w:t>avec</w:t>
      </w:r>
      <w:r>
        <w:rPr>
          <w:spacing w:val="-8"/>
          <w:sz w:val="22"/>
        </w:rPr>
        <w:t> </w:t>
      </w:r>
      <w:r>
        <w:rPr>
          <w:spacing w:val="-4"/>
          <w:sz w:val="22"/>
        </w:rPr>
        <w:t>Flag</w:t>
      </w:r>
    </w:p>
    <w:p>
      <w:pPr>
        <w:pStyle w:val="ListParagraph"/>
        <w:numPr>
          <w:ilvl w:val="0"/>
          <w:numId w:val="17"/>
        </w:numPr>
        <w:tabs>
          <w:tab w:pos="1056" w:val="left" w:leader="none"/>
        </w:tabs>
        <w:spacing w:line="259" w:lineRule="auto" w:before="19" w:after="0"/>
        <w:ind w:left="1056" w:right="715" w:hanging="360"/>
        <w:jc w:val="left"/>
        <w:rPr>
          <w:sz w:val="22"/>
        </w:rPr>
      </w:pPr>
      <w:r>
        <w:rPr>
          <w:sz w:val="22"/>
        </w:rPr>
        <w:t>On peut suggérer que l’interaction directe de γb-3</w:t>
      </w:r>
      <w:r>
        <w:rPr>
          <w:spacing w:val="-6"/>
          <w:sz w:val="22"/>
        </w:rPr>
        <w:t> </w:t>
      </w:r>
      <w:r>
        <w:rPr>
          <w:sz w:val="22"/>
        </w:rPr>
        <w:t>et</w:t>
      </w:r>
      <w:r>
        <w:rPr>
          <w:spacing w:val="-6"/>
          <w:sz w:val="22"/>
        </w:rPr>
        <w:t> </w:t>
      </w:r>
      <w:r>
        <w:rPr>
          <w:sz w:val="22"/>
        </w:rPr>
        <w:t>ATG7</w:t>
      </w:r>
      <w:r>
        <w:rPr>
          <w:spacing w:val="-6"/>
          <w:sz w:val="22"/>
        </w:rPr>
        <w:t> </w:t>
      </w:r>
      <w:r>
        <w:rPr>
          <w:sz w:val="22"/>
        </w:rPr>
        <w:t>empêcherait</w:t>
      </w:r>
      <w:r>
        <w:rPr>
          <w:spacing w:val="-6"/>
          <w:sz w:val="22"/>
        </w:rPr>
        <w:t> </w:t>
      </w:r>
      <w:r>
        <w:rPr>
          <w:sz w:val="22"/>
        </w:rPr>
        <w:t>ATG8f</w:t>
      </w:r>
      <w:r>
        <w:rPr>
          <w:spacing w:val="-6"/>
          <w:sz w:val="22"/>
        </w:rPr>
        <w:t> </w:t>
      </w:r>
      <w:r>
        <w:rPr>
          <w:sz w:val="22"/>
        </w:rPr>
        <w:t>de</w:t>
      </w:r>
      <w:r>
        <w:rPr>
          <w:spacing w:val="-6"/>
          <w:sz w:val="22"/>
        </w:rPr>
        <w:t> </w:t>
      </w:r>
      <w:r>
        <w:rPr>
          <w:sz w:val="22"/>
        </w:rPr>
        <w:t>se lier à ATG7</w:t>
      </w:r>
    </w:p>
    <w:p>
      <w:pPr>
        <w:pStyle w:val="ListParagraph"/>
        <w:spacing w:after="0" w:line="259" w:lineRule="auto"/>
        <w:jc w:val="left"/>
        <w:rPr>
          <w:sz w:val="22"/>
        </w:rPr>
        <w:sectPr>
          <w:pgSz w:w="11920" w:h="16840"/>
          <w:pgMar w:header="0" w:footer="373" w:top="1340" w:bottom="600" w:left="1080" w:right="720"/>
        </w:sectPr>
      </w:pPr>
    </w:p>
    <w:p>
      <w:pPr>
        <w:pStyle w:val="Heading5"/>
        <w:spacing w:before="77"/>
        <w:jc w:val="both"/>
      </w:pPr>
      <w:r>
        <w:rPr/>
        <w:t>Question</w:t>
      </w:r>
      <w:r>
        <w:rPr>
          <w:spacing w:val="-8"/>
        </w:rPr>
        <w:t> </w:t>
      </w:r>
      <w:r>
        <w:rPr>
          <w:spacing w:val="-5"/>
        </w:rPr>
        <w:t>17</w:t>
      </w:r>
    </w:p>
    <w:p>
      <w:pPr>
        <w:spacing w:line="259" w:lineRule="auto" w:before="20"/>
        <w:ind w:left="336" w:right="716" w:firstLine="0"/>
        <w:jc w:val="both"/>
        <w:rPr>
          <w:b/>
          <w:sz w:val="22"/>
        </w:rPr>
      </w:pPr>
      <w:r>
        <w:rPr>
          <w:b/>
          <w:sz w:val="22"/>
        </w:rPr>
        <w:t>La lipoprotéine lipase (LPL) est</w:t>
      </w:r>
      <w:r>
        <w:rPr>
          <w:b/>
          <w:spacing w:val="-4"/>
          <w:sz w:val="22"/>
        </w:rPr>
        <w:t> </w:t>
      </w:r>
      <w:r>
        <w:rPr>
          <w:b/>
          <w:sz w:val="22"/>
        </w:rPr>
        <w:t>une</w:t>
      </w:r>
      <w:r>
        <w:rPr>
          <w:b/>
          <w:spacing w:val="-4"/>
          <w:sz w:val="22"/>
        </w:rPr>
        <w:t> </w:t>
      </w:r>
      <w:r>
        <w:rPr>
          <w:b/>
          <w:sz w:val="22"/>
        </w:rPr>
        <w:t>protéine</w:t>
      </w:r>
      <w:r>
        <w:rPr>
          <w:b/>
          <w:spacing w:val="-4"/>
          <w:sz w:val="22"/>
        </w:rPr>
        <w:t> </w:t>
      </w:r>
      <w:r>
        <w:rPr>
          <w:b/>
          <w:sz w:val="22"/>
        </w:rPr>
        <w:t>exprimée</w:t>
      </w:r>
      <w:r>
        <w:rPr>
          <w:b/>
          <w:spacing w:val="-4"/>
          <w:sz w:val="22"/>
        </w:rPr>
        <w:t> </w:t>
      </w:r>
      <w:r>
        <w:rPr>
          <w:b/>
          <w:sz w:val="22"/>
        </w:rPr>
        <w:t>dans</w:t>
      </w:r>
      <w:r>
        <w:rPr>
          <w:b/>
          <w:spacing w:val="-4"/>
          <w:sz w:val="22"/>
        </w:rPr>
        <w:t> </w:t>
      </w:r>
      <w:r>
        <w:rPr>
          <w:b/>
          <w:sz w:val="22"/>
        </w:rPr>
        <w:t>les</w:t>
      </w:r>
      <w:r>
        <w:rPr>
          <w:b/>
          <w:spacing w:val="-4"/>
          <w:sz w:val="22"/>
        </w:rPr>
        <w:t> </w:t>
      </w:r>
      <w:r>
        <w:rPr>
          <w:b/>
          <w:sz w:val="22"/>
        </w:rPr>
        <w:t>neurones.</w:t>
      </w:r>
      <w:r>
        <w:rPr>
          <w:b/>
          <w:spacing w:val="-4"/>
          <w:sz w:val="22"/>
        </w:rPr>
        <w:t> </w:t>
      </w:r>
      <w:r>
        <w:rPr>
          <w:b/>
          <w:sz w:val="22"/>
        </w:rPr>
        <w:t>Concernant les méthodes qui permettent d’analyser et de modifier l’expression de cette protéine, laquelle (lesquelles) des propositions suivantes est (sont) exacte(s) ?</w:t>
      </w:r>
    </w:p>
    <w:p>
      <w:pPr>
        <w:pStyle w:val="BodyText"/>
        <w:spacing w:before="19"/>
        <w:rPr>
          <w:b/>
        </w:rPr>
      </w:pPr>
    </w:p>
    <w:p>
      <w:pPr>
        <w:pStyle w:val="ListParagraph"/>
        <w:numPr>
          <w:ilvl w:val="0"/>
          <w:numId w:val="18"/>
        </w:numPr>
        <w:tabs>
          <w:tab w:pos="1056" w:val="left" w:leader="none"/>
        </w:tabs>
        <w:spacing w:line="259" w:lineRule="auto" w:before="0" w:after="0"/>
        <w:ind w:left="1056" w:right="719" w:hanging="360"/>
        <w:jc w:val="left"/>
        <w:rPr>
          <w:sz w:val="22"/>
        </w:rPr>
      </w:pPr>
      <w:r>
        <w:rPr>
          <w:sz w:val="22"/>
        </w:rPr>
        <w:t>Lors d’une électrophorèse SDS-PAGE, la LPL, chargée négativement, migre vers la cathode (+)</w:t>
      </w:r>
    </w:p>
    <w:p>
      <w:pPr>
        <w:pStyle w:val="ListParagraph"/>
        <w:numPr>
          <w:ilvl w:val="0"/>
          <w:numId w:val="18"/>
        </w:numPr>
        <w:tabs>
          <w:tab w:pos="1056" w:val="left" w:leader="none"/>
        </w:tabs>
        <w:spacing w:line="259" w:lineRule="auto" w:before="0" w:after="0"/>
        <w:ind w:left="1056" w:right="712" w:hanging="360"/>
        <w:jc w:val="left"/>
        <w:rPr>
          <w:sz w:val="22"/>
        </w:rPr>
      </w:pPr>
      <w:r>
        <w:rPr>
          <w:sz w:val="22"/>
        </w:rPr>
        <w:t>Les siARN</w:t>
      </w:r>
      <w:r>
        <w:rPr>
          <w:spacing w:val="-4"/>
          <w:sz w:val="22"/>
        </w:rPr>
        <w:t> </w:t>
      </w:r>
      <w:r>
        <w:rPr>
          <w:sz w:val="22"/>
        </w:rPr>
        <w:t>sont</w:t>
      </w:r>
      <w:r>
        <w:rPr>
          <w:spacing w:val="-4"/>
          <w:sz w:val="22"/>
        </w:rPr>
        <w:t> </w:t>
      </w:r>
      <w:r>
        <w:rPr>
          <w:sz w:val="22"/>
        </w:rPr>
        <w:t>des</w:t>
      </w:r>
      <w:r>
        <w:rPr>
          <w:spacing w:val="-4"/>
          <w:sz w:val="22"/>
        </w:rPr>
        <w:t> </w:t>
      </w:r>
      <w:r>
        <w:rPr>
          <w:sz w:val="22"/>
        </w:rPr>
        <w:t>molécules</w:t>
      </w:r>
      <w:r>
        <w:rPr>
          <w:spacing w:val="-4"/>
          <w:sz w:val="22"/>
        </w:rPr>
        <w:t> </w:t>
      </w:r>
      <w:r>
        <w:rPr>
          <w:sz w:val="22"/>
        </w:rPr>
        <w:t>d’ARN</w:t>
      </w:r>
      <w:r>
        <w:rPr>
          <w:spacing w:val="-4"/>
          <w:sz w:val="22"/>
        </w:rPr>
        <w:t> </w:t>
      </w:r>
      <w:r>
        <w:rPr>
          <w:sz w:val="22"/>
        </w:rPr>
        <w:t>double</w:t>
      </w:r>
      <w:r>
        <w:rPr>
          <w:spacing w:val="-4"/>
          <w:sz w:val="22"/>
        </w:rPr>
        <w:t> </w:t>
      </w:r>
      <w:r>
        <w:rPr>
          <w:sz w:val="22"/>
        </w:rPr>
        <w:t>brin</w:t>
      </w:r>
      <w:r>
        <w:rPr>
          <w:spacing w:val="-4"/>
          <w:sz w:val="22"/>
        </w:rPr>
        <w:t> </w:t>
      </w:r>
      <w:r>
        <w:rPr>
          <w:sz w:val="22"/>
        </w:rPr>
        <w:t>non</w:t>
      </w:r>
      <w:r>
        <w:rPr>
          <w:spacing w:val="-4"/>
          <w:sz w:val="22"/>
        </w:rPr>
        <w:t> </w:t>
      </w:r>
      <w:r>
        <w:rPr>
          <w:sz w:val="22"/>
        </w:rPr>
        <w:t>codant</w:t>
      </w:r>
      <w:r>
        <w:rPr>
          <w:spacing w:val="-4"/>
          <w:sz w:val="22"/>
        </w:rPr>
        <w:t> </w:t>
      </w:r>
      <w:r>
        <w:rPr>
          <w:sz w:val="22"/>
        </w:rPr>
        <w:t>qui</w:t>
      </w:r>
      <w:r>
        <w:rPr>
          <w:spacing w:val="-4"/>
          <w:sz w:val="22"/>
        </w:rPr>
        <w:t> </w:t>
      </w:r>
      <w:r>
        <w:rPr>
          <w:sz w:val="22"/>
        </w:rPr>
        <w:t>clivent</w:t>
      </w:r>
      <w:r>
        <w:rPr>
          <w:spacing w:val="-4"/>
          <w:sz w:val="22"/>
        </w:rPr>
        <w:t> </w:t>
      </w:r>
      <w:r>
        <w:rPr>
          <w:sz w:val="22"/>
        </w:rPr>
        <w:t>l’ARNm</w:t>
      </w:r>
      <w:r>
        <w:rPr>
          <w:spacing w:val="-4"/>
          <w:sz w:val="22"/>
        </w:rPr>
        <w:t> </w:t>
      </w:r>
      <w:r>
        <w:rPr>
          <w:sz w:val="22"/>
        </w:rPr>
        <w:t>cible et empêchent ainsi l’expression du gène d’intérêt</w:t>
      </w:r>
    </w:p>
    <w:p>
      <w:pPr>
        <w:pStyle w:val="ListParagraph"/>
        <w:numPr>
          <w:ilvl w:val="0"/>
          <w:numId w:val="18"/>
        </w:numPr>
        <w:tabs>
          <w:tab w:pos="1054" w:val="left" w:leader="none"/>
          <w:tab w:pos="1056" w:val="left" w:leader="none"/>
        </w:tabs>
        <w:spacing w:line="259" w:lineRule="auto" w:before="0" w:after="0"/>
        <w:ind w:left="1056" w:right="723" w:hanging="360"/>
        <w:jc w:val="left"/>
        <w:rPr>
          <w:sz w:val="22"/>
        </w:rPr>
      </w:pPr>
      <w:r>
        <w:rPr>
          <w:sz w:val="22"/>
        </w:rPr>
        <w:t>Un siARN, dirigé contre l’ARNm codant la protéine LPL, empêche la</w:t>
      </w:r>
      <w:r>
        <w:rPr>
          <w:spacing w:val="-3"/>
          <w:sz w:val="22"/>
        </w:rPr>
        <w:t> </w:t>
      </w:r>
      <w:r>
        <w:rPr>
          <w:sz w:val="22"/>
        </w:rPr>
        <w:t>transcription</w:t>
      </w:r>
      <w:r>
        <w:rPr>
          <w:spacing w:val="-3"/>
          <w:sz w:val="22"/>
        </w:rPr>
        <w:t> </w:t>
      </w:r>
      <w:r>
        <w:rPr>
          <w:sz w:val="22"/>
        </w:rPr>
        <w:t>de l’ARNm en protéine</w:t>
      </w:r>
    </w:p>
    <w:p>
      <w:pPr>
        <w:pStyle w:val="ListParagraph"/>
        <w:numPr>
          <w:ilvl w:val="0"/>
          <w:numId w:val="18"/>
        </w:numPr>
        <w:tabs>
          <w:tab w:pos="1054" w:val="left" w:leader="none"/>
          <w:tab w:pos="1056" w:val="left" w:leader="none"/>
        </w:tabs>
        <w:spacing w:line="259" w:lineRule="auto" w:before="0" w:after="0"/>
        <w:ind w:left="1056" w:right="717" w:hanging="360"/>
        <w:jc w:val="left"/>
        <w:rPr>
          <w:sz w:val="22"/>
        </w:rPr>
      </w:pPr>
      <w:r>
        <w:rPr>
          <w:sz w:val="22"/>
        </w:rPr>
        <w:t>Une souris “lox”, dont le gène codant la LPL est</w:t>
      </w:r>
      <w:r>
        <w:rPr>
          <w:spacing w:val="-5"/>
          <w:sz w:val="22"/>
        </w:rPr>
        <w:t> </w:t>
      </w:r>
      <w:r>
        <w:rPr>
          <w:sz w:val="22"/>
        </w:rPr>
        <w:t>flanqué</w:t>
      </w:r>
      <w:r>
        <w:rPr>
          <w:spacing w:val="-5"/>
          <w:sz w:val="22"/>
        </w:rPr>
        <w:t> </w:t>
      </w:r>
      <w:r>
        <w:rPr>
          <w:sz w:val="22"/>
        </w:rPr>
        <w:t>de</w:t>
      </w:r>
      <w:r>
        <w:rPr>
          <w:spacing w:val="-5"/>
          <w:sz w:val="22"/>
        </w:rPr>
        <w:t> </w:t>
      </w:r>
      <w:r>
        <w:rPr>
          <w:sz w:val="22"/>
        </w:rPr>
        <w:t>séquences</w:t>
      </w:r>
      <w:r>
        <w:rPr>
          <w:spacing w:val="-5"/>
          <w:sz w:val="22"/>
        </w:rPr>
        <w:t> </w:t>
      </w:r>
      <w:r>
        <w:rPr>
          <w:sz w:val="22"/>
        </w:rPr>
        <w:t>loxP,</w:t>
      </w:r>
      <w:r>
        <w:rPr>
          <w:spacing w:val="-5"/>
          <w:sz w:val="22"/>
        </w:rPr>
        <w:t> </w:t>
      </w:r>
      <w:r>
        <w:rPr>
          <w:sz w:val="22"/>
        </w:rPr>
        <w:t>exprime tout de même la LPL dans les neurones</w:t>
      </w:r>
    </w:p>
    <w:p>
      <w:pPr>
        <w:pStyle w:val="ListParagraph"/>
        <w:numPr>
          <w:ilvl w:val="0"/>
          <w:numId w:val="18"/>
        </w:numPr>
        <w:tabs>
          <w:tab w:pos="1056" w:val="left" w:leader="none"/>
        </w:tabs>
        <w:spacing w:line="259" w:lineRule="auto" w:before="0" w:after="0"/>
        <w:ind w:left="1056" w:right="711" w:hanging="360"/>
        <w:jc w:val="left"/>
        <w:rPr>
          <w:sz w:val="22"/>
        </w:rPr>
      </w:pPr>
      <w:r>
        <w:rPr>
          <w:sz w:val="22"/>
        </w:rPr>
        <w:t>L’endonucléase</w:t>
      </w:r>
      <w:r>
        <w:rPr>
          <w:spacing w:val="40"/>
          <w:sz w:val="22"/>
        </w:rPr>
        <w:t> </w:t>
      </w:r>
      <w:r>
        <w:rPr>
          <w:sz w:val="22"/>
        </w:rPr>
        <w:t>dCas9</w:t>
      </w:r>
      <w:r>
        <w:rPr>
          <w:spacing w:val="40"/>
          <w:sz w:val="22"/>
        </w:rPr>
        <w:t> </w:t>
      </w:r>
      <w:r>
        <w:rPr>
          <w:sz w:val="22"/>
        </w:rPr>
        <w:t>permet</w:t>
      </w:r>
      <w:r>
        <w:rPr>
          <w:spacing w:val="40"/>
          <w:sz w:val="22"/>
        </w:rPr>
        <w:t> </w:t>
      </w:r>
      <w:r>
        <w:rPr>
          <w:sz w:val="22"/>
        </w:rPr>
        <w:t>la</w:t>
      </w:r>
      <w:r>
        <w:rPr>
          <w:spacing w:val="40"/>
          <w:sz w:val="22"/>
        </w:rPr>
        <w:t> </w:t>
      </w:r>
      <w:r>
        <w:rPr>
          <w:sz w:val="22"/>
        </w:rPr>
        <w:t>coupure</w:t>
      </w:r>
      <w:r>
        <w:rPr>
          <w:spacing w:val="40"/>
          <w:sz w:val="22"/>
        </w:rPr>
        <w:t> </w:t>
      </w:r>
      <w:r>
        <w:rPr>
          <w:sz w:val="22"/>
        </w:rPr>
        <w:t>double</w:t>
      </w:r>
      <w:r>
        <w:rPr>
          <w:spacing w:val="40"/>
          <w:sz w:val="22"/>
        </w:rPr>
        <w:t> </w:t>
      </w:r>
      <w:r>
        <w:rPr>
          <w:sz w:val="22"/>
        </w:rPr>
        <w:t>brin</w:t>
      </w:r>
      <w:r>
        <w:rPr>
          <w:spacing w:val="39"/>
          <w:sz w:val="22"/>
        </w:rPr>
        <w:t> </w:t>
      </w:r>
      <w:r>
        <w:rPr>
          <w:sz w:val="22"/>
        </w:rPr>
        <w:t>de</w:t>
      </w:r>
      <w:r>
        <w:rPr>
          <w:spacing w:val="39"/>
          <w:sz w:val="22"/>
        </w:rPr>
        <w:t> </w:t>
      </w:r>
      <w:r>
        <w:rPr>
          <w:sz w:val="22"/>
        </w:rPr>
        <w:t>l’ADN</w:t>
      </w:r>
      <w:r>
        <w:rPr>
          <w:spacing w:val="39"/>
          <w:sz w:val="22"/>
        </w:rPr>
        <w:t> </w:t>
      </w:r>
      <w:r>
        <w:rPr>
          <w:sz w:val="22"/>
        </w:rPr>
        <w:t>exactement</w:t>
      </w:r>
      <w:r>
        <w:rPr>
          <w:spacing w:val="39"/>
          <w:sz w:val="22"/>
        </w:rPr>
        <w:t> </w:t>
      </w:r>
      <w:r>
        <w:rPr>
          <w:sz w:val="22"/>
        </w:rPr>
        <w:t>trois nucléotides avant la séquence PAM</w:t>
      </w:r>
    </w:p>
    <w:p>
      <w:pPr>
        <w:pStyle w:val="BodyText"/>
      </w:pPr>
    </w:p>
    <w:p>
      <w:pPr>
        <w:pStyle w:val="BodyText"/>
        <w:spacing w:before="38"/>
      </w:pPr>
    </w:p>
    <w:p>
      <w:pPr>
        <w:pStyle w:val="Heading5"/>
        <w:spacing w:before="0"/>
        <w:jc w:val="both"/>
      </w:pPr>
      <w:r>
        <w:rPr/>
        <w:t>Question</w:t>
      </w:r>
      <w:r>
        <w:rPr>
          <w:spacing w:val="-8"/>
        </w:rPr>
        <w:t> </w:t>
      </w:r>
      <w:r>
        <w:rPr>
          <w:spacing w:val="-5"/>
        </w:rPr>
        <w:t>18</w:t>
      </w:r>
    </w:p>
    <w:p>
      <w:pPr>
        <w:spacing w:line="259" w:lineRule="auto" w:before="20"/>
        <w:ind w:left="336" w:right="720" w:firstLine="0"/>
        <w:jc w:val="both"/>
        <w:rPr>
          <w:b/>
          <w:sz w:val="22"/>
        </w:rPr>
      </w:pPr>
      <w:r>
        <w:rPr>
          <w:b/>
          <w:sz w:val="22"/>
        </w:rPr>
        <w:t>Concernant la membrane plasmique, laquelle (ou lesquelles) des propositions suivantes est (ou sont) exacte(s) ?</w:t>
      </w:r>
    </w:p>
    <w:p>
      <w:pPr>
        <w:pStyle w:val="BodyText"/>
        <w:spacing w:before="20"/>
        <w:rPr>
          <w:b/>
        </w:rPr>
      </w:pPr>
    </w:p>
    <w:p>
      <w:pPr>
        <w:pStyle w:val="ListParagraph"/>
        <w:numPr>
          <w:ilvl w:val="0"/>
          <w:numId w:val="19"/>
        </w:numPr>
        <w:tabs>
          <w:tab w:pos="1056" w:val="left" w:leader="none"/>
        </w:tabs>
        <w:spacing w:line="259" w:lineRule="auto" w:before="0" w:after="0"/>
        <w:ind w:left="1056" w:right="713" w:hanging="360"/>
        <w:jc w:val="both"/>
        <w:rPr>
          <w:i/>
          <w:sz w:val="22"/>
        </w:rPr>
      </w:pPr>
      <w:r>
        <w:rPr>
          <w:sz w:val="22"/>
        </w:rPr>
        <w:t>Le flip-flop est un type de mouvement possible des phospholipides dans les membranes lipidiques </w:t>
      </w:r>
      <w:r>
        <w:rPr>
          <w:i/>
          <w:sz w:val="22"/>
        </w:rPr>
        <w:t>in vivo</w:t>
      </w:r>
    </w:p>
    <w:p>
      <w:pPr>
        <w:pStyle w:val="ListParagraph"/>
        <w:numPr>
          <w:ilvl w:val="0"/>
          <w:numId w:val="19"/>
        </w:numPr>
        <w:tabs>
          <w:tab w:pos="1056" w:val="left" w:leader="none"/>
        </w:tabs>
        <w:spacing w:line="259" w:lineRule="auto" w:before="0" w:after="0"/>
        <w:ind w:left="1056" w:right="725" w:hanging="360"/>
        <w:jc w:val="both"/>
        <w:rPr>
          <w:sz w:val="22"/>
        </w:rPr>
      </w:pPr>
      <w:r>
        <w:rPr>
          <w:sz w:val="22"/>
        </w:rPr>
        <w:t>Les ponts disulfures formés entre les résidus cystéines des protéines membranaires ne se forment jamais dans le cytosol</w:t>
      </w:r>
    </w:p>
    <w:p>
      <w:pPr>
        <w:pStyle w:val="ListParagraph"/>
        <w:numPr>
          <w:ilvl w:val="0"/>
          <w:numId w:val="19"/>
        </w:numPr>
        <w:tabs>
          <w:tab w:pos="1054" w:val="left" w:leader="none"/>
          <w:tab w:pos="1056" w:val="left" w:leader="none"/>
        </w:tabs>
        <w:spacing w:line="259" w:lineRule="auto" w:before="0" w:after="0"/>
        <w:ind w:left="1056" w:right="714" w:hanging="360"/>
        <w:jc w:val="both"/>
        <w:rPr>
          <w:sz w:val="22"/>
        </w:rPr>
      </w:pPr>
      <w:r>
        <w:rPr>
          <w:sz w:val="22"/>
        </w:rPr>
        <w:t>Les radeaux lipidiques, enrichis en cholestérol et sphingolipides, sont résistants aux détergents et sont plus épais que le reste de la bicouche</w:t>
      </w:r>
    </w:p>
    <w:p>
      <w:pPr>
        <w:pStyle w:val="ListParagraph"/>
        <w:numPr>
          <w:ilvl w:val="0"/>
          <w:numId w:val="19"/>
        </w:numPr>
        <w:tabs>
          <w:tab w:pos="1054" w:val="left" w:leader="none"/>
          <w:tab w:pos="1056" w:val="left" w:leader="none"/>
        </w:tabs>
        <w:spacing w:line="259" w:lineRule="auto" w:before="0" w:after="0"/>
        <w:ind w:left="1056" w:right="711" w:hanging="360"/>
        <w:jc w:val="both"/>
        <w:rPr>
          <w:sz w:val="22"/>
        </w:rPr>
      </w:pPr>
      <w:r>
        <w:rPr>
          <w:sz w:val="22"/>
        </w:rPr>
        <w:t>Les floppases, appartenant à la superfamille des transporteurs ABC, déplacent activement les phospholipides de l’intérieur vers l’extérieur de la membrane</w:t>
      </w:r>
      <w:r>
        <w:rPr>
          <w:spacing w:val="40"/>
          <w:sz w:val="22"/>
        </w:rPr>
        <w:t> </w:t>
      </w:r>
      <w:r>
        <w:rPr>
          <w:spacing w:val="-2"/>
          <w:sz w:val="22"/>
        </w:rPr>
        <w:t>plasmique</w:t>
      </w:r>
    </w:p>
    <w:p>
      <w:pPr>
        <w:pStyle w:val="ListParagraph"/>
        <w:numPr>
          <w:ilvl w:val="0"/>
          <w:numId w:val="19"/>
        </w:numPr>
        <w:tabs>
          <w:tab w:pos="1056" w:val="left" w:leader="none"/>
        </w:tabs>
        <w:spacing w:line="259" w:lineRule="auto" w:before="0" w:after="0"/>
        <w:ind w:left="1056" w:right="722" w:hanging="360"/>
        <w:jc w:val="both"/>
        <w:rPr>
          <w:sz w:val="22"/>
        </w:rPr>
      </w:pPr>
      <w:r>
        <w:rPr>
          <w:sz w:val="22"/>
        </w:rPr>
        <w:t>Les</w:t>
      </w:r>
      <w:r>
        <w:rPr>
          <w:spacing w:val="80"/>
          <w:w w:val="150"/>
          <w:sz w:val="22"/>
        </w:rPr>
        <w:t> </w:t>
      </w:r>
      <w:r>
        <w:rPr>
          <w:sz w:val="22"/>
        </w:rPr>
        <w:t>protéines</w:t>
      </w:r>
      <w:r>
        <w:rPr>
          <w:spacing w:val="80"/>
          <w:w w:val="150"/>
          <w:sz w:val="22"/>
        </w:rPr>
        <w:t> </w:t>
      </w:r>
      <w:r>
        <w:rPr>
          <w:sz w:val="22"/>
        </w:rPr>
        <w:t>membranaires</w:t>
      </w:r>
      <w:r>
        <w:rPr>
          <w:spacing w:val="80"/>
          <w:sz w:val="22"/>
        </w:rPr>
        <w:t> </w:t>
      </w:r>
      <w:r>
        <w:rPr>
          <w:sz w:val="22"/>
        </w:rPr>
        <w:t>peuvent</w:t>
      </w:r>
      <w:r>
        <w:rPr>
          <w:spacing w:val="80"/>
          <w:sz w:val="22"/>
        </w:rPr>
        <w:t> </w:t>
      </w:r>
      <w:r>
        <w:rPr>
          <w:sz w:val="22"/>
        </w:rPr>
        <w:t>diffuser</w:t>
      </w:r>
      <w:r>
        <w:rPr>
          <w:spacing w:val="80"/>
          <w:sz w:val="22"/>
        </w:rPr>
        <w:t> </w:t>
      </w:r>
      <w:r>
        <w:rPr>
          <w:sz w:val="22"/>
        </w:rPr>
        <w:t>latéralement</w:t>
      </w:r>
      <w:r>
        <w:rPr>
          <w:spacing w:val="80"/>
          <w:sz w:val="22"/>
        </w:rPr>
        <w:t> </w:t>
      </w:r>
      <w:r>
        <w:rPr>
          <w:sz w:val="22"/>
        </w:rPr>
        <w:t>ou</w:t>
      </w:r>
      <w:r>
        <w:rPr>
          <w:spacing w:val="80"/>
          <w:sz w:val="22"/>
        </w:rPr>
        <w:t> </w:t>
      </w:r>
      <w:r>
        <w:rPr>
          <w:sz w:val="22"/>
        </w:rPr>
        <w:t>tourner</w:t>
      </w:r>
      <w:r>
        <w:rPr>
          <w:spacing w:val="80"/>
          <w:sz w:val="22"/>
        </w:rPr>
        <w:t> </w:t>
      </w:r>
      <w:r>
        <w:rPr>
          <w:sz w:val="22"/>
        </w:rPr>
        <w:t>sur elles-mêmes, mais leur flip-flop est constamment impossible</w:t>
      </w:r>
    </w:p>
    <w:p>
      <w:pPr>
        <w:pStyle w:val="BodyText"/>
      </w:pPr>
    </w:p>
    <w:p>
      <w:pPr>
        <w:pStyle w:val="BodyText"/>
        <w:spacing w:before="37"/>
      </w:pPr>
    </w:p>
    <w:p>
      <w:pPr>
        <w:pStyle w:val="Heading5"/>
        <w:spacing w:before="0"/>
        <w:jc w:val="both"/>
      </w:pPr>
      <w:r>
        <w:rPr/>
        <w:t>Question</w:t>
      </w:r>
      <w:r>
        <w:rPr>
          <w:spacing w:val="-8"/>
        </w:rPr>
        <w:t> </w:t>
      </w:r>
      <w:r>
        <w:rPr>
          <w:spacing w:val="-5"/>
        </w:rPr>
        <w:t>19</w:t>
      </w:r>
    </w:p>
    <w:p>
      <w:pPr>
        <w:spacing w:line="259" w:lineRule="auto" w:before="20"/>
        <w:ind w:left="336" w:right="720" w:firstLine="0"/>
        <w:jc w:val="both"/>
        <w:rPr>
          <w:b/>
          <w:sz w:val="22"/>
        </w:rPr>
      </w:pPr>
      <w:r>
        <w:rPr>
          <w:b/>
          <w:sz w:val="22"/>
        </w:rPr>
        <w:t>Concernant la membrane plasmique, laquelle (ou lesquelles) des propositions suivantes est (ou sont) exacte(s) ?</w:t>
      </w:r>
    </w:p>
    <w:p>
      <w:pPr>
        <w:pStyle w:val="BodyText"/>
        <w:spacing w:before="20"/>
        <w:rPr>
          <w:b/>
        </w:rPr>
      </w:pPr>
    </w:p>
    <w:p>
      <w:pPr>
        <w:pStyle w:val="ListParagraph"/>
        <w:numPr>
          <w:ilvl w:val="0"/>
          <w:numId w:val="20"/>
        </w:numPr>
        <w:tabs>
          <w:tab w:pos="1055" w:val="left" w:leader="none"/>
        </w:tabs>
        <w:spacing w:line="240" w:lineRule="auto" w:before="0" w:after="0"/>
        <w:ind w:left="1055" w:right="0" w:hanging="359"/>
        <w:jc w:val="left"/>
        <w:rPr>
          <w:sz w:val="22"/>
        </w:rPr>
      </w:pPr>
      <w:r>
        <w:rPr>
          <w:sz w:val="22"/>
        </w:rPr>
        <w:t>Les</w:t>
      </w:r>
      <w:r>
        <w:rPr>
          <w:spacing w:val="-7"/>
          <w:sz w:val="22"/>
        </w:rPr>
        <w:t> </w:t>
      </w:r>
      <w:r>
        <w:rPr>
          <w:sz w:val="22"/>
        </w:rPr>
        <w:t>acides</w:t>
      </w:r>
      <w:r>
        <w:rPr>
          <w:spacing w:val="-5"/>
          <w:sz w:val="22"/>
        </w:rPr>
        <w:t> </w:t>
      </w:r>
      <w:r>
        <w:rPr>
          <w:sz w:val="22"/>
        </w:rPr>
        <w:t>gras</w:t>
      </w:r>
      <w:r>
        <w:rPr>
          <w:spacing w:val="-5"/>
          <w:sz w:val="22"/>
        </w:rPr>
        <w:t> </w:t>
      </w:r>
      <w:r>
        <w:rPr>
          <w:sz w:val="22"/>
        </w:rPr>
        <w:t>saturés</w:t>
      </w:r>
      <w:r>
        <w:rPr>
          <w:spacing w:val="-5"/>
          <w:sz w:val="22"/>
        </w:rPr>
        <w:t> </w:t>
      </w:r>
      <w:r>
        <w:rPr>
          <w:sz w:val="22"/>
        </w:rPr>
        <w:t>diminuent</w:t>
      </w:r>
      <w:r>
        <w:rPr>
          <w:spacing w:val="-4"/>
          <w:sz w:val="22"/>
        </w:rPr>
        <w:t> </w:t>
      </w:r>
      <w:r>
        <w:rPr>
          <w:sz w:val="22"/>
        </w:rPr>
        <w:t>la</w:t>
      </w:r>
      <w:r>
        <w:rPr>
          <w:spacing w:val="-5"/>
          <w:sz w:val="22"/>
        </w:rPr>
        <w:t> </w:t>
      </w:r>
      <w:r>
        <w:rPr>
          <w:sz w:val="22"/>
        </w:rPr>
        <w:t>fluidité</w:t>
      </w:r>
      <w:r>
        <w:rPr>
          <w:spacing w:val="-5"/>
          <w:sz w:val="22"/>
        </w:rPr>
        <w:t> </w:t>
      </w:r>
      <w:r>
        <w:rPr>
          <w:sz w:val="22"/>
        </w:rPr>
        <w:t>de</w:t>
      </w:r>
      <w:r>
        <w:rPr>
          <w:spacing w:val="-5"/>
          <w:sz w:val="22"/>
        </w:rPr>
        <w:t> </w:t>
      </w:r>
      <w:r>
        <w:rPr>
          <w:sz w:val="22"/>
        </w:rPr>
        <w:t>la</w:t>
      </w:r>
      <w:r>
        <w:rPr>
          <w:spacing w:val="-4"/>
          <w:sz w:val="22"/>
        </w:rPr>
        <w:t> </w:t>
      </w:r>
      <w:r>
        <w:rPr>
          <w:spacing w:val="-2"/>
          <w:sz w:val="22"/>
        </w:rPr>
        <w:t>membrane</w:t>
      </w:r>
    </w:p>
    <w:p>
      <w:pPr>
        <w:pStyle w:val="ListParagraph"/>
        <w:numPr>
          <w:ilvl w:val="0"/>
          <w:numId w:val="20"/>
        </w:numPr>
        <w:tabs>
          <w:tab w:pos="1055" w:val="left" w:leader="none"/>
        </w:tabs>
        <w:spacing w:line="240" w:lineRule="auto" w:before="20" w:after="0"/>
        <w:ind w:left="1055" w:right="0" w:hanging="359"/>
        <w:jc w:val="left"/>
        <w:rPr>
          <w:sz w:val="22"/>
        </w:rPr>
      </w:pPr>
      <w:r>
        <w:rPr>
          <w:sz w:val="22"/>
        </w:rPr>
        <w:t>Le</w:t>
      </w:r>
      <w:r>
        <w:rPr>
          <w:spacing w:val="-7"/>
          <w:sz w:val="22"/>
        </w:rPr>
        <w:t> </w:t>
      </w:r>
      <w:r>
        <w:rPr>
          <w:sz w:val="22"/>
        </w:rPr>
        <w:t>cholestérol</w:t>
      </w:r>
      <w:r>
        <w:rPr>
          <w:spacing w:val="-6"/>
          <w:sz w:val="22"/>
        </w:rPr>
        <w:t> </w:t>
      </w:r>
      <w:r>
        <w:rPr>
          <w:sz w:val="22"/>
        </w:rPr>
        <w:t>contient</w:t>
      </w:r>
      <w:r>
        <w:rPr>
          <w:spacing w:val="-6"/>
          <w:sz w:val="22"/>
        </w:rPr>
        <w:t> </w:t>
      </w:r>
      <w:r>
        <w:rPr>
          <w:sz w:val="22"/>
        </w:rPr>
        <w:t>une</w:t>
      </w:r>
      <w:r>
        <w:rPr>
          <w:spacing w:val="-7"/>
          <w:sz w:val="22"/>
        </w:rPr>
        <w:t> </w:t>
      </w:r>
      <w:r>
        <w:rPr>
          <w:sz w:val="22"/>
        </w:rPr>
        <w:t>chaîne</w:t>
      </w:r>
      <w:r>
        <w:rPr>
          <w:spacing w:val="-6"/>
          <w:sz w:val="22"/>
        </w:rPr>
        <w:t> </w:t>
      </w:r>
      <w:r>
        <w:rPr>
          <w:sz w:val="22"/>
        </w:rPr>
        <w:t>d’acides</w:t>
      </w:r>
      <w:r>
        <w:rPr>
          <w:spacing w:val="-6"/>
          <w:sz w:val="22"/>
        </w:rPr>
        <w:t> </w:t>
      </w:r>
      <w:r>
        <w:rPr>
          <w:spacing w:val="-4"/>
          <w:sz w:val="22"/>
        </w:rPr>
        <w:t>gras</w:t>
      </w:r>
    </w:p>
    <w:p>
      <w:pPr>
        <w:pStyle w:val="ListParagraph"/>
        <w:numPr>
          <w:ilvl w:val="0"/>
          <w:numId w:val="20"/>
        </w:numPr>
        <w:tabs>
          <w:tab w:pos="1054" w:val="left" w:leader="none"/>
          <w:tab w:pos="1056" w:val="left" w:leader="none"/>
        </w:tabs>
        <w:spacing w:line="259" w:lineRule="auto" w:before="20" w:after="0"/>
        <w:ind w:left="1056" w:right="722" w:hanging="360"/>
        <w:jc w:val="left"/>
        <w:rPr>
          <w:sz w:val="22"/>
        </w:rPr>
      </w:pPr>
      <w:r>
        <w:rPr>
          <w:sz w:val="22"/>
        </w:rPr>
        <w:t>Les microdomaines lipidiques sont enrichis en cholestérol, en phospholipides et en glycoprotéines ancrées par un GPI (Glycosyl Phosphatidyl Inositol)</w:t>
      </w:r>
    </w:p>
    <w:p>
      <w:pPr>
        <w:pStyle w:val="ListParagraph"/>
        <w:numPr>
          <w:ilvl w:val="0"/>
          <w:numId w:val="20"/>
        </w:numPr>
        <w:tabs>
          <w:tab w:pos="1054" w:val="left" w:leader="none"/>
          <w:tab w:pos="1056" w:val="left" w:leader="none"/>
        </w:tabs>
        <w:spacing w:line="259" w:lineRule="auto" w:before="0" w:after="0"/>
        <w:ind w:left="1056" w:right="721" w:hanging="360"/>
        <w:jc w:val="left"/>
        <w:rPr>
          <w:sz w:val="22"/>
        </w:rPr>
      </w:pPr>
      <w:r>
        <w:rPr>
          <w:sz w:val="22"/>
        </w:rPr>
        <w:t>Les</w:t>
      </w:r>
      <w:r>
        <w:rPr>
          <w:spacing w:val="40"/>
          <w:sz w:val="22"/>
        </w:rPr>
        <w:t> </w:t>
      </w:r>
      <w:r>
        <w:rPr>
          <w:sz w:val="22"/>
        </w:rPr>
        <w:t>glucides</w:t>
      </w:r>
      <w:r>
        <w:rPr>
          <w:spacing w:val="40"/>
          <w:sz w:val="22"/>
        </w:rPr>
        <w:t> </w:t>
      </w:r>
      <w:r>
        <w:rPr>
          <w:sz w:val="22"/>
        </w:rPr>
        <w:t>membranaires sont toujours situés sur le versant extracellulaire de la membrane plasmique</w:t>
      </w:r>
    </w:p>
    <w:p>
      <w:pPr>
        <w:pStyle w:val="ListParagraph"/>
        <w:numPr>
          <w:ilvl w:val="0"/>
          <w:numId w:val="20"/>
        </w:numPr>
        <w:tabs>
          <w:tab w:pos="1056" w:val="left" w:leader="none"/>
        </w:tabs>
        <w:spacing w:line="259" w:lineRule="auto" w:before="0" w:after="0"/>
        <w:ind w:left="1056" w:right="721" w:hanging="360"/>
        <w:jc w:val="left"/>
        <w:rPr>
          <w:sz w:val="22"/>
        </w:rPr>
      </w:pPr>
      <w:r>
        <w:rPr>
          <w:sz w:val="22"/>
        </w:rPr>
        <w:t>Les</w:t>
      </w:r>
      <w:r>
        <w:rPr>
          <w:spacing w:val="80"/>
          <w:sz w:val="22"/>
        </w:rPr>
        <w:t> </w:t>
      </w:r>
      <w:r>
        <w:rPr>
          <w:sz w:val="22"/>
        </w:rPr>
        <w:t>protéines</w:t>
      </w:r>
      <w:r>
        <w:rPr>
          <w:spacing w:val="80"/>
          <w:sz w:val="22"/>
        </w:rPr>
        <w:t> </w:t>
      </w:r>
      <w:r>
        <w:rPr>
          <w:sz w:val="22"/>
        </w:rPr>
        <w:t>ancrées</w:t>
      </w:r>
      <w:r>
        <w:rPr>
          <w:spacing w:val="80"/>
          <w:sz w:val="22"/>
        </w:rPr>
        <w:t> </w:t>
      </w:r>
      <w:r>
        <w:rPr>
          <w:sz w:val="22"/>
        </w:rPr>
        <w:t>dans</w:t>
      </w:r>
      <w:r>
        <w:rPr>
          <w:spacing w:val="71"/>
          <w:sz w:val="22"/>
        </w:rPr>
        <w:t> </w:t>
      </w:r>
      <w:r>
        <w:rPr>
          <w:sz w:val="22"/>
        </w:rPr>
        <w:t>la</w:t>
      </w:r>
      <w:r>
        <w:rPr>
          <w:spacing w:val="71"/>
          <w:sz w:val="22"/>
        </w:rPr>
        <w:t> </w:t>
      </w:r>
      <w:r>
        <w:rPr>
          <w:sz w:val="22"/>
        </w:rPr>
        <w:t>bicouche</w:t>
      </w:r>
      <w:r>
        <w:rPr>
          <w:spacing w:val="71"/>
          <w:sz w:val="22"/>
        </w:rPr>
        <w:t> </w:t>
      </w:r>
      <w:r>
        <w:rPr>
          <w:sz w:val="22"/>
        </w:rPr>
        <w:t>lipidique</w:t>
      </w:r>
      <w:r>
        <w:rPr>
          <w:spacing w:val="71"/>
          <w:sz w:val="22"/>
        </w:rPr>
        <w:t> </w:t>
      </w:r>
      <w:r>
        <w:rPr>
          <w:sz w:val="22"/>
        </w:rPr>
        <w:t>par</w:t>
      </w:r>
      <w:r>
        <w:rPr>
          <w:spacing w:val="71"/>
          <w:sz w:val="22"/>
        </w:rPr>
        <w:t> </w:t>
      </w:r>
      <w:r>
        <w:rPr>
          <w:sz w:val="22"/>
        </w:rPr>
        <w:t>un</w:t>
      </w:r>
      <w:r>
        <w:rPr>
          <w:spacing w:val="71"/>
          <w:sz w:val="22"/>
        </w:rPr>
        <w:t> </w:t>
      </w:r>
      <w:r>
        <w:rPr>
          <w:sz w:val="22"/>
        </w:rPr>
        <w:t>acide</w:t>
      </w:r>
      <w:r>
        <w:rPr>
          <w:spacing w:val="71"/>
          <w:sz w:val="22"/>
        </w:rPr>
        <w:t> </w:t>
      </w:r>
      <w:r>
        <w:rPr>
          <w:sz w:val="22"/>
        </w:rPr>
        <w:t>gras</w:t>
      </w:r>
      <w:r>
        <w:rPr>
          <w:spacing w:val="71"/>
          <w:sz w:val="22"/>
        </w:rPr>
        <w:t> </w:t>
      </w:r>
      <w:r>
        <w:rPr>
          <w:sz w:val="22"/>
        </w:rPr>
        <w:t>sont</w:t>
      </w:r>
      <w:r>
        <w:rPr>
          <w:spacing w:val="71"/>
          <w:sz w:val="22"/>
        </w:rPr>
        <w:t> </w:t>
      </w:r>
      <w:r>
        <w:rPr>
          <w:sz w:val="22"/>
        </w:rPr>
        <w:t>des protéines prénylées</w:t>
      </w:r>
    </w:p>
    <w:p>
      <w:pPr>
        <w:pStyle w:val="ListParagraph"/>
        <w:spacing w:after="0" w:line="259" w:lineRule="auto"/>
        <w:jc w:val="left"/>
        <w:rPr>
          <w:sz w:val="22"/>
        </w:rPr>
        <w:sectPr>
          <w:pgSz w:w="11920" w:h="16840"/>
          <w:pgMar w:header="0" w:footer="373" w:top="1340" w:bottom="600" w:left="1080" w:right="720"/>
        </w:sectPr>
      </w:pPr>
    </w:p>
    <w:p>
      <w:pPr>
        <w:pStyle w:val="Heading5"/>
        <w:spacing w:before="77"/>
      </w:pPr>
      <w:r>
        <w:rPr/>
        <w:t>Question</w:t>
      </w:r>
      <w:r>
        <w:rPr>
          <w:spacing w:val="-8"/>
        </w:rPr>
        <w:t> </w:t>
      </w:r>
      <w:r>
        <w:rPr>
          <w:spacing w:val="-5"/>
        </w:rPr>
        <w:t>20</w:t>
      </w:r>
    </w:p>
    <w:p>
      <w:pPr>
        <w:spacing w:line="259" w:lineRule="auto" w:before="20"/>
        <w:ind w:left="336" w:right="0" w:firstLine="0"/>
        <w:jc w:val="left"/>
        <w:rPr>
          <w:b/>
          <w:sz w:val="22"/>
        </w:rPr>
      </w:pPr>
      <w:r>
        <w:rPr>
          <w:b/>
          <w:sz w:val="22"/>
        </w:rPr>
        <w:t>Concernant</w:t>
      </w:r>
      <w:r>
        <w:rPr>
          <w:b/>
          <w:spacing w:val="80"/>
          <w:sz w:val="22"/>
        </w:rPr>
        <w:t> </w:t>
      </w:r>
      <w:r>
        <w:rPr>
          <w:b/>
          <w:sz w:val="22"/>
        </w:rPr>
        <w:t>la</w:t>
      </w:r>
      <w:r>
        <w:rPr>
          <w:b/>
          <w:spacing w:val="80"/>
          <w:sz w:val="22"/>
        </w:rPr>
        <w:t> </w:t>
      </w:r>
      <w:r>
        <w:rPr>
          <w:b/>
          <w:sz w:val="22"/>
        </w:rPr>
        <w:t>membrane</w:t>
      </w:r>
      <w:r>
        <w:rPr>
          <w:b/>
          <w:spacing w:val="80"/>
          <w:sz w:val="22"/>
        </w:rPr>
        <w:t> </w:t>
      </w:r>
      <w:r>
        <w:rPr>
          <w:b/>
          <w:sz w:val="22"/>
        </w:rPr>
        <w:t>plasmique,</w:t>
      </w:r>
      <w:r>
        <w:rPr>
          <w:b/>
          <w:spacing w:val="80"/>
          <w:sz w:val="22"/>
        </w:rPr>
        <w:t> </w:t>
      </w:r>
      <w:r>
        <w:rPr>
          <w:b/>
          <w:sz w:val="22"/>
        </w:rPr>
        <w:t>laquelle</w:t>
      </w:r>
      <w:r>
        <w:rPr>
          <w:b/>
          <w:spacing w:val="80"/>
          <w:sz w:val="22"/>
        </w:rPr>
        <w:t> </w:t>
      </w:r>
      <w:r>
        <w:rPr>
          <w:b/>
          <w:sz w:val="22"/>
        </w:rPr>
        <w:t>(ou</w:t>
      </w:r>
      <w:r>
        <w:rPr>
          <w:b/>
          <w:spacing w:val="80"/>
          <w:sz w:val="22"/>
        </w:rPr>
        <w:t> </w:t>
      </w:r>
      <w:r>
        <w:rPr>
          <w:b/>
          <w:sz w:val="22"/>
        </w:rPr>
        <w:t>lesquelles)</w:t>
      </w:r>
      <w:r>
        <w:rPr>
          <w:b/>
          <w:spacing w:val="80"/>
          <w:sz w:val="22"/>
        </w:rPr>
        <w:t> </w:t>
      </w:r>
      <w:r>
        <w:rPr>
          <w:b/>
          <w:sz w:val="22"/>
        </w:rPr>
        <w:t>des</w:t>
      </w:r>
      <w:r>
        <w:rPr>
          <w:b/>
          <w:spacing w:val="80"/>
          <w:sz w:val="22"/>
        </w:rPr>
        <w:t> </w:t>
      </w:r>
      <w:r>
        <w:rPr>
          <w:b/>
          <w:sz w:val="22"/>
        </w:rPr>
        <w:t>propositions suivantes est (ou sont) exacte(s) ?</w:t>
      </w:r>
    </w:p>
    <w:p>
      <w:pPr>
        <w:pStyle w:val="BodyText"/>
        <w:spacing w:before="19"/>
        <w:rPr>
          <w:b/>
        </w:rPr>
      </w:pPr>
    </w:p>
    <w:p>
      <w:pPr>
        <w:pStyle w:val="ListParagraph"/>
        <w:numPr>
          <w:ilvl w:val="0"/>
          <w:numId w:val="21"/>
        </w:numPr>
        <w:tabs>
          <w:tab w:pos="1056" w:val="left" w:leader="none"/>
        </w:tabs>
        <w:spacing w:line="259" w:lineRule="auto" w:before="0" w:after="0"/>
        <w:ind w:left="1056" w:right="722" w:hanging="360"/>
        <w:jc w:val="left"/>
        <w:rPr>
          <w:sz w:val="22"/>
        </w:rPr>
      </w:pPr>
      <w:r>
        <w:rPr>
          <w:sz w:val="22"/>
        </w:rPr>
        <w:t>La</w:t>
      </w:r>
      <w:r>
        <w:rPr>
          <w:spacing w:val="80"/>
          <w:sz w:val="22"/>
        </w:rPr>
        <w:t> </w:t>
      </w:r>
      <w:r>
        <w:rPr>
          <w:sz w:val="22"/>
        </w:rPr>
        <w:t>membrane</w:t>
      </w:r>
      <w:r>
        <w:rPr>
          <w:spacing w:val="80"/>
          <w:sz w:val="22"/>
        </w:rPr>
        <w:t> </w:t>
      </w:r>
      <w:r>
        <w:rPr>
          <w:sz w:val="22"/>
        </w:rPr>
        <w:t>plasmique</w:t>
      </w:r>
      <w:r>
        <w:rPr>
          <w:spacing w:val="80"/>
          <w:sz w:val="22"/>
        </w:rPr>
        <w:t> </w:t>
      </w:r>
      <w:r>
        <w:rPr>
          <w:sz w:val="22"/>
        </w:rPr>
        <w:t>interagit</w:t>
      </w:r>
      <w:r>
        <w:rPr>
          <w:spacing w:val="80"/>
          <w:sz w:val="22"/>
        </w:rPr>
        <w:t> </w:t>
      </w:r>
      <w:r>
        <w:rPr>
          <w:sz w:val="22"/>
        </w:rPr>
        <w:t>avec</w:t>
      </w:r>
      <w:r>
        <w:rPr>
          <w:spacing w:val="80"/>
          <w:sz w:val="22"/>
        </w:rPr>
        <w:t> </w:t>
      </w:r>
      <w:r>
        <w:rPr>
          <w:sz w:val="22"/>
        </w:rPr>
        <w:t>la</w:t>
      </w:r>
      <w:r>
        <w:rPr>
          <w:spacing w:val="80"/>
          <w:sz w:val="22"/>
        </w:rPr>
        <w:t> </w:t>
      </w:r>
      <w:r>
        <w:rPr>
          <w:sz w:val="22"/>
        </w:rPr>
        <w:t>matrice</w:t>
      </w:r>
      <w:r>
        <w:rPr>
          <w:spacing w:val="80"/>
          <w:sz w:val="22"/>
        </w:rPr>
        <w:t> </w:t>
      </w:r>
      <w:r>
        <w:rPr>
          <w:sz w:val="22"/>
        </w:rPr>
        <w:t>extracellulaire,</w:t>
      </w:r>
      <w:r>
        <w:rPr>
          <w:spacing w:val="80"/>
          <w:sz w:val="22"/>
        </w:rPr>
        <w:t> </w:t>
      </w:r>
      <w:r>
        <w:rPr>
          <w:sz w:val="22"/>
        </w:rPr>
        <w:t>permet</w:t>
      </w:r>
      <w:r>
        <w:rPr>
          <w:spacing w:val="80"/>
          <w:sz w:val="22"/>
        </w:rPr>
        <w:t> </w:t>
      </w:r>
      <w:r>
        <w:rPr>
          <w:sz w:val="22"/>
        </w:rPr>
        <w:t>la</w:t>
      </w:r>
      <w:r>
        <w:rPr>
          <w:spacing w:val="80"/>
          <w:sz w:val="22"/>
        </w:rPr>
        <w:t> </w:t>
      </w:r>
      <w:r>
        <w:rPr>
          <w:sz w:val="22"/>
        </w:rPr>
        <w:t>délimitation de la cellule, et mesure entre 7 et 8 micromètres d’épaisseur</w:t>
      </w:r>
    </w:p>
    <w:p>
      <w:pPr>
        <w:pStyle w:val="ListParagraph"/>
        <w:numPr>
          <w:ilvl w:val="0"/>
          <w:numId w:val="21"/>
        </w:numPr>
        <w:tabs>
          <w:tab w:pos="1056" w:val="left" w:leader="none"/>
        </w:tabs>
        <w:spacing w:line="259" w:lineRule="auto" w:before="0" w:after="0"/>
        <w:ind w:left="1056" w:right="718" w:hanging="360"/>
        <w:jc w:val="left"/>
        <w:rPr>
          <w:sz w:val="22"/>
        </w:rPr>
      </w:pPr>
      <w:r>
        <w:rPr>
          <w:sz w:val="22"/>
        </w:rPr>
        <w:t>La hausse de la température et l’augmentation de</w:t>
      </w:r>
      <w:r>
        <w:rPr>
          <w:spacing w:val="-3"/>
          <w:sz w:val="22"/>
        </w:rPr>
        <w:t> </w:t>
      </w:r>
      <w:r>
        <w:rPr>
          <w:sz w:val="22"/>
        </w:rPr>
        <w:t>la</w:t>
      </w:r>
      <w:r>
        <w:rPr>
          <w:spacing w:val="-3"/>
          <w:sz w:val="22"/>
        </w:rPr>
        <w:t> </w:t>
      </w:r>
      <w:r>
        <w:rPr>
          <w:sz w:val="22"/>
        </w:rPr>
        <w:t>quantité</w:t>
      </w:r>
      <w:r>
        <w:rPr>
          <w:spacing w:val="-3"/>
          <w:sz w:val="22"/>
        </w:rPr>
        <w:t> </w:t>
      </w:r>
      <w:r>
        <w:rPr>
          <w:sz w:val="22"/>
        </w:rPr>
        <w:t>de</w:t>
      </w:r>
      <w:r>
        <w:rPr>
          <w:spacing w:val="-3"/>
          <w:sz w:val="22"/>
        </w:rPr>
        <w:t> </w:t>
      </w:r>
      <w:r>
        <w:rPr>
          <w:sz w:val="22"/>
        </w:rPr>
        <w:t>cholestérol</w:t>
      </w:r>
      <w:r>
        <w:rPr>
          <w:spacing w:val="-3"/>
          <w:sz w:val="22"/>
        </w:rPr>
        <w:t> </w:t>
      </w:r>
      <w:r>
        <w:rPr>
          <w:sz w:val="22"/>
        </w:rPr>
        <w:t>sont</w:t>
      </w:r>
      <w:r>
        <w:rPr>
          <w:spacing w:val="-3"/>
          <w:sz w:val="22"/>
        </w:rPr>
        <w:t> </w:t>
      </w:r>
      <w:r>
        <w:rPr>
          <w:sz w:val="22"/>
        </w:rPr>
        <w:t>des facteurs qui augmentent la fluidité de la membrane plasmique</w:t>
      </w:r>
    </w:p>
    <w:p>
      <w:pPr>
        <w:pStyle w:val="ListParagraph"/>
        <w:numPr>
          <w:ilvl w:val="0"/>
          <w:numId w:val="21"/>
        </w:numPr>
        <w:tabs>
          <w:tab w:pos="1054" w:val="left" w:leader="none"/>
          <w:tab w:pos="1056" w:val="left" w:leader="none"/>
        </w:tabs>
        <w:spacing w:line="259" w:lineRule="auto" w:before="0" w:after="0"/>
        <w:ind w:left="1056" w:right="711" w:hanging="360"/>
        <w:jc w:val="left"/>
        <w:rPr>
          <w:sz w:val="22"/>
        </w:rPr>
      </w:pPr>
      <w:r>
        <w:rPr>
          <w:sz w:val="22"/>
        </w:rPr>
        <w:t>Il existe 4 types de glycosaminoglycanes (GAG) sulfatés : le sulfate d’héparane, le</w:t>
      </w:r>
      <w:r>
        <w:rPr>
          <w:spacing w:val="80"/>
          <w:sz w:val="22"/>
        </w:rPr>
        <w:t> </w:t>
      </w:r>
      <w:r>
        <w:rPr>
          <w:sz w:val="22"/>
        </w:rPr>
        <w:t>sulfate de chondroïtine, l’acide hyaluronique et le sulfate de dermatane</w:t>
      </w:r>
    </w:p>
    <w:p>
      <w:pPr>
        <w:pStyle w:val="ListParagraph"/>
        <w:numPr>
          <w:ilvl w:val="0"/>
          <w:numId w:val="21"/>
        </w:numPr>
        <w:tabs>
          <w:tab w:pos="1054" w:val="left" w:leader="none"/>
          <w:tab w:pos="1056" w:val="left" w:leader="none"/>
        </w:tabs>
        <w:spacing w:line="259" w:lineRule="auto" w:before="0" w:after="0"/>
        <w:ind w:left="1056" w:right="721" w:hanging="360"/>
        <w:jc w:val="left"/>
        <w:rPr>
          <w:sz w:val="22"/>
        </w:rPr>
      </w:pPr>
      <w:r>
        <w:rPr>
          <w:sz w:val="22"/>
        </w:rPr>
        <w:t>Les lipides sont des molécules amphiphiles constituées</w:t>
      </w:r>
      <w:r>
        <w:rPr>
          <w:spacing w:val="-4"/>
          <w:sz w:val="22"/>
        </w:rPr>
        <w:t> </w:t>
      </w:r>
      <w:r>
        <w:rPr>
          <w:sz w:val="22"/>
        </w:rPr>
        <w:t>d’une</w:t>
      </w:r>
      <w:r>
        <w:rPr>
          <w:spacing w:val="-4"/>
          <w:sz w:val="22"/>
        </w:rPr>
        <w:t> </w:t>
      </w:r>
      <w:r>
        <w:rPr>
          <w:sz w:val="22"/>
        </w:rPr>
        <w:t>tête</w:t>
      </w:r>
      <w:r>
        <w:rPr>
          <w:spacing w:val="-4"/>
          <w:sz w:val="22"/>
        </w:rPr>
        <w:t> </w:t>
      </w:r>
      <w:r>
        <w:rPr>
          <w:sz w:val="22"/>
        </w:rPr>
        <w:t>hydrophile</w:t>
      </w:r>
      <w:r>
        <w:rPr>
          <w:spacing w:val="-4"/>
          <w:sz w:val="22"/>
        </w:rPr>
        <w:t> </w:t>
      </w:r>
      <w:r>
        <w:rPr>
          <w:sz w:val="22"/>
        </w:rPr>
        <w:t>soluble dans l’eau et d’une partie hydrophobe insoluble dans l’eau</w:t>
      </w:r>
    </w:p>
    <w:p>
      <w:pPr>
        <w:pStyle w:val="ListParagraph"/>
        <w:numPr>
          <w:ilvl w:val="0"/>
          <w:numId w:val="21"/>
        </w:numPr>
        <w:tabs>
          <w:tab w:pos="1056" w:val="left" w:leader="none"/>
        </w:tabs>
        <w:spacing w:line="259" w:lineRule="auto" w:before="0" w:after="0"/>
        <w:ind w:left="1056" w:right="723" w:hanging="360"/>
        <w:jc w:val="left"/>
        <w:rPr>
          <w:sz w:val="22"/>
        </w:rPr>
      </w:pPr>
      <w:r>
        <w:rPr>
          <w:sz w:val="22"/>
        </w:rPr>
        <w:t>Les</w:t>
      </w:r>
      <w:r>
        <w:rPr>
          <w:spacing w:val="40"/>
          <w:sz w:val="22"/>
        </w:rPr>
        <w:t> </w:t>
      </w:r>
      <w:r>
        <w:rPr>
          <w:sz w:val="22"/>
        </w:rPr>
        <w:t>GAGs</w:t>
      </w:r>
      <w:r>
        <w:rPr>
          <w:spacing w:val="40"/>
          <w:sz w:val="22"/>
        </w:rPr>
        <w:t> </w:t>
      </w:r>
      <w:r>
        <w:rPr>
          <w:sz w:val="22"/>
        </w:rPr>
        <w:t>peuvent</w:t>
      </w:r>
      <w:r>
        <w:rPr>
          <w:spacing w:val="40"/>
          <w:sz w:val="22"/>
        </w:rPr>
        <w:t> </w:t>
      </w:r>
      <w:r>
        <w:rPr>
          <w:sz w:val="22"/>
        </w:rPr>
        <w:t>se</w:t>
      </w:r>
      <w:r>
        <w:rPr>
          <w:spacing w:val="40"/>
          <w:sz w:val="22"/>
        </w:rPr>
        <w:t> </w:t>
      </w:r>
      <w:r>
        <w:rPr>
          <w:sz w:val="22"/>
        </w:rPr>
        <w:t>lier</w:t>
      </w:r>
      <w:r>
        <w:rPr>
          <w:spacing w:val="27"/>
          <w:sz w:val="22"/>
        </w:rPr>
        <w:t> </w:t>
      </w:r>
      <w:r>
        <w:rPr>
          <w:sz w:val="22"/>
        </w:rPr>
        <w:t>à</w:t>
      </w:r>
      <w:r>
        <w:rPr>
          <w:spacing w:val="27"/>
          <w:sz w:val="22"/>
        </w:rPr>
        <w:t> </w:t>
      </w:r>
      <w:r>
        <w:rPr>
          <w:sz w:val="22"/>
        </w:rPr>
        <w:t>une</w:t>
      </w:r>
      <w:r>
        <w:rPr>
          <w:spacing w:val="27"/>
          <w:sz w:val="22"/>
        </w:rPr>
        <w:t> </w:t>
      </w:r>
      <w:r>
        <w:rPr>
          <w:sz w:val="22"/>
        </w:rPr>
        <w:t>protéine</w:t>
      </w:r>
      <w:r>
        <w:rPr>
          <w:spacing w:val="27"/>
          <w:sz w:val="22"/>
        </w:rPr>
        <w:t> </w:t>
      </w:r>
      <w:r>
        <w:rPr>
          <w:sz w:val="22"/>
        </w:rPr>
        <w:t>soit</w:t>
      </w:r>
      <w:r>
        <w:rPr>
          <w:spacing w:val="27"/>
          <w:sz w:val="22"/>
        </w:rPr>
        <w:t> </w:t>
      </w:r>
      <w:r>
        <w:rPr>
          <w:sz w:val="22"/>
        </w:rPr>
        <w:t>par</w:t>
      </w:r>
      <w:r>
        <w:rPr>
          <w:spacing w:val="27"/>
          <w:sz w:val="22"/>
        </w:rPr>
        <w:t> </w:t>
      </w:r>
      <w:r>
        <w:rPr>
          <w:sz w:val="22"/>
        </w:rPr>
        <w:t>des</w:t>
      </w:r>
      <w:r>
        <w:rPr>
          <w:spacing w:val="27"/>
          <w:sz w:val="22"/>
        </w:rPr>
        <w:t> </w:t>
      </w:r>
      <w:r>
        <w:rPr>
          <w:sz w:val="22"/>
        </w:rPr>
        <w:t>liaisons</w:t>
      </w:r>
      <w:r>
        <w:rPr>
          <w:spacing w:val="27"/>
          <w:sz w:val="22"/>
        </w:rPr>
        <w:t> </w:t>
      </w:r>
      <w:r>
        <w:rPr>
          <w:sz w:val="22"/>
        </w:rPr>
        <w:t>covalentes</w:t>
      </w:r>
      <w:r>
        <w:rPr>
          <w:spacing w:val="27"/>
          <w:sz w:val="22"/>
        </w:rPr>
        <w:t> </w:t>
      </w:r>
      <w:r>
        <w:rPr>
          <w:sz w:val="22"/>
        </w:rPr>
        <w:t>(cas</w:t>
      </w:r>
      <w:r>
        <w:rPr>
          <w:spacing w:val="27"/>
          <w:sz w:val="22"/>
        </w:rPr>
        <w:t> </w:t>
      </w:r>
      <w:r>
        <w:rPr>
          <w:sz w:val="22"/>
        </w:rPr>
        <w:t>de l’acide hyaluronique), soit par des liaisons non covalentes (cas des GAG sulfatés)</w:t>
      </w:r>
    </w:p>
    <w:p>
      <w:pPr>
        <w:pStyle w:val="BodyText"/>
      </w:pPr>
    </w:p>
    <w:p>
      <w:pPr>
        <w:pStyle w:val="BodyText"/>
        <w:spacing w:before="38"/>
      </w:pPr>
    </w:p>
    <w:p>
      <w:pPr>
        <w:pStyle w:val="Heading5"/>
        <w:spacing w:before="0"/>
      </w:pPr>
      <w:r>
        <w:rPr/>
        <w:t>Question</w:t>
      </w:r>
      <w:r>
        <w:rPr>
          <w:spacing w:val="-8"/>
        </w:rPr>
        <w:t> </w:t>
      </w:r>
      <w:r>
        <w:rPr>
          <w:spacing w:val="-5"/>
        </w:rPr>
        <w:t>21</w:t>
      </w:r>
    </w:p>
    <w:p>
      <w:pPr>
        <w:spacing w:line="259" w:lineRule="auto" w:before="20"/>
        <w:ind w:left="336" w:right="0" w:firstLine="0"/>
        <w:jc w:val="left"/>
        <w:rPr>
          <w:b/>
          <w:sz w:val="22"/>
        </w:rPr>
      </w:pPr>
      <w:r>
        <w:rPr>
          <w:b/>
          <w:sz w:val="22"/>
        </w:rPr>
        <w:t>Concernant</w:t>
      </w:r>
      <w:r>
        <w:rPr>
          <w:b/>
          <w:spacing w:val="40"/>
          <w:sz w:val="22"/>
        </w:rPr>
        <w:t> </w:t>
      </w:r>
      <w:r>
        <w:rPr>
          <w:b/>
          <w:sz w:val="22"/>
        </w:rPr>
        <w:t>les</w:t>
      </w:r>
      <w:r>
        <w:rPr>
          <w:b/>
          <w:spacing w:val="40"/>
          <w:sz w:val="22"/>
        </w:rPr>
        <w:t> </w:t>
      </w:r>
      <w:r>
        <w:rPr>
          <w:b/>
          <w:sz w:val="22"/>
        </w:rPr>
        <w:t>différents</w:t>
      </w:r>
      <w:r>
        <w:rPr>
          <w:b/>
          <w:spacing w:val="40"/>
          <w:sz w:val="22"/>
        </w:rPr>
        <w:t> </w:t>
      </w:r>
      <w:r>
        <w:rPr>
          <w:b/>
          <w:sz w:val="22"/>
        </w:rPr>
        <w:t>médiateurs</w:t>
      </w:r>
      <w:r>
        <w:rPr>
          <w:b/>
          <w:spacing w:val="40"/>
          <w:sz w:val="22"/>
        </w:rPr>
        <w:t> </w:t>
      </w:r>
      <w:r>
        <w:rPr>
          <w:b/>
          <w:sz w:val="22"/>
        </w:rPr>
        <w:t>de</w:t>
      </w:r>
      <w:r>
        <w:rPr>
          <w:b/>
          <w:spacing w:val="40"/>
          <w:sz w:val="22"/>
        </w:rPr>
        <w:t> </w:t>
      </w:r>
      <w:r>
        <w:rPr>
          <w:b/>
          <w:sz w:val="22"/>
        </w:rPr>
        <w:t>la</w:t>
      </w:r>
      <w:r>
        <w:rPr>
          <w:b/>
          <w:spacing w:val="40"/>
          <w:sz w:val="22"/>
        </w:rPr>
        <w:t> </w:t>
      </w:r>
      <w:r>
        <w:rPr>
          <w:b/>
          <w:sz w:val="22"/>
        </w:rPr>
        <w:t>communication</w:t>
      </w:r>
      <w:r>
        <w:rPr>
          <w:b/>
          <w:spacing w:val="40"/>
          <w:sz w:val="22"/>
        </w:rPr>
        <w:t> </w:t>
      </w:r>
      <w:r>
        <w:rPr>
          <w:b/>
          <w:sz w:val="22"/>
        </w:rPr>
        <w:t>cellulaire,</w:t>
      </w:r>
      <w:r>
        <w:rPr>
          <w:b/>
          <w:spacing w:val="40"/>
          <w:sz w:val="22"/>
        </w:rPr>
        <w:t> </w:t>
      </w:r>
      <w:r>
        <w:rPr>
          <w:b/>
          <w:sz w:val="22"/>
        </w:rPr>
        <w:t>laquelle</w:t>
      </w:r>
      <w:r>
        <w:rPr>
          <w:b/>
          <w:spacing w:val="40"/>
          <w:sz w:val="22"/>
        </w:rPr>
        <w:t> </w:t>
      </w:r>
      <w:r>
        <w:rPr>
          <w:b/>
          <w:sz w:val="22"/>
        </w:rPr>
        <w:t>(ou lesquelles) des propositions est (ou sont) exacte(s) ?</w:t>
      </w:r>
    </w:p>
    <w:p>
      <w:pPr>
        <w:pStyle w:val="BodyText"/>
        <w:spacing w:before="20"/>
        <w:rPr>
          <w:b/>
        </w:rPr>
      </w:pPr>
    </w:p>
    <w:p>
      <w:pPr>
        <w:pStyle w:val="ListParagraph"/>
        <w:numPr>
          <w:ilvl w:val="0"/>
          <w:numId w:val="22"/>
        </w:numPr>
        <w:tabs>
          <w:tab w:pos="1055" w:val="left" w:leader="none"/>
        </w:tabs>
        <w:spacing w:line="240" w:lineRule="auto" w:before="0" w:after="0"/>
        <w:ind w:left="1055" w:right="0" w:hanging="359"/>
        <w:jc w:val="left"/>
        <w:rPr>
          <w:sz w:val="22"/>
        </w:rPr>
      </w:pPr>
      <w:r>
        <w:rPr>
          <w:sz w:val="22"/>
        </w:rPr>
        <w:t>Les</w:t>
      </w:r>
      <w:r>
        <w:rPr>
          <w:spacing w:val="-6"/>
          <w:sz w:val="22"/>
        </w:rPr>
        <w:t> </w:t>
      </w:r>
      <w:r>
        <w:rPr>
          <w:sz w:val="22"/>
        </w:rPr>
        <w:t>cytokines</w:t>
      </w:r>
      <w:r>
        <w:rPr>
          <w:spacing w:val="-5"/>
          <w:sz w:val="22"/>
        </w:rPr>
        <w:t> </w:t>
      </w:r>
      <w:r>
        <w:rPr>
          <w:sz w:val="22"/>
        </w:rPr>
        <w:t>sont</w:t>
      </w:r>
      <w:r>
        <w:rPr>
          <w:spacing w:val="-5"/>
          <w:sz w:val="22"/>
        </w:rPr>
        <w:t> </w:t>
      </w:r>
      <w:r>
        <w:rPr>
          <w:sz w:val="22"/>
        </w:rPr>
        <w:t>des</w:t>
      </w:r>
      <w:r>
        <w:rPr>
          <w:spacing w:val="-5"/>
          <w:sz w:val="22"/>
        </w:rPr>
        <w:t> </w:t>
      </w:r>
      <w:r>
        <w:rPr>
          <w:sz w:val="22"/>
        </w:rPr>
        <w:t>médiateurs</w:t>
      </w:r>
      <w:r>
        <w:rPr>
          <w:spacing w:val="-6"/>
          <w:sz w:val="22"/>
        </w:rPr>
        <w:t> </w:t>
      </w:r>
      <w:r>
        <w:rPr>
          <w:sz w:val="22"/>
        </w:rPr>
        <w:t>qui</w:t>
      </w:r>
      <w:r>
        <w:rPr>
          <w:spacing w:val="-5"/>
          <w:sz w:val="22"/>
        </w:rPr>
        <w:t> </w:t>
      </w:r>
      <w:r>
        <w:rPr>
          <w:sz w:val="22"/>
        </w:rPr>
        <w:t>agissent</w:t>
      </w:r>
      <w:r>
        <w:rPr>
          <w:spacing w:val="-5"/>
          <w:sz w:val="22"/>
        </w:rPr>
        <w:t> </w:t>
      </w:r>
      <w:r>
        <w:rPr>
          <w:sz w:val="22"/>
        </w:rPr>
        <w:t>à</w:t>
      </w:r>
      <w:r>
        <w:rPr>
          <w:spacing w:val="-5"/>
          <w:sz w:val="22"/>
        </w:rPr>
        <w:t> </w:t>
      </w:r>
      <w:r>
        <w:rPr>
          <w:sz w:val="22"/>
        </w:rPr>
        <w:t>courte</w:t>
      </w:r>
      <w:r>
        <w:rPr>
          <w:spacing w:val="-5"/>
          <w:sz w:val="22"/>
        </w:rPr>
        <w:t> </w:t>
      </w:r>
      <w:r>
        <w:rPr>
          <w:spacing w:val="-2"/>
          <w:sz w:val="22"/>
        </w:rPr>
        <w:t>distance</w:t>
      </w:r>
    </w:p>
    <w:p>
      <w:pPr>
        <w:pStyle w:val="ListParagraph"/>
        <w:numPr>
          <w:ilvl w:val="0"/>
          <w:numId w:val="22"/>
        </w:numPr>
        <w:tabs>
          <w:tab w:pos="1055" w:val="left" w:leader="none"/>
        </w:tabs>
        <w:spacing w:line="240" w:lineRule="auto" w:before="20" w:after="0"/>
        <w:ind w:left="1055" w:right="0" w:hanging="359"/>
        <w:jc w:val="left"/>
        <w:rPr>
          <w:sz w:val="22"/>
        </w:rPr>
      </w:pPr>
      <w:r>
        <w:rPr>
          <w:sz w:val="22"/>
        </w:rPr>
        <w:t>Les</w:t>
      </w:r>
      <w:r>
        <w:rPr>
          <w:spacing w:val="-8"/>
          <w:sz w:val="22"/>
        </w:rPr>
        <w:t> </w:t>
      </w:r>
      <w:r>
        <w:rPr>
          <w:sz w:val="22"/>
        </w:rPr>
        <w:t>hormones</w:t>
      </w:r>
      <w:r>
        <w:rPr>
          <w:spacing w:val="-5"/>
          <w:sz w:val="22"/>
        </w:rPr>
        <w:t> </w:t>
      </w:r>
      <w:r>
        <w:rPr>
          <w:sz w:val="22"/>
        </w:rPr>
        <w:t>sont</w:t>
      </w:r>
      <w:r>
        <w:rPr>
          <w:spacing w:val="-5"/>
          <w:sz w:val="22"/>
        </w:rPr>
        <w:t> </w:t>
      </w:r>
      <w:r>
        <w:rPr>
          <w:sz w:val="22"/>
        </w:rPr>
        <w:t>impliquées</w:t>
      </w:r>
      <w:r>
        <w:rPr>
          <w:spacing w:val="-5"/>
          <w:sz w:val="22"/>
        </w:rPr>
        <w:t> </w:t>
      </w:r>
      <w:r>
        <w:rPr>
          <w:sz w:val="22"/>
        </w:rPr>
        <w:t>dans</w:t>
      </w:r>
      <w:r>
        <w:rPr>
          <w:spacing w:val="-5"/>
          <w:sz w:val="22"/>
        </w:rPr>
        <w:t> </w:t>
      </w:r>
      <w:r>
        <w:rPr>
          <w:sz w:val="22"/>
        </w:rPr>
        <w:t>les</w:t>
      </w:r>
      <w:r>
        <w:rPr>
          <w:spacing w:val="-5"/>
          <w:sz w:val="22"/>
        </w:rPr>
        <w:t> </w:t>
      </w:r>
      <w:r>
        <w:rPr>
          <w:sz w:val="22"/>
        </w:rPr>
        <w:t>signaux</w:t>
      </w:r>
      <w:r>
        <w:rPr>
          <w:spacing w:val="-5"/>
          <w:sz w:val="22"/>
        </w:rPr>
        <w:t> </w:t>
      </w:r>
      <w:r>
        <w:rPr>
          <w:sz w:val="22"/>
        </w:rPr>
        <w:t>à</w:t>
      </w:r>
      <w:r>
        <w:rPr>
          <w:spacing w:val="-5"/>
          <w:sz w:val="22"/>
        </w:rPr>
        <w:t> </w:t>
      </w:r>
      <w:r>
        <w:rPr>
          <w:sz w:val="22"/>
        </w:rPr>
        <w:t>grande</w:t>
      </w:r>
      <w:r>
        <w:rPr>
          <w:spacing w:val="-5"/>
          <w:sz w:val="22"/>
        </w:rPr>
        <w:t> </w:t>
      </w:r>
      <w:r>
        <w:rPr>
          <w:spacing w:val="-2"/>
          <w:sz w:val="22"/>
        </w:rPr>
        <w:t>distance</w:t>
      </w:r>
    </w:p>
    <w:p>
      <w:pPr>
        <w:pStyle w:val="ListParagraph"/>
        <w:numPr>
          <w:ilvl w:val="0"/>
          <w:numId w:val="22"/>
        </w:numPr>
        <w:tabs>
          <w:tab w:pos="1054" w:val="left" w:leader="none"/>
          <w:tab w:pos="1056" w:val="left" w:leader="none"/>
        </w:tabs>
        <w:spacing w:line="259" w:lineRule="auto" w:before="20" w:after="0"/>
        <w:ind w:left="1056" w:right="717" w:hanging="360"/>
        <w:jc w:val="left"/>
        <w:rPr>
          <w:sz w:val="22"/>
        </w:rPr>
      </w:pPr>
      <w:r>
        <w:rPr>
          <w:sz w:val="22"/>
        </w:rPr>
        <w:t>Le</w:t>
      </w:r>
      <w:r>
        <w:rPr>
          <w:spacing w:val="40"/>
          <w:sz w:val="22"/>
        </w:rPr>
        <w:t> </w:t>
      </w:r>
      <w:r>
        <w:rPr>
          <w:sz w:val="22"/>
        </w:rPr>
        <w:t>sugammadex</w:t>
      </w:r>
      <w:r>
        <w:rPr>
          <w:spacing w:val="40"/>
          <w:sz w:val="22"/>
        </w:rPr>
        <w:t> </w:t>
      </w:r>
      <w:r>
        <w:rPr>
          <w:sz w:val="22"/>
        </w:rPr>
        <w:t>est</w:t>
      </w:r>
      <w:r>
        <w:rPr>
          <w:spacing w:val="40"/>
          <w:sz w:val="22"/>
        </w:rPr>
        <w:t> </w:t>
      </w:r>
      <w:r>
        <w:rPr>
          <w:sz w:val="22"/>
        </w:rPr>
        <w:t>un</w:t>
      </w:r>
      <w:r>
        <w:rPr>
          <w:spacing w:val="40"/>
          <w:sz w:val="22"/>
        </w:rPr>
        <w:t> </w:t>
      </w:r>
      <w:r>
        <w:rPr>
          <w:sz w:val="22"/>
        </w:rPr>
        <w:t>analogue</w:t>
      </w:r>
      <w:r>
        <w:rPr>
          <w:spacing w:val="40"/>
          <w:sz w:val="22"/>
        </w:rPr>
        <w:t> </w:t>
      </w:r>
      <w:r>
        <w:rPr>
          <w:sz w:val="22"/>
        </w:rPr>
        <w:t>du</w:t>
      </w:r>
      <w:r>
        <w:rPr>
          <w:spacing w:val="40"/>
          <w:sz w:val="22"/>
        </w:rPr>
        <w:t> </w:t>
      </w:r>
      <w:r>
        <w:rPr>
          <w:sz w:val="22"/>
        </w:rPr>
        <w:t>curare</w:t>
      </w:r>
      <w:r>
        <w:rPr>
          <w:spacing w:val="40"/>
          <w:sz w:val="22"/>
        </w:rPr>
        <w:t> </w:t>
      </w:r>
      <w:r>
        <w:rPr>
          <w:sz w:val="22"/>
        </w:rPr>
        <w:t>utilisé</w:t>
      </w:r>
      <w:r>
        <w:rPr>
          <w:spacing w:val="40"/>
          <w:sz w:val="22"/>
        </w:rPr>
        <w:t> </w:t>
      </w:r>
      <w:r>
        <w:rPr>
          <w:sz w:val="22"/>
        </w:rPr>
        <w:t>lors</w:t>
      </w:r>
      <w:r>
        <w:rPr>
          <w:spacing w:val="40"/>
          <w:sz w:val="22"/>
        </w:rPr>
        <w:t> </w:t>
      </w:r>
      <w:r>
        <w:rPr>
          <w:sz w:val="22"/>
        </w:rPr>
        <w:t>des</w:t>
      </w:r>
      <w:r>
        <w:rPr>
          <w:spacing w:val="40"/>
          <w:sz w:val="22"/>
        </w:rPr>
        <w:t> </w:t>
      </w:r>
      <w:r>
        <w:rPr>
          <w:sz w:val="22"/>
        </w:rPr>
        <w:t>actes</w:t>
      </w:r>
      <w:r>
        <w:rPr>
          <w:spacing w:val="26"/>
          <w:sz w:val="22"/>
        </w:rPr>
        <w:t> </w:t>
      </w:r>
      <w:r>
        <w:rPr>
          <w:sz w:val="22"/>
        </w:rPr>
        <w:t>chirurgicaux</w:t>
      </w:r>
      <w:r>
        <w:rPr>
          <w:spacing w:val="26"/>
          <w:sz w:val="22"/>
        </w:rPr>
        <w:t> </w:t>
      </w:r>
      <w:r>
        <w:rPr>
          <w:sz w:val="22"/>
        </w:rPr>
        <w:t>au même titre que le rocuronium et le vecuronium</w:t>
      </w:r>
    </w:p>
    <w:p>
      <w:pPr>
        <w:pStyle w:val="ListParagraph"/>
        <w:numPr>
          <w:ilvl w:val="0"/>
          <w:numId w:val="22"/>
        </w:numPr>
        <w:tabs>
          <w:tab w:pos="1054" w:val="left" w:leader="none"/>
          <w:tab w:pos="1056" w:val="left" w:leader="none"/>
        </w:tabs>
        <w:spacing w:line="259" w:lineRule="auto" w:before="0" w:after="0"/>
        <w:ind w:left="1056" w:right="717" w:hanging="360"/>
        <w:jc w:val="left"/>
        <w:rPr>
          <w:sz w:val="22"/>
        </w:rPr>
      </w:pPr>
      <w:r>
        <w:rPr>
          <w:sz w:val="22"/>
        </w:rPr>
        <w:t>Les</w:t>
      </w:r>
      <w:r>
        <w:rPr>
          <w:spacing w:val="71"/>
          <w:sz w:val="22"/>
        </w:rPr>
        <w:t> </w:t>
      </w:r>
      <w:r>
        <w:rPr>
          <w:sz w:val="22"/>
        </w:rPr>
        <w:t>gaz</w:t>
      </w:r>
      <w:r>
        <w:rPr>
          <w:spacing w:val="71"/>
          <w:sz w:val="22"/>
        </w:rPr>
        <w:t> </w:t>
      </w:r>
      <w:r>
        <w:rPr>
          <w:sz w:val="22"/>
        </w:rPr>
        <w:t>dissous</w:t>
      </w:r>
      <w:r>
        <w:rPr>
          <w:spacing w:val="71"/>
          <w:sz w:val="22"/>
        </w:rPr>
        <w:t> </w:t>
      </w:r>
      <w:r>
        <w:rPr>
          <w:sz w:val="22"/>
        </w:rPr>
        <w:t>sont</w:t>
      </w:r>
      <w:r>
        <w:rPr>
          <w:spacing w:val="71"/>
          <w:sz w:val="22"/>
        </w:rPr>
        <w:t> </w:t>
      </w:r>
      <w:r>
        <w:rPr>
          <w:sz w:val="22"/>
        </w:rPr>
        <w:t>notamment</w:t>
      </w:r>
      <w:r>
        <w:rPr>
          <w:spacing w:val="71"/>
          <w:sz w:val="22"/>
        </w:rPr>
        <w:t> </w:t>
      </w:r>
      <w:r>
        <w:rPr>
          <w:sz w:val="22"/>
        </w:rPr>
        <w:t>produits</w:t>
      </w:r>
      <w:r>
        <w:rPr>
          <w:spacing w:val="71"/>
          <w:sz w:val="22"/>
        </w:rPr>
        <w:t> </w:t>
      </w:r>
      <w:r>
        <w:rPr>
          <w:sz w:val="22"/>
        </w:rPr>
        <w:t>par</w:t>
      </w:r>
      <w:r>
        <w:rPr>
          <w:spacing w:val="71"/>
          <w:sz w:val="22"/>
        </w:rPr>
        <w:t> </w:t>
      </w:r>
      <w:r>
        <w:rPr>
          <w:sz w:val="22"/>
        </w:rPr>
        <w:t>le</w:t>
      </w:r>
      <w:r>
        <w:rPr>
          <w:spacing w:val="71"/>
          <w:sz w:val="22"/>
        </w:rPr>
        <w:t> </w:t>
      </w:r>
      <w:r>
        <w:rPr>
          <w:sz w:val="22"/>
        </w:rPr>
        <w:t>système</w:t>
      </w:r>
      <w:r>
        <w:rPr>
          <w:spacing w:val="40"/>
          <w:sz w:val="22"/>
        </w:rPr>
        <w:t> </w:t>
      </w:r>
      <w:r>
        <w:rPr>
          <w:sz w:val="22"/>
        </w:rPr>
        <w:t>nerveux,</w:t>
      </w:r>
      <w:r>
        <w:rPr>
          <w:spacing w:val="40"/>
          <w:sz w:val="22"/>
        </w:rPr>
        <w:t> </w:t>
      </w:r>
      <w:r>
        <w:rPr>
          <w:sz w:val="22"/>
        </w:rPr>
        <w:t>le</w:t>
      </w:r>
      <w:r>
        <w:rPr>
          <w:spacing w:val="40"/>
          <w:sz w:val="22"/>
        </w:rPr>
        <w:t> </w:t>
      </w:r>
      <w:r>
        <w:rPr>
          <w:sz w:val="22"/>
        </w:rPr>
        <w:t>système immunitaire et le système cardiovasculaire</w:t>
      </w:r>
    </w:p>
    <w:p>
      <w:pPr>
        <w:pStyle w:val="ListParagraph"/>
        <w:numPr>
          <w:ilvl w:val="0"/>
          <w:numId w:val="22"/>
        </w:numPr>
        <w:tabs>
          <w:tab w:pos="1056" w:val="left" w:leader="none"/>
        </w:tabs>
        <w:spacing w:line="259" w:lineRule="auto" w:before="0" w:after="0"/>
        <w:ind w:left="1056" w:right="709" w:hanging="360"/>
        <w:jc w:val="left"/>
        <w:rPr>
          <w:sz w:val="22"/>
        </w:rPr>
      </w:pPr>
      <w:r>
        <w:rPr>
          <w:sz w:val="22"/>
        </w:rPr>
        <w:t>Le</w:t>
      </w:r>
      <w:r>
        <w:rPr>
          <w:spacing w:val="40"/>
          <w:sz w:val="22"/>
        </w:rPr>
        <w:t> </w:t>
      </w:r>
      <w:r>
        <w:rPr>
          <w:sz w:val="22"/>
        </w:rPr>
        <w:t>monoxyde</w:t>
      </w:r>
      <w:r>
        <w:rPr>
          <w:spacing w:val="40"/>
          <w:sz w:val="22"/>
        </w:rPr>
        <w:t> </w:t>
      </w:r>
      <w:r>
        <w:rPr>
          <w:sz w:val="22"/>
        </w:rPr>
        <w:t>d’azote</w:t>
      </w:r>
      <w:r>
        <w:rPr>
          <w:spacing w:val="40"/>
          <w:sz w:val="22"/>
        </w:rPr>
        <w:t> </w:t>
      </w:r>
      <w:r>
        <w:rPr>
          <w:sz w:val="22"/>
        </w:rPr>
        <w:t>et</w:t>
      </w:r>
      <w:r>
        <w:rPr>
          <w:spacing w:val="40"/>
          <w:sz w:val="22"/>
        </w:rPr>
        <w:t> </w:t>
      </w:r>
      <w:r>
        <w:rPr>
          <w:sz w:val="22"/>
        </w:rPr>
        <w:t>le</w:t>
      </w:r>
      <w:r>
        <w:rPr>
          <w:spacing w:val="40"/>
          <w:sz w:val="22"/>
        </w:rPr>
        <w:t> </w:t>
      </w:r>
      <w:r>
        <w:rPr>
          <w:sz w:val="22"/>
        </w:rPr>
        <w:t>monoxyde</w:t>
      </w:r>
      <w:r>
        <w:rPr>
          <w:spacing w:val="40"/>
          <w:sz w:val="22"/>
        </w:rPr>
        <w:t> </w:t>
      </w:r>
      <w:r>
        <w:rPr>
          <w:sz w:val="22"/>
        </w:rPr>
        <w:t>de</w:t>
      </w:r>
      <w:r>
        <w:rPr>
          <w:spacing w:val="40"/>
          <w:sz w:val="22"/>
        </w:rPr>
        <w:t> </w:t>
      </w:r>
      <w:r>
        <w:rPr>
          <w:sz w:val="22"/>
        </w:rPr>
        <w:t>carbone</w:t>
      </w:r>
      <w:r>
        <w:rPr>
          <w:spacing w:val="40"/>
          <w:sz w:val="22"/>
        </w:rPr>
        <w:t> </w:t>
      </w:r>
      <w:r>
        <w:rPr>
          <w:sz w:val="22"/>
        </w:rPr>
        <w:t>sont</w:t>
      </w:r>
      <w:r>
        <w:rPr>
          <w:spacing w:val="40"/>
          <w:sz w:val="22"/>
        </w:rPr>
        <w:t> </w:t>
      </w:r>
      <w:r>
        <w:rPr>
          <w:sz w:val="22"/>
        </w:rPr>
        <w:t>des</w:t>
      </w:r>
      <w:r>
        <w:rPr>
          <w:spacing w:val="40"/>
          <w:sz w:val="22"/>
        </w:rPr>
        <w:t> </w:t>
      </w:r>
      <w:r>
        <w:rPr>
          <w:sz w:val="22"/>
        </w:rPr>
        <w:t>médiateurs</w:t>
      </w:r>
      <w:r>
        <w:rPr>
          <w:spacing w:val="40"/>
          <w:sz w:val="22"/>
        </w:rPr>
        <w:t> </w:t>
      </w:r>
      <w:r>
        <w:rPr>
          <w:sz w:val="22"/>
        </w:rPr>
        <w:t>qui</w:t>
      </w:r>
      <w:r>
        <w:rPr>
          <w:spacing w:val="40"/>
          <w:sz w:val="22"/>
        </w:rPr>
        <w:t> </w:t>
      </w:r>
      <w:r>
        <w:rPr>
          <w:sz w:val="22"/>
        </w:rPr>
        <w:t>n’ont aucun récepteur et sont toxiques à forte concentration</w:t>
      </w:r>
    </w:p>
    <w:p>
      <w:pPr>
        <w:pStyle w:val="BodyText"/>
      </w:pPr>
    </w:p>
    <w:p>
      <w:pPr>
        <w:pStyle w:val="BodyText"/>
        <w:spacing w:before="39"/>
      </w:pPr>
    </w:p>
    <w:p>
      <w:pPr>
        <w:pStyle w:val="Heading5"/>
        <w:spacing w:before="0"/>
      </w:pPr>
      <w:r>
        <w:rPr/>
        <w:t>Question</w:t>
      </w:r>
      <w:r>
        <w:rPr>
          <w:spacing w:val="-8"/>
        </w:rPr>
        <w:t> </w:t>
      </w:r>
      <w:r>
        <w:rPr>
          <w:spacing w:val="-5"/>
        </w:rPr>
        <w:t>22</w:t>
      </w:r>
    </w:p>
    <w:p>
      <w:pPr>
        <w:spacing w:line="259" w:lineRule="auto" w:before="20"/>
        <w:ind w:left="336" w:right="758" w:firstLine="0"/>
        <w:jc w:val="left"/>
        <w:rPr>
          <w:b/>
          <w:sz w:val="22"/>
        </w:rPr>
      </w:pPr>
      <w:r>
        <w:rPr>
          <w:b/>
          <w:sz w:val="22"/>
        </w:rPr>
        <w:t>Concernant les récepteurs, laquelle (ou</w:t>
      </w:r>
      <w:r>
        <w:rPr>
          <w:b/>
          <w:spacing w:val="-5"/>
          <w:sz w:val="22"/>
        </w:rPr>
        <w:t> </w:t>
      </w:r>
      <w:r>
        <w:rPr>
          <w:b/>
          <w:sz w:val="22"/>
        </w:rPr>
        <w:t>lesquelles)</w:t>
      </w:r>
      <w:r>
        <w:rPr>
          <w:b/>
          <w:spacing w:val="-5"/>
          <w:sz w:val="22"/>
        </w:rPr>
        <w:t> </w:t>
      </w:r>
      <w:r>
        <w:rPr>
          <w:b/>
          <w:sz w:val="22"/>
        </w:rPr>
        <w:t>des</w:t>
      </w:r>
      <w:r>
        <w:rPr>
          <w:b/>
          <w:spacing w:val="-5"/>
          <w:sz w:val="22"/>
        </w:rPr>
        <w:t> </w:t>
      </w:r>
      <w:r>
        <w:rPr>
          <w:b/>
          <w:sz w:val="22"/>
        </w:rPr>
        <w:t>propositions</w:t>
      </w:r>
      <w:r>
        <w:rPr>
          <w:b/>
          <w:spacing w:val="-5"/>
          <w:sz w:val="22"/>
        </w:rPr>
        <w:t> </w:t>
      </w:r>
      <w:r>
        <w:rPr>
          <w:b/>
          <w:sz w:val="22"/>
        </w:rPr>
        <w:t>suivantes</w:t>
      </w:r>
      <w:r>
        <w:rPr>
          <w:b/>
          <w:spacing w:val="-5"/>
          <w:sz w:val="22"/>
        </w:rPr>
        <w:t> </w:t>
      </w:r>
      <w:r>
        <w:rPr>
          <w:b/>
          <w:sz w:val="22"/>
        </w:rPr>
        <w:t>est</w:t>
      </w:r>
      <w:r>
        <w:rPr>
          <w:b/>
          <w:spacing w:val="-5"/>
          <w:sz w:val="22"/>
        </w:rPr>
        <w:t> </w:t>
      </w:r>
      <w:r>
        <w:rPr>
          <w:b/>
          <w:sz w:val="22"/>
        </w:rPr>
        <w:t>(ou sont) exacte(s) ?</w:t>
      </w:r>
    </w:p>
    <w:p>
      <w:pPr>
        <w:pStyle w:val="BodyText"/>
        <w:spacing w:before="19"/>
        <w:rPr>
          <w:b/>
        </w:rPr>
      </w:pPr>
    </w:p>
    <w:p>
      <w:pPr>
        <w:pStyle w:val="ListParagraph"/>
        <w:numPr>
          <w:ilvl w:val="0"/>
          <w:numId w:val="23"/>
        </w:numPr>
        <w:tabs>
          <w:tab w:pos="1055" w:val="left" w:leader="none"/>
        </w:tabs>
        <w:spacing w:line="240" w:lineRule="auto" w:before="0" w:after="0"/>
        <w:ind w:left="1055" w:right="0" w:hanging="359"/>
        <w:jc w:val="both"/>
        <w:rPr>
          <w:sz w:val="22"/>
        </w:rPr>
      </w:pPr>
      <w:r>
        <w:rPr>
          <w:sz w:val="22"/>
        </w:rPr>
        <w:t>Le</w:t>
      </w:r>
      <w:r>
        <w:rPr>
          <w:spacing w:val="-9"/>
          <w:sz w:val="22"/>
        </w:rPr>
        <w:t> </w:t>
      </w:r>
      <w:r>
        <w:rPr>
          <w:sz w:val="22"/>
        </w:rPr>
        <w:t>récepteur</w:t>
      </w:r>
      <w:r>
        <w:rPr>
          <w:spacing w:val="-6"/>
          <w:sz w:val="22"/>
        </w:rPr>
        <w:t> </w:t>
      </w:r>
      <w:r>
        <w:rPr>
          <w:sz w:val="22"/>
        </w:rPr>
        <w:t>aux</w:t>
      </w:r>
      <w:r>
        <w:rPr>
          <w:spacing w:val="-6"/>
          <w:sz w:val="22"/>
        </w:rPr>
        <w:t> </w:t>
      </w:r>
      <w:r>
        <w:rPr>
          <w:sz w:val="22"/>
        </w:rPr>
        <w:t>glucocorticoïdes</w:t>
      </w:r>
      <w:r>
        <w:rPr>
          <w:spacing w:val="-7"/>
          <w:sz w:val="22"/>
        </w:rPr>
        <w:t> </w:t>
      </w:r>
      <w:r>
        <w:rPr>
          <w:sz w:val="22"/>
        </w:rPr>
        <w:t>est</w:t>
      </w:r>
      <w:r>
        <w:rPr>
          <w:spacing w:val="-6"/>
          <w:sz w:val="22"/>
        </w:rPr>
        <w:t> </w:t>
      </w:r>
      <w:r>
        <w:rPr>
          <w:sz w:val="22"/>
        </w:rPr>
        <w:t>un</w:t>
      </w:r>
      <w:r>
        <w:rPr>
          <w:spacing w:val="-6"/>
          <w:sz w:val="22"/>
        </w:rPr>
        <w:t> </w:t>
      </w:r>
      <w:r>
        <w:rPr>
          <w:sz w:val="22"/>
        </w:rPr>
        <w:t>récepteur</w:t>
      </w:r>
      <w:r>
        <w:rPr>
          <w:spacing w:val="-6"/>
          <w:sz w:val="22"/>
        </w:rPr>
        <w:t> </w:t>
      </w:r>
      <w:r>
        <w:rPr>
          <w:spacing w:val="-2"/>
          <w:sz w:val="22"/>
        </w:rPr>
        <w:t>membranaire</w:t>
      </w:r>
    </w:p>
    <w:p>
      <w:pPr>
        <w:pStyle w:val="ListParagraph"/>
        <w:numPr>
          <w:ilvl w:val="0"/>
          <w:numId w:val="23"/>
        </w:numPr>
        <w:tabs>
          <w:tab w:pos="1056" w:val="left" w:leader="none"/>
        </w:tabs>
        <w:spacing w:line="259" w:lineRule="auto" w:before="20" w:after="0"/>
        <w:ind w:left="1056" w:right="709" w:hanging="360"/>
        <w:jc w:val="both"/>
        <w:rPr>
          <w:sz w:val="22"/>
        </w:rPr>
      </w:pPr>
      <w:r>
        <w:rPr>
          <w:sz w:val="22"/>
        </w:rPr>
        <w:t>Un récepteur membranaire peut être couplé à un canal ionique, une enzyme ou encore une protéine G</w:t>
      </w:r>
    </w:p>
    <w:p>
      <w:pPr>
        <w:pStyle w:val="ListParagraph"/>
        <w:numPr>
          <w:ilvl w:val="0"/>
          <w:numId w:val="23"/>
        </w:numPr>
        <w:tabs>
          <w:tab w:pos="1054" w:val="left" w:leader="none"/>
        </w:tabs>
        <w:spacing w:line="253" w:lineRule="exact" w:before="0" w:after="0"/>
        <w:ind w:left="1054" w:right="0" w:hanging="358"/>
        <w:jc w:val="both"/>
        <w:rPr>
          <w:sz w:val="22"/>
        </w:rPr>
      </w:pPr>
      <w:r>
        <w:rPr>
          <w:sz w:val="22"/>
        </w:rPr>
        <w:t>Les</w:t>
      </w:r>
      <w:r>
        <w:rPr>
          <w:spacing w:val="-7"/>
          <w:sz w:val="22"/>
        </w:rPr>
        <w:t> </w:t>
      </w:r>
      <w:r>
        <w:rPr>
          <w:sz w:val="22"/>
        </w:rPr>
        <w:t>ligands</w:t>
      </w:r>
      <w:r>
        <w:rPr>
          <w:spacing w:val="-5"/>
          <w:sz w:val="22"/>
        </w:rPr>
        <w:t> </w:t>
      </w:r>
      <w:r>
        <w:rPr>
          <w:sz w:val="22"/>
        </w:rPr>
        <w:t>des</w:t>
      </w:r>
      <w:r>
        <w:rPr>
          <w:spacing w:val="-5"/>
          <w:sz w:val="22"/>
        </w:rPr>
        <w:t> </w:t>
      </w:r>
      <w:r>
        <w:rPr>
          <w:sz w:val="22"/>
        </w:rPr>
        <w:t>récepteurs</w:t>
      </w:r>
      <w:r>
        <w:rPr>
          <w:spacing w:val="-5"/>
          <w:sz w:val="22"/>
        </w:rPr>
        <w:t> </w:t>
      </w:r>
      <w:r>
        <w:rPr>
          <w:sz w:val="22"/>
        </w:rPr>
        <w:t>couplés</w:t>
      </w:r>
      <w:r>
        <w:rPr>
          <w:spacing w:val="-5"/>
          <w:sz w:val="22"/>
        </w:rPr>
        <w:t> </w:t>
      </w:r>
      <w:r>
        <w:rPr>
          <w:sz w:val="22"/>
        </w:rPr>
        <w:t>à</w:t>
      </w:r>
      <w:r>
        <w:rPr>
          <w:spacing w:val="-5"/>
          <w:sz w:val="22"/>
        </w:rPr>
        <w:t> </w:t>
      </w:r>
      <w:r>
        <w:rPr>
          <w:sz w:val="22"/>
        </w:rPr>
        <w:t>une</w:t>
      </w:r>
      <w:r>
        <w:rPr>
          <w:spacing w:val="-5"/>
          <w:sz w:val="22"/>
        </w:rPr>
        <w:t> </w:t>
      </w:r>
      <w:r>
        <w:rPr>
          <w:sz w:val="22"/>
        </w:rPr>
        <w:t>enzyme</w:t>
      </w:r>
      <w:r>
        <w:rPr>
          <w:spacing w:val="-5"/>
          <w:sz w:val="22"/>
        </w:rPr>
        <w:t> </w:t>
      </w:r>
      <w:r>
        <w:rPr>
          <w:sz w:val="22"/>
        </w:rPr>
        <w:t>sont</w:t>
      </w:r>
      <w:r>
        <w:rPr>
          <w:spacing w:val="-4"/>
          <w:sz w:val="22"/>
        </w:rPr>
        <w:t> </w:t>
      </w:r>
      <w:r>
        <w:rPr>
          <w:spacing w:val="-2"/>
          <w:sz w:val="22"/>
        </w:rPr>
        <w:t>hydrophiles</w:t>
      </w:r>
    </w:p>
    <w:p>
      <w:pPr>
        <w:pStyle w:val="ListParagraph"/>
        <w:numPr>
          <w:ilvl w:val="0"/>
          <w:numId w:val="23"/>
        </w:numPr>
        <w:tabs>
          <w:tab w:pos="1054" w:val="left" w:leader="none"/>
        </w:tabs>
        <w:spacing w:line="240" w:lineRule="auto" w:before="20" w:after="0"/>
        <w:ind w:left="1054" w:right="0" w:hanging="358"/>
        <w:jc w:val="both"/>
        <w:rPr>
          <w:sz w:val="22"/>
        </w:rPr>
      </w:pPr>
      <w:r>
        <w:rPr>
          <w:sz w:val="22"/>
        </w:rPr>
        <w:t>Le</w:t>
      </w:r>
      <w:r>
        <w:rPr>
          <w:spacing w:val="-7"/>
          <w:sz w:val="22"/>
        </w:rPr>
        <w:t> </w:t>
      </w:r>
      <w:r>
        <w:rPr>
          <w:sz w:val="22"/>
        </w:rPr>
        <w:t>domaine</w:t>
      </w:r>
      <w:r>
        <w:rPr>
          <w:spacing w:val="-5"/>
          <w:sz w:val="22"/>
        </w:rPr>
        <w:t> </w:t>
      </w:r>
      <w:r>
        <w:rPr>
          <w:sz w:val="22"/>
        </w:rPr>
        <w:t>en</w:t>
      </w:r>
      <w:r>
        <w:rPr>
          <w:spacing w:val="-5"/>
          <w:sz w:val="22"/>
        </w:rPr>
        <w:t> </w:t>
      </w:r>
      <w:r>
        <w:rPr>
          <w:sz w:val="22"/>
        </w:rPr>
        <w:t>doigt</w:t>
      </w:r>
      <w:r>
        <w:rPr>
          <w:spacing w:val="-5"/>
          <w:sz w:val="22"/>
        </w:rPr>
        <w:t> </w:t>
      </w:r>
      <w:r>
        <w:rPr>
          <w:sz w:val="22"/>
        </w:rPr>
        <w:t>de</w:t>
      </w:r>
      <w:r>
        <w:rPr>
          <w:spacing w:val="-5"/>
          <w:sz w:val="22"/>
        </w:rPr>
        <w:t> </w:t>
      </w:r>
      <w:r>
        <w:rPr>
          <w:sz w:val="22"/>
        </w:rPr>
        <w:t>zinc</w:t>
      </w:r>
      <w:r>
        <w:rPr>
          <w:spacing w:val="-5"/>
          <w:sz w:val="22"/>
        </w:rPr>
        <w:t> </w:t>
      </w:r>
      <w:r>
        <w:rPr>
          <w:sz w:val="22"/>
        </w:rPr>
        <w:t>du</w:t>
      </w:r>
      <w:r>
        <w:rPr>
          <w:spacing w:val="-5"/>
          <w:sz w:val="22"/>
        </w:rPr>
        <w:t> </w:t>
      </w:r>
      <w:r>
        <w:rPr>
          <w:sz w:val="22"/>
        </w:rPr>
        <w:t>récepteur</w:t>
      </w:r>
      <w:r>
        <w:rPr>
          <w:spacing w:val="-5"/>
          <w:sz w:val="22"/>
        </w:rPr>
        <w:t> </w:t>
      </w:r>
      <w:r>
        <w:rPr>
          <w:sz w:val="22"/>
        </w:rPr>
        <w:t>aux</w:t>
      </w:r>
      <w:r>
        <w:rPr>
          <w:spacing w:val="-5"/>
          <w:sz w:val="22"/>
        </w:rPr>
        <w:t> </w:t>
      </w:r>
      <w:r>
        <w:rPr>
          <w:sz w:val="22"/>
        </w:rPr>
        <w:t>glucocorticoïdes</w:t>
      </w:r>
      <w:r>
        <w:rPr>
          <w:spacing w:val="-5"/>
          <w:sz w:val="22"/>
        </w:rPr>
        <w:t> </w:t>
      </w:r>
      <w:r>
        <w:rPr>
          <w:sz w:val="22"/>
        </w:rPr>
        <w:t>est</w:t>
      </w:r>
      <w:r>
        <w:rPr>
          <w:spacing w:val="-5"/>
          <w:sz w:val="22"/>
        </w:rPr>
        <w:t> </w:t>
      </w:r>
      <w:r>
        <w:rPr>
          <w:sz w:val="22"/>
        </w:rPr>
        <w:t>le</w:t>
      </w:r>
      <w:r>
        <w:rPr>
          <w:spacing w:val="-5"/>
          <w:sz w:val="22"/>
        </w:rPr>
        <w:t> </w:t>
      </w:r>
      <w:r>
        <w:rPr>
          <w:sz w:val="22"/>
        </w:rPr>
        <w:t>domaine</w:t>
      </w:r>
      <w:r>
        <w:rPr>
          <w:spacing w:val="-4"/>
          <w:sz w:val="22"/>
        </w:rPr>
        <w:t> </w:t>
      </w:r>
      <w:r>
        <w:rPr>
          <w:spacing w:val="-10"/>
          <w:sz w:val="22"/>
        </w:rPr>
        <w:t>E</w:t>
      </w:r>
    </w:p>
    <w:p>
      <w:pPr>
        <w:pStyle w:val="ListParagraph"/>
        <w:numPr>
          <w:ilvl w:val="0"/>
          <w:numId w:val="23"/>
        </w:numPr>
        <w:tabs>
          <w:tab w:pos="1056" w:val="left" w:leader="none"/>
        </w:tabs>
        <w:spacing w:line="259" w:lineRule="auto" w:before="20" w:after="0"/>
        <w:ind w:left="1056" w:right="714" w:hanging="360"/>
        <w:jc w:val="both"/>
        <w:rPr>
          <w:sz w:val="22"/>
        </w:rPr>
      </w:pPr>
      <w:r>
        <w:rPr>
          <w:sz w:val="22"/>
        </w:rPr>
        <w:t>La cascade de signalisation suivant l’activation d’un récepteur couplé à une</w:t>
      </w:r>
      <w:r>
        <w:rPr>
          <w:spacing w:val="-3"/>
          <w:sz w:val="22"/>
        </w:rPr>
        <w:t> </w:t>
      </w:r>
      <w:r>
        <w:rPr>
          <w:sz w:val="22"/>
        </w:rPr>
        <w:t>protéine G, tel que le</w:t>
      </w:r>
      <w:r>
        <w:rPr>
          <w:spacing w:val="-4"/>
          <w:sz w:val="22"/>
        </w:rPr>
        <w:t> </w:t>
      </w:r>
      <w:r>
        <w:rPr>
          <w:sz w:val="22"/>
        </w:rPr>
        <w:t>nAchR</w:t>
      </w:r>
      <w:r>
        <w:rPr>
          <w:spacing w:val="-4"/>
          <w:sz w:val="22"/>
        </w:rPr>
        <w:t> </w:t>
      </w:r>
      <w:r>
        <w:rPr>
          <w:sz w:val="22"/>
        </w:rPr>
        <w:t>(récepteur</w:t>
      </w:r>
      <w:r>
        <w:rPr>
          <w:spacing w:val="-4"/>
          <w:sz w:val="22"/>
        </w:rPr>
        <w:t> </w:t>
      </w:r>
      <w:r>
        <w:rPr>
          <w:sz w:val="22"/>
        </w:rPr>
        <w:t>à</w:t>
      </w:r>
      <w:r>
        <w:rPr>
          <w:spacing w:val="-4"/>
          <w:sz w:val="22"/>
        </w:rPr>
        <w:t> </w:t>
      </w:r>
      <w:r>
        <w:rPr>
          <w:sz w:val="22"/>
        </w:rPr>
        <w:t>l'Acétylcholine</w:t>
      </w:r>
      <w:r>
        <w:rPr>
          <w:spacing w:val="-4"/>
          <w:sz w:val="22"/>
        </w:rPr>
        <w:t> </w:t>
      </w:r>
      <w:r>
        <w:rPr>
          <w:sz w:val="22"/>
        </w:rPr>
        <w:t>nicotinique),</w:t>
      </w:r>
      <w:r>
        <w:rPr>
          <w:spacing w:val="-4"/>
          <w:sz w:val="22"/>
        </w:rPr>
        <w:t> </w:t>
      </w:r>
      <w:r>
        <w:rPr>
          <w:sz w:val="22"/>
        </w:rPr>
        <w:t>implique</w:t>
      </w:r>
      <w:r>
        <w:rPr>
          <w:spacing w:val="-4"/>
          <w:sz w:val="22"/>
        </w:rPr>
        <w:t> </w:t>
      </w:r>
      <w:r>
        <w:rPr>
          <w:sz w:val="22"/>
        </w:rPr>
        <w:t>un</w:t>
      </w:r>
      <w:r>
        <w:rPr>
          <w:spacing w:val="-4"/>
          <w:sz w:val="22"/>
        </w:rPr>
        <w:t> </w:t>
      </w:r>
      <w:r>
        <w:rPr>
          <w:sz w:val="22"/>
        </w:rPr>
        <w:t>changement de conformation de la protéine G</w:t>
      </w:r>
    </w:p>
    <w:p>
      <w:pPr>
        <w:pStyle w:val="ListParagraph"/>
        <w:spacing w:after="0" w:line="259" w:lineRule="auto"/>
        <w:jc w:val="both"/>
        <w:rPr>
          <w:sz w:val="22"/>
        </w:rPr>
        <w:sectPr>
          <w:pgSz w:w="11920" w:h="16840"/>
          <w:pgMar w:header="0" w:footer="373" w:top="1340" w:bottom="600" w:left="1080" w:right="720"/>
        </w:sectPr>
      </w:pPr>
    </w:p>
    <w:p>
      <w:pPr>
        <w:pStyle w:val="Heading5"/>
        <w:spacing w:before="77"/>
      </w:pPr>
      <w:r>
        <w:rPr/>
        <w:t>Question</w:t>
      </w:r>
      <w:r>
        <w:rPr>
          <w:spacing w:val="-8"/>
        </w:rPr>
        <w:t> </w:t>
      </w:r>
      <w:r>
        <w:rPr>
          <w:spacing w:val="-5"/>
        </w:rPr>
        <w:t>23</w:t>
      </w:r>
    </w:p>
    <w:p>
      <w:pPr>
        <w:spacing w:line="259" w:lineRule="auto" w:before="20"/>
        <w:ind w:left="336" w:right="723" w:firstLine="0"/>
        <w:jc w:val="left"/>
        <w:rPr>
          <w:b/>
          <w:sz w:val="22"/>
        </w:rPr>
      </w:pPr>
      <w:r>
        <w:rPr>
          <w:b/>
          <w:sz w:val="22"/>
        </w:rPr>
        <w:t>On s’intéresse</w:t>
      </w:r>
      <w:r>
        <w:rPr>
          <w:b/>
          <w:spacing w:val="-4"/>
          <w:sz w:val="22"/>
        </w:rPr>
        <w:t> </w:t>
      </w:r>
      <w:r>
        <w:rPr>
          <w:b/>
          <w:sz w:val="22"/>
        </w:rPr>
        <w:t>à</w:t>
      </w:r>
      <w:r>
        <w:rPr>
          <w:b/>
          <w:spacing w:val="-4"/>
          <w:sz w:val="22"/>
        </w:rPr>
        <w:t> </w:t>
      </w:r>
      <w:r>
        <w:rPr>
          <w:b/>
          <w:sz w:val="22"/>
        </w:rPr>
        <w:t>une</w:t>
      </w:r>
      <w:r>
        <w:rPr>
          <w:b/>
          <w:spacing w:val="-4"/>
          <w:sz w:val="22"/>
        </w:rPr>
        <w:t> </w:t>
      </w:r>
      <w:r>
        <w:rPr>
          <w:b/>
          <w:sz w:val="22"/>
        </w:rPr>
        <w:t>maladie</w:t>
      </w:r>
      <w:r>
        <w:rPr>
          <w:b/>
          <w:spacing w:val="-4"/>
          <w:sz w:val="22"/>
        </w:rPr>
        <w:t> </w:t>
      </w:r>
      <w:r>
        <w:rPr>
          <w:b/>
          <w:sz w:val="22"/>
        </w:rPr>
        <w:t>qui</w:t>
      </w:r>
      <w:r>
        <w:rPr>
          <w:b/>
          <w:spacing w:val="-4"/>
          <w:sz w:val="22"/>
        </w:rPr>
        <w:t> </w:t>
      </w:r>
      <w:r>
        <w:rPr>
          <w:b/>
          <w:sz w:val="22"/>
        </w:rPr>
        <w:t>provoque</w:t>
      </w:r>
      <w:r>
        <w:rPr>
          <w:b/>
          <w:spacing w:val="-4"/>
          <w:sz w:val="22"/>
        </w:rPr>
        <w:t> </w:t>
      </w:r>
      <w:r>
        <w:rPr>
          <w:b/>
          <w:sz w:val="22"/>
        </w:rPr>
        <w:t>une</w:t>
      </w:r>
      <w:r>
        <w:rPr>
          <w:b/>
          <w:spacing w:val="-4"/>
          <w:sz w:val="22"/>
        </w:rPr>
        <w:t> </w:t>
      </w:r>
      <w:r>
        <w:rPr>
          <w:b/>
          <w:sz w:val="22"/>
        </w:rPr>
        <w:t>mutation</w:t>
      </w:r>
      <w:r>
        <w:rPr>
          <w:b/>
          <w:spacing w:val="-4"/>
          <w:sz w:val="22"/>
        </w:rPr>
        <w:t> </w:t>
      </w:r>
      <w:r>
        <w:rPr>
          <w:b/>
          <w:sz w:val="22"/>
        </w:rPr>
        <w:t>de</w:t>
      </w:r>
      <w:r>
        <w:rPr>
          <w:b/>
          <w:spacing w:val="-4"/>
          <w:sz w:val="22"/>
        </w:rPr>
        <w:t> </w:t>
      </w:r>
      <w:r>
        <w:rPr>
          <w:b/>
          <w:sz w:val="22"/>
        </w:rPr>
        <w:t>la</w:t>
      </w:r>
      <w:r>
        <w:rPr>
          <w:b/>
          <w:spacing w:val="-4"/>
          <w:sz w:val="22"/>
        </w:rPr>
        <w:t> </w:t>
      </w:r>
      <w:r>
        <w:rPr>
          <w:b/>
          <w:sz w:val="22"/>
        </w:rPr>
        <w:t>phospholipase</w:t>
      </w:r>
      <w:r>
        <w:rPr>
          <w:b/>
          <w:spacing w:val="-4"/>
          <w:sz w:val="22"/>
        </w:rPr>
        <w:t> </w:t>
      </w:r>
      <w:r>
        <w:rPr>
          <w:b/>
          <w:sz w:val="22"/>
        </w:rPr>
        <w:t>C.</w:t>
      </w:r>
      <w:r>
        <w:rPr>
          <w:b/>
          <w:spacing w:val="-4"/>
          <w:sz w:val="22"/>
        </w:rPr>
        <w:t> </w:t>
      </w:r>
      <w:r>
        <w:rPr>
          <w:b/>
          <w:sz w:val="22"/>
        </w:rPr>
        <w:t>Parmi les propositions suivantes, laquelle (ou lesquelles) est (ou sont) exacte(s) ?</w:t>
      </w:r>
    </w:p>
    <w:p>
      <w:pPr>
        <w:pStyle w:val="BodyText"/>
        <w:spacing w:before="19"/>
        <w:rPr>
          <w:b/>
        </w:rPr>
      </w:pPr>
    </w:p>
    <w:p>
      <w:pPr>
        <w:pStyle w:val="ListParagraph"/>
        <w:numPr>
          <w:ilvl w:val="0"/>
          <w:numId w:val="24"/>
        </w:numPr>
        <w:tabs>
          <w:tab w:pos="1056" w:val="left" w:leader="none"/>
        </w:tabs>
        <w:spacing w:line="259" w:lineRule="auto" w:before="0" w:after="0"/>
        <w:ind w:left="1056" w:right="722" w:hanging="360"/>
        <w:jc w:val="left"/>
        <w:rPr>
          <w:sz w:val="22"/>
        </w:rPr>
      </w:pPr>
      <w:r>
        <w:rPr>
          <w:sz w:val="22"/>
        </w:rPr>
        <w:t>Toute mutation de la phospholipase C entraînera son inactivation, ce qui</w:t>
      </w:r>
      <w:r>
        <w:rPr>
          <w:spacing w:val="-6"/>
          <w:sz w:val="22"/>
        </w:rPr>
        <w:t> </w:t>
      </w:r>
      <w:r>
        <w:rPr>
          <w:sz w:val="22"/>
        </w:rPr>
        <w:t>empêchera le clivage de PIP2</w:t>
      </w:r>
    </w:p>
    <w:p>
      <w:pPr>
        <w:pStyle w:val="ListParagraph"/>
        <w:numPr>
          <w:ilvl w:val="0"/>
          <w:numId w:val="24"/>
        </w:numPr>
        <w:tabs>
          <w:tab w:pos="1056" w:val="left" w:leader="none"/>
        </w:tabs>
        <w:spacing w:line="259" w:lineRule="auto" w:before="0" w:after="0"/>
        <w:ind w:left="1056" w:right="717" w:hanging="360"/>
        <w:jc w:val="left"/>
        <w:rPr>
          <w:sz w:val="22"/>
        </w:rPr>
      </w:pPr>
      <w:r>
        <w:rPr>
          <w:sz w:val="22"/>
        </w:rPr>
        <w:t>Une inactivation de la</w:t>
      </w:r>
      <w:r>
        <w:rPr>
          <w:spacing w:val="-4"/>
          <w:sz w:val="22"/>
        </w:rPr>
        <w:t> </w:t>
      </w:r>
      <w:r>
        <w:rPr>
          <w:sz w:val="22"/>
        </w:rPr>
        <w:t>phospholipase</w:t>
      </w:r>
      <w:r>
        <w:rPr>
          <w:spacing w:val="-4"/>
          <w:sz w:val="22"/>
        </w:rPr>
        <w:t> </w:t>
      </w:r>
      <w:r>
        <w:rPr>
          <w:sz w:val="22"/>
        </w:rPr>
        <w:t>C</w:t>
      </w:r>
      <w:r>
        <w:rPr>
          <w:spacing w:val="-4"/>
          <w:sz w:val="22"/>
        </w:rPr>
        <w:t> </w:t>
      </w:r>
      <w:r>
        <w:rPr>
          <w:sz w:val="22"/>
        </w:rPr>
        <w:t>engendrerait</w:t>
      </w:r>
      <w:r>
        <w:rPr>
          <w:spacing w:val="-4"/>
          <w:sz w:val="22"/>
        </w:rPr>
        <w:t> </w:t>
      </w:r>
      <w:r>
        <w:rPr>
          <w:sz w:val="22"/>
        </w:rPr>
        <w:t>une</w:t>
      </w:r>
      <w:r>
        <w:rPr>
          <w:spacing w:val="-4"/>
          <w:sz w:val="22"/>
        </w:rPr>
        <w:t> </w:t>
      </w:r>
      <w:r>
        <w:rPr>
          <w:sz w:val="22"/>
        </w:rPr>
        <w:t>augmentation</w:t>
      </w:r>
      <w:r>
        <w:rPr>
          <w:spacing w:val="-4"/>
          <w:sz w:val="22"/>
        </w:rPr>
        <w:t> </w:t>
      </w:r>
      <w:r>
        <w:rPr>
          <w:sz w:val="22"/>
        </w:rPr>
        <w:t>de</w:t>
      </w:r>
      <w:r>
        <w:rPr>
          <w:spacing w:val="-4"/>
          <w:sz w:val="22"/>
        </w:rPr>
        <w:t> </w:t>
      </w:r>
      <w:r>
        <w:rPr>
          <w:sz w:val="22"/>
        </w:rPr>
        <w:t>la</w:t>
      </w:r>
      <w:r>
        <w:rPr>
          <w:spacing w:val="-4"/>
          <w:sz w:val="22"/>
        </w:rPr>
        <w:t> </w:t>
      </w:r>
      <w:r>
        <w:rPr>
          <w:sz w:val="22"/>
        </w:rPr>
        <w:t>quantité de Ca</w:t>
      </w:r>
      <w:r>
        <w:rPr>
          <w:sz w:val="22"/>
          <w:vertAlign w:val="superscript"/>
        </w:rPr>
        <w:t>2+</w:t>
      </w:r>
      <w:r>
        <w:rPr>
          <w:sz w:val="22"/>
          <w:vertAlign w:val="baseline"/>
        </w:rPr>
        <w:t> dans la cellule</w:t>
      </w:r>
    </w:p>
    <w:p>
      <w:pPr>
        <w:pStyle w:val="ListParagraph"/>
        <w:numPr>
          <w:ilvl w:val="0"/>
          <w:numId w:val="24"/>
        </w:numPr>
        <w:tabs>
          <w:tab w:pos="1054" w:val="left" w:leader="none"/>
          <w:tab w:pos="1056" w:val="left" w:leader="none"/>
        </w:tabs>
        <w:spacing w:line="259" w:lineRule="auto" w:before="0" w:after="0"/>
        <w:ind w:left="1056" w:right="722" w:hanging="360"/>
        <w:jc w:val="left"/>
        <w:rPr>
          <w:sz w:val="22"/>
        </w:rPr>
      </w:pPr>
      <w:r>
        <w:rPr>
          <w:sz w:val="22"/>
        </w:rPr>
        <w:t>Une</w:t>
      </w:r>
      <w:r>
        <w:rPr>
          <w:spacing w:val="40"/>
          <w:sz w:val="22"/>
        </w:rPr>
        <w:t> </w:t>
      </w:r>
      <w:r>
        <w:rPr>
          <w:sz w:val="22"/>
        </w:rPr>
        <w:t>mutation</w:t>
      </w:r>
      <w:r>
        <w:rPr>
          <w:spacing w:val="40"/>
          <w:sz w:val="22"/>
        </w:rPr>
        <w:t> </w:t>
      </w:r>
      <w:r>
        <w:rPr>
          <w:sz w:val="22"/>
        </w:rPr>
        <w:t>activatrice</w:t>
      </w:r>
      <w:r>
        <w:rPr>
          <w:spacing w:val="40"/>
          <w:sz w:val="22"/>
        </w:rPr>
        <w:t> </w:t>
      </w:r>
      <w:r>
        <w:rPr>
          <w:sz w:val="22"/>
        </w:rPr>
        <w:t>de</w:t>
      </w:r>
      <w:r>
        <w:rPr>
          <w:spacing w:val="40"/>
          <w:sz w:val="22"/>
        </w:rPr>
        <w:t> </w:t>
      </w:r>
      <w:r>
        <w:rPr>
          <w:sz w:val="22"/>
        </w:rPr>
        <w:t>la</w:t>
      </w:r>
      <w:r>
        <w:rPr>
          <w:spacing w:val="40"/>
          <w:sz w:val="22"/>
        </w:rPr>
        <w:t> </w:t>
      </w:r>
      <w:r>
        <w:rPr>
          <w:sz w:val="22"/>
        </w:rPr>
        <w:t>phospholipase</w:t>
      </w:r>
      <w:r>
        <w:rPr>
          <w:spacing w:val="40"/>
          <w:sz w:val="22"/>
        </w:rPr>
        <w:t> </w:t>
      </w:r>
      <w:r>
        <w:rPr>
          <w:sz w:val="22"/>
        </w:rPr>
        <w:t>C</w:t>
      </w:r>
      <w:r>
        <w:rPr>
          <w:spacing w:val="40"/>
          <w:sz w:val="22"/>
        </w:rPr>
        <w:t> </w:t>
      </w:r>
      <w:r>
        <w:rPr>
          <w:sz w:val="22"/>
        </w:rPr>
        <w:t>pourrait</w:t>
      </w:r>
      <w:r>
        <w:rPr>
          <w:spacing w:val="40"/>
          <w:sz w:val="22"/>
        </w:rPr>
        <w:t> </w:t>
      </w:r>
      <w:r>
        <w:rPr>
          <w:sz w:val="22"/>
        </w:rPr>
        <w:t>être</w:t>
      </w:r>
      <w:r>
        <w:rPr>
          <w:spacing w:val="40"/>
          <w:sz w:val="22"/>
        </w:rPr>
        <w:t> </w:t>
      </w:r>
      <w:r>
        <w:rPr>
          <w:sz w:val="22"/>
        </w:rPr>
        <w:t>compensée</w:t>
      </w:r>
      <w:r>
        <w:rPr>
          <w:spacing w:val="40"/>
          <w:sz w:val="22"/>
        </w:rPr>
        <w:t> </w:t>
      </w:r>
      <w:r>
        <w:rPr>
          <w:sz w:val="22"/>
        </w:rPr>
        <w:t>par</w:t>
      </w:r>
      <w:r>
        <w:rPr>
          <w:spacing w:val="40"/>
          <w:sz w:val="22"/>
        </w:rPr>
        <w:t> </w:t>
      </w:r>
      <w:r>
        <w:rPr>
          <w:sz w:val="22"/>
        </w:rPr>
        <w:t>un traitement utilisant une molécule analogue de la calmoduline K (CAMk)</w:t>
      </w:r>
    </w:p>
    <w:p>
      <w:pPr>
        <w:pStyle w:val="ListParagraph"/>
        <w:numPr>
          <w:ilvl w:val="0"/>
          <w:numId w:val="24"/>
        </w:numPr>
        <w:tabs>
          <w:tab w:pos="1054" w:val="left" w:leader="none"/>
          <w:tab w:pos="1056" w:val="left" w:leader="none"/>
        </w:tabs>
        <w:spacing w:line="259" w:lineRule="auto" w:before="0" w:after="0"/>
        <w:ind w:left="1056" w:right="718" w:hanging="360"/>
        <w:jc w:val="left"/>
        <w:rPr>
          <w:sz w:val="22"/>
        </w:rPr>
      </w:pPr>
      <w:r>
        <w:rPr>
          <w:sz w:val="22"/>
        </w:rPr>
        <w:t>Une dégradation de DAG et</w:t>
      </w:r>
      <w:r>
        <w:rPr>
          <w:spacing w:val="-3"/>
          <w:sz w:val="22"/>
        </w:rPr>
        <w:t> </w:t>
      </w:r>
      <w:r>
        <w:rPr>
          <w:sz w:val="22"/>
        </w:rPr>
        <w:t>IP3</w:t>
      </w:r>
      <w:r>
        <w:rPr>
          <w:spacing w:val="-3"/>
          <w:sz w:val="22"/>
        </w:rPr>
        <w:t> </w:t>
      </w:r>
      <w:r>
        <w:rPr>
          <w:sz w:val="22"/>
        </w:rPr>
        <w:t>pourrait</w:t>
      </w:r>
      <w:r>
        <w:rPr>
          <w:spacing w:val="-3"/>
          <w:sz w:val="22"/>
        </w:rPr>
        <w:t> </w:t>
      </w:r>
      <w:r>
        <w:rPr>
          <w:sz w:val="22"/>
        </w:rPr>
        <w:t>être</w:t>
      </w:r>
      <w:r>
        <w:rPr>
          <w:spacing w:val="-3"/>
          <w:sz w:val="22"/>
        </w:rPr>
        <w:t> </w:t>
      </w:r>
      <w:r>
        <w:rPr>
          <w:sz w:val="22"/>
        </w:rPr>
        <w:t>une</w:t>
      </w:r>
      <w:r>
        <w:rPr>
          <w:spacing w:val="-3"/>
          <w:sz w:val="22"/>
        </w:rPr>
        <w:t> </w:t>
      </w:r>
      <w:r>
        <w:rPr>
          <w:sz w:val="22"/>
        </w:rPr>
        <w:t>solution</w:t>
      </w:r>
      <w:r>
        <w:rPr>
          <w:spacing w:val="-3"/>
          <w:sz w:val="22"/>
        </w:rPr>
        <w:t> </w:t>
      </w:r>
      <w:r>
        <w:rPr>
          <w:sz w:val="22"/>
        </w:rPr>
        <w:t>pour</w:t>
      </w:r>
      <w:r>
        <w:rPr>
          <w:spacing w:val="-3"/>
          <w:sz w:val="22"/>
        </w:rPr>
        <w:t> </w:t>
      </w:r>
      <w:r>
        <w:rPr>
          <w:sz w:val="22"/>
        </w:rPr>
        <w:t>pallier</w:t>
      </w:r>
      <w:r>
        <w:rPr>
          <w:spacing w:val="-3"/>
          <w:sz w:val="22"/>
        </w:rPr>
        <w:t> </w:t>
      </w:r>
      <w:r>
        <w:rPr>
          <w:sz w:val="22"/>
        </w:rPr>
        <w:t>les</w:t>
      </w:r>
      <w:r>
        <w:rPr>
          <w:spacing w:val="-3"/>
          <w:sz w:val="22"/>
        </w:rPr>
        <w:t> </w:t>
      </w:r>
      <w:r>
        <w:rPr>
          <w:sz w:val="22"/>
        </w:rPr>
        <w:t>effets</w:t>
      </w:r>
      <w:r>
        <w:rPr>
          <w:spacing w:val="-3"/>
          <w:sz w:val="22"/>
        </w:rPr>
        <w:t> </w:t>
      </w:r>
      <w:r>
        <w:rPr>
          <w:sz w:val="22"/>
        </w:rPr>
        <w:t>d’une mutation activatrice de la phospholipase C</w:t>
      </w:r>
    </w:p>
    <w:p>
      <w:pPr>
        <w:pStyle w:val="ListParagraph"/>
        <w:numPr>
          <w:ilvl w:val="0"/>
          <w:numId w:val="24"/>
        </w:numPr>
        <w:tabs>
          <w:tab w:pos="1056" w:val="left" w:leader="none"/>
        </w:tabs>
        <w:spacing w:line="259" w:lineRule="auto" w:before="0" w:after="0"/>
        <w:ind w:left="1056" w:right="710" w:hanging="360"/>
        <w:jc w:val="left"/>
        <w:rPr>
          <w:sz w:val="22"/>
        </w:rPr>
      </w:pPr>
      <w:r>
        <w:rPr>
          <w:sz w:val="22"/>
        </w:rPr>
        <w:t>Une mutation de la phospholipase C induisant un défaut de sa</w:t>
      </w:r>
      <w:r>
        <w:rPr>
          <w:spacing w:val="-4"/>
          <w:sz w:val="22"/>
        </w:rPr>
        <w:t> </w:t>
      </w:r>
      <w:r>
        <w:rPr>
          <w:sz w:val="22"/>
        </w:rPr>
        <w:t>conformation</w:t>
      </w:r>
      <w:r>
        <w:rPr>
          <w:spacing w:val="-4"/>
          <w:sz w:val="22"/>
        </w:rPr>
        <w:t> </w:t>
      </w:r>
      <w:r>
        <w:rPr>
          <w:sz w:val="22"/>
        </w:rPr>
        <w:t>pourrait empêcher la sous-unité alpha de la protéine Gq de s’y fixer</w:t>
      </w:r>
    </w:p>
    <w:p>
      <w:pPr>
        <w:pStyle w:val="BodyText"/>
      </w:pPr>
    </w:p>
    <w:p>
      <w:pPr>
        <w:pStyle w:val="BodyText"/>
        <w:spacing w:before="38"/>
      </w:pPr>
    </w:p>
    <w:p>
      <w:pPr>
        <w:pStyle w:val="Heading5"/>
        <w:spacing w:before="0"/>
      </w:pPr>
      <w:r>
        <w:rPr/>
        <w:t>Question</w:t>
      </w:r>
      <w:r>
        <w:rPr>
          <w:spacing w:val="-8"/>
        </w:rPr>
        <w:t> </w:t>
      </w:r>
      <w:r>
        <w:rPr>
          <w:spacing w:val="-5"/>
        </w:rPr>
        <w:t>24</w:t>
      </w:r>
    </w:p>
    <w:p>
      <w:pPr>
        <w:spacing w:line="259" w:lineRule="auto" w:before="20"/>
        <w:ind w:left="336" w:right="0" w:firstLine="0"/>
        <w:jc w:val="left"/>
        <w:rPr>
          <w:b/>
          <w:sz w:val="22"/>
        </w:rPr>
      </w:pPr>
      <w:r>
        <w:rPr>
          <w:b/>
          <w:sz w:val="22"/>
        </w:rPr>
        <w:t>Concernant la signalisation par les protéines liant le GTP, laquelle (ou</w:t>
      </w:r>
      <w:r>
        <w:rPr>
          <w:b/>
          <w:spacing w:val="-6"/>
          <w:sz w:val="22"/>
        </w:rPr>
        <w:t> </w:t>
      </w:r>
      <w:r>
        <w:rPr>
          <w:b/>
          <w:sz w:val="22"/>
        </w:rPr>
        <w:t>lesquelles)</w:t>
      </w:r>
      <w:r>
        <w:rPr>
          <w:b/>
          <w:spacing w:val="-6"/>
          <w:sz w:val="22"/>
        </w:rPr>
        <w:t> </w:t>
      </w:r>
      <w:r>
        <w:rPr>
          <w:b/>
          <w:sz w:val="22"/>
        </w:rPr>
        <w:t>des propositions suivantes est (ou sont) exacte(s) ?</w:t>
      </w:r>
    </w:p>
    <w:p>
      <w:pPr>
        <w:pStyle w:val="BodyText"/>
        <w:spacing w:before="20"/>
        <w:rPr>
          <w:b/>
        </w:rPr>
      </w:pPr>
    </w:p>
    <w:p>
      <w:pPr>
        <w:pStyle w:val="ListParagraph"/>
        <w:numPr>
          <w:ilvl w:val="0"/>
          <w:numId w:val="25"/>
        </w:numPr>
        <w:tabs>
          <w:tab w:pos="1116" w:val="left" w:leader="none"/>
        </w:tabs>
        <w:spacing w:line="259" w:lineRule="auto" w:before="0" w:after="0"/>
        <w:ind w:left="1116" w:right="716" w:hanging="420"/>
        <w:jc w:val="left"/>
        <w:rPr>
          <w:sz w:val="22"/>
        </w:rPr>
      </w:pPr>
      <w:r>
        <w:rPr>
          <w:sz w:val="22"/>
        </w:rPr>
        <w:t>Un</w:t>
      </w:r>
      <w:r>
        <w:rPr>
          <w:spacing w:val="80"/>
          <w:sz w:val="22"/>
        </w:rPr>
        <w:t> </w:t>
      </w:r>
      <w:r>
        <w:rPr>
          <w:sz w:val="22"/>
        </w:rPr>
        <w:t>récepteur</w:t>
      </w:r>
      <w:r>
        <w:rPr>
          <w:spacing w:val="80"/>
          <w:sz w:val="22"/>
        </w:rPr>
        <w:t> </w:t>
      </w:r>
      <w:r>
        <w:rPr>
          <w:sz w:val="22"/>
        </w:rPr>
        <w:t>couplé</w:t>
      </w:r>
      <w:r>
        <w:rPr>
          <w:spacing w:val="80"/>
          <w:sz w:val="22"/>
        </w:rPr>
        <w:t> </w:t>
      </w:r>
      <w:r>
        <w:rPr>
          <w:sz w:val="22"/>
        </w:rPr>
        <w:t>à</w:t>
      </w:r>
      <w:r>
        <w:rPr>
          <w:spacing w:val="80"/>
          <w:sz w:val="22"/>
        </w:rPr>
        <w:t> </w:t>
      </w:r>
      <w:r>
        <w:rPr>
          <w:sz w:val="22"/>
        </w:rPr>
        <w:t>une</w:t>
      </w:r>
      <w:r>
        <w:rPr>
          <w:spacing w:val="80"/>
          <w:sz w:val="22"/>
        </w:rPr>
        <w:t> </w:t>
      </w:r>
      <w:r>
        <w:rPr>
          <w:sz w:val="22"/>
        </w:rPr>
        <w:t>protéine</w:t>
      </w:r>
      <w:r>
        <w:rPr>
          <w:spacing w:val="80"/>
          <w:sz w:val="22"/>
        </w:rPr>
        <w:t> </w:t>
      </w:r>
      <w:r>
        <w:rPr>
          <w:sz w:val="22"/>
        </w:rPr>
        <w:t>G</w:t>
      </w:r>
      <w:r>
        <w:rPr>
          <w:spacing w:val="80"/>
          <w:sz w:val="22"/>
        </w:rPr>
        <w:t> </w:t>
      </w:r>
      <w:r>
        <w:rPr>
          <w:sz w:val="22"/>
        </w:rPr>
        <w:t>est</w:t>
      </w:r>
      <w:r>
        <w:rPr>
          <w:spacing w:val="80"/>
          <w:sz w:val="22"/>
        </w:rPr>
        <w:t> </w:t>
      </w:r>
      <w:r>
        <w:rPr>
          <w:sz w:val="22"/>
        </w:rPr>
        <w:t>une</w:t>
      </w:r>
      <w:r>
        <w:rPr>
          <w:spacing w:val="80"/>
          <w:sz w:val="22"/>
        </w:rPr>
        <w:t> </w:t>
      </w:r>
      <w:r>
        <w:rPr>
          <w:sz w:val="22"/>
        </w:rPr>
        <w:t>protéine</w:t>
      </w:r>
      <w:r>
        <w:rPr>
          <w:spacing w:val="80"/>
          <w:sz w:val="22"/>
        </w:rPr>
        <w:t> </w:t>
      </w:r>
      <w:r>
        <w:rPr>
          <w:sz w:val="22"/>
        </w:rPr>
        <w:t>avec</w:t>
      </w:r>
      <w:r>
        <w:rPr>
          <w:spacing w:val="80"/>
          <w:sz w:val="22"/>
        </w:rPr>
        <w:t> </w:t>
      </w:r>
      <w:r>
        <w:rPr>
          <w:sz w:val="22"/>
        </w:rPr>
        <w:t>7</w:t>
      </w:r>
      <w:r>
        <w:rPr>
          <w:spacing w:val="80"/>
          <w:sz w:val="22"/>
        </w:rPr>
        <w:t> </w:t>
      </w:r>
      <w:r>
        <w:rPr>
          <w:sz w:val="22"/>
        </w:rPr>
        <w:t>domaines</w:t>
      </w:r>
      <w:r>
        <w:rPr>
          <w:spacing w:val="40"/>
          <w:sz w:val="22"/>
        </w:rPr>
        <w:t> </w:t>
      </w:r>
      <w:r>
        <w:rPr>
          <w:sz w:val="22"/>
        </w:rPr>
        <w:t>transmembranaires et un site de liaison au ligand intracellulaire</w:t>
      </w:r>
    </w:p>
    <w:p>
      <w:pPr>
        <w:pStyle w:val="ListParagraph"/>
        <w:numPr>
          <w:ilvl w:val="0"/>
          <w:numId w:val="25"/>
        </w:numPr>
        <w:tabs>
          <w:tab w:pos="1116" w:val="left" w:leader="none"/>
        </w:tabs>
        <w:spacing w:line="259" w:lineRule="auto" w:before="0" w:after="0"/>
        <w:ind w:left="1116" w:right="721" w:hanging="420"/>
        <w:jc w:val="left"/>
        <w:rPr>
          <w:sz w:val="22"/>
        </w:rPr>
      </w:pPr>
      <w:r>
        <w:rPr>
          <w:sz w:val="22"/>
        </w:rPr>
        <w:t>Lorsque la protéine</w:t>
      </w:r>
      <w:r>
        <w:rPr>
          <w:spacing w:val="-3"/>
          <w:sz w:val="22"/>
        </w:rPr>
        <w:t> </w:t>
      </w:r>
      <w:r>
        <w:rPr>
          <w:sz w:val="22"/>
        </w:rPr>
        <w:t>Gs</w:t>
      </w:r>
      <w:r>
        <w:rPr>
          <w:spacing w:val="-3"/>
          <w:sz w:val="22"/>
        </w:rPr>
        <w:t> </w:t>
      </w:r>
      <w:r>
        <w:rPr>
          <w:sz w:val="22"/>
        </w:rPr>
        <w:t>est</w:t>
      </w:r>
      <w:r>
        <w:rPr>
          <w:spacing w:val="-3"/>
          <w:sz w:val="22"/>
        </w:rPr>
        <w:t> </w:t>
      </w:r>
      <w:r>
        <w:rPr>
          <w:sz w:val="22"/>
        </w:rPr>
        <w:t>activée,</w:t>
      </w:r>
      <w:r>
        <w:rPr>
          <w:spacing w:val="-3"/>
          <w:sz w:val="22"/>
        </w:rPr>
        <w:t> </w:t>
      </w:r>
      <w:r>
        <w:rPr>
          <w:sz w:val="22"/>
        </w:rPr>
        <w:t>cela</w:t>
      </w:r>
      <w:r>
        <w:rPr>
          <w:spacing w:val="-3"/>
          <w:sz w:val="22"/>
        </w:rPr>
        <w:t> </w:t>
      </w:r>
      <w:r>
        <w:rPr>
          <w:sz w:val="22"/>
        </w:rPr>
        <w:t>va</w:t>
      </w:r>
      <w:r>
        <w:rPr>
          <w:spacing w:val="-3"/>
          <w:sz w:val="22"/>
        </w:rPr>
        <w:t> </w:t>
      </w:r>
      <w:r>
        <w:rPr>
          <w:sz w:val="22"/>
        </w:rPr>
        <w:t>aboutir</w:t>
      </w:r>
      <w:r>
        <w:rPr>
          <w:spacing w:val="-3"/>
          <w:sz w:val="22"/>
        </w:rPr>
        <w:t> </w:t>
      </w:r>
      <w:r>
        <w:rPr>
          <w:sz w:val="22"/>
        </w:rPr>
        <w:t>à</w:t>
      </w:r>
      <w:r>
        <w:rPr>
          <w:spacing w:val="-3"/>
          <w:sz w:val="22"/>
        </w:rPr>
        <w:t> </w:t>
      </w:r>
      <w:r>
        <w:rPr>
          <w:sz w:val="22"/>
        </w:rPr>
        <w:t>l’activation</w:t>
      </w:r>
      <w:r>
        <w:rPr>
          <w:spacing w:val="-3"/>
          <w:sz w:val="22"/>
        </w:rPr>
        <w:t> </w:t>
      </w:r>
      <w:r>
        <w:rPr>
          <w:sz w:val="22"/>
        </w:rPr>
        <w:t>de</w:t>
      </w:r>
      <w:r>
        <w:rPr>
          <w:spacing w:val="-3"/>
          <w:sz w:val="22"/>
        </w:rPr>
        <w:t> </w:t>
      </w:r>
      <w:r>
        <w:rPr>
          <w:sz w:val="22"/>
        </w:rPr>
        <w:t>la</w:t>
      </w:r>
      <w:r>
        <w:rPr>
          <w:spacing w:val="-3"/>
          <w:sz w:val="22"/>
        </w:rPr>
        <w:t> </w:t>
      </w:r>
      <w:r>
        <w:rPr>
          <w:sz w:val="22"/>
        </w:rPr>
        <w:t>protéine</w:t>
      </w:r>
      <w:r>
        <w:rPr>
          <w:spacing w:val="-3"/>
          <w:sz w:val="22"/>
        </w:rPr>
        <w:t> </w:t>
      </w:r>
      <w:r>
        <w:rPr>
          <w:sz w:val="22"/>
        </w:rPr>
        <w:t>kinase A (PKA)</w:t>
      </w:r>
    </w:p>
    <w:p>
      <w:pPr>
        <w:pStyle w:val="ListParagraph"/>
        <w:numPr>
          <w:ilvl w:val="0"/>
          <w:numId w:val="25"/>
        </w:numPr>
        <w:tabs>
          <w:tab w:pos="1116" w:val="left" w:leader="none"/>
        </w:tabs>
        <w:spacing w:line="259" w:lineRule="auto" w:before="0" w:after="0"/>
        <w:ind w:left="1116" w:right="709" w:hanging="420"/>
        <w:jc w:val="left"/>
        <w:rPr>
          <w:sz w:val="22"/>
        </w:rPr>
      </w:pPr>
      <w:r>
        <w:rPr>
          <w:sz w:val="22"/>
        </w:rPr>
        <w:t>Quand</w:t>
      </w:r>
      <w:r>
        <w:rPr>
          <w:spacing w:val="40"/>
          <w:sz w:val="22"/>
        </w:rPr>
        <w:t> </w:t>
      </w:r>
      <w:r>
        <w:rPr>
          <w:sz w:val="22"/>
        </w:rPr>
        <w:t>l'acétylcholine</w:t>
      </w:r>
      <w:r>
        <w:rPr>
          <w:spacing w:val="40"/>
          <w:sz w:val="22"/>
        </w:rPr>
        <w:t> </w:t>
      </w:r>
      <w:r>
        <w:rPr>
          <w:sz w:val="22"/>
        </w:rPr>
        <w:t>se</w:t>
      </w:r>
      <w:r>
        <w:rPr>
          <w:spacing w:val="40"/>
          <w:sz w:val="22"/>
        </w:rPr>
        <w:t> </w:t>
      </w:r>
      <w:r>
        <w:rPr>
          <w:sz w:val="22"/>
        </w:rPr>
        <w:t>lie</w:t>
      </w:r>
      <w:r>
        <w:rPr>
          <w:spacing w:val="40"/>
          <w:sz w:val="22"/>
        </w:rPr>
        <w:t> </w:t>
      </w:r>
      <w:r>
        <w:rPr>
          <w:sz w:val="22"/>
        </w:rPr>
        <w:t>à</w:t>
      </w:r>
      <w:r>
        <w:rPr>
          <w:spacing w:val="40"/>
          <w:sz w:val="22"/>
        </w:rPr>
        <w:t> </w:t>
      </w:r>
      <w:r>
        <w:rPr>
          <w:sz w:val="22"/>
        </w:rPr>
        <w:t>son</w:t>
      </w:r>
      <w:r>
        <w:rPr>
          <w:spacing w:val="40"/>
          <w:sz w:val="22"/>
        </w:rPr>
        <w:t> </w:t>
      </w:r>
      <w:r>
        <w:rPr>
          <w:sz w:val="22"/>
        </w:rPr>
        <w:t>récepteur</w:t>
      </w:r>
      <w:r>
        <w:rPr>
          <w:spacing w:val="40"/>
          <w:sz w:val="22"/>
        </w:rPr>
        <w:t> </w:t>
      </w:r>
      <w:r>
        <w:rPr>
          <w:sz w:val="22"/>
        </w:rPr>
        <w:t>muscarinique,</w:t>
      </w:r>
      <w:r>
        <w:rPr>
          <w:spacing w:val="40"/>
          <w:sz w:val="22"/>
        </w:rPr>
        <w:t> </w:t>
      </w:r>
      <w:r>
        <w:rPr>
          <w:sz w:val="22"/>
        </w:rPr>
        <w:t>elle</w:t>
      </w:r>
      <w:r>
        <w:rPr>
          <w:spacing w:val="40"/>
          <w:sz w:val="22"/>
        </w:rPr>
        <w:t> </w:t>
      </w:r>
      <w:r>
        <w:rPr>
          <w:sz w:val="22"/>
        </w:rPr>
        <w:t>active les canaux potassiques et augmente le rythme cardiaque</w:t>
      </w:r>
    </w:p>
    <w:p>
      <w:pPr>
        <w:pStyle w:val="ListParagraph"/>
        <w:numPr>
          <w:ilvl w:val="0"/>
          <w:numId w:val="25"/>
        </w:numPr>
        <w:tabs>
          <w:tab w:pos="1116" w:val="left" w:leader="none"/>
        </w:tabs>
        <w:spacing w:line="259" w:lineRule="auto" w:before="0" w:after="0"/>
        <w:ind w:left="1116" w:right="718" w:hanging="420"/>
        <w:jc w:val="left"/>
        <w:rPr>
          <w:sz w:val="22"/>
        </w:rPr>
      </w:pPr>
      <w:r>
        <w:rPr>
          <w:sz w:val="22"/>
        </w:rPr>
        <w:t>La</w:t>
      </w:r>
      <w:r>
        <w:rPr>
          <w:spacing w:val="40"/>
          <w:sz w:val="22"/>
        </w:rPr>
        <w:t> </w:t>
      </w:r>
      <w:r>
        <w:rPr>
          <w:sz w:val="22"/>
        </w:rPr>
        <w:t>stimulation</w:t>
      </w:r>
      <w:r>
        <w:rPr>
          <w:spacing w:val="40"/>
          <w:sz w:val="22"/>
        </w:rPr>
        <w:t> </w:t>
      </w:r>
      <w:r>
        <w:rPr>
          <w:sz w:val="22"/>
        </w:rPr>
        <w:t>du</w:t>
      </w:r>
      <w:r>
        <w:rPr>
          <w:spacing w:val="40"/>
          <w:sz w:val="22"/>
        </w:rPr>
        <w:t> </w:t>
      </w:r>
      <w:r>
        <w:rPr>
          <w:sz w:val="22"/>
        </w:rPr>
        <w:t>deuxième</w:t>
      </w:r>
      <w:r>
        <w:rPr>
          <w:spacing w:val="40"/>
          <w:sz w:val="22"/>
        </w:rPr>
        <w:t> </w:t>
      </w:r>
      <w:r>
        <w:rPr>
          <w:sz w:val="22"/>
        </w:rPr>
        <w:t>messager</w:t>
      </w:r>
      <w:r>
        <w:rPr>
          <w:spacing w:val="40"/>
          <w:sz w:val="22"/>
        </w:rPr>
        <w:t> </w:t>
      </w:r>
      <w:r>
        <w:rPr>
          <w:sz w:val="22"/>
        </w:rPr>
        <w:t>passe</w:t>
      </w:r>
      <w:r>
        <w:rPr>
          <w:spacing w:val="40"/>
          <w:sz w:val="22"/>
        </w:rPr>
        <w:t> </w:t>
      </w:r>
      <w:r>
        <w:rPr>
          <w:sz w:val="22"/>
        </w:rPr>
        <w:t>par</w:t>
      </w:r>
      <w:r>
        <w:rPr>
          <w:spacing w:val="40"/>
          <w:sz w:val="22"/>
        </w:rPr>
        <w:t> </w:t>
      </w:r>
      <w:r>
        <w:rPr>
          <w:sz w:val="22"/>
        </w:rPr>
        <w:t>l’activation</w:t>
      </w:r>
      <w:r>
        <w:rPr>
          <w:spacing w:val="40"/>
          <w:sz w:val="22"/>
        </w:rPr>
        <w:t> </w:t>
      </w:r>
      <w:r>
        <w:rPr>
          <w:sz w:val="22"/>
        </w:rPr>
        <w:t>d’un</w:t>
      </w:r>
      <w:r>
        <w:rPr>
          <w:spacing w:val="40"/>
          <w:sz w:val="22"/>
        </w:rPr>
        <w:t> </w:t>
      </w:r>
      <w:r>
        <w:rPr>
          <w:sz w:val="22"/>
        </w:rPr>
        <w:t>commutateur</w:t>
      </w:r>
      <w:r>
        <w:rPr>
          <w:spacing w:val="40"/>
          <w:sz w:val="22"/>
        </w:rPr>
        <w:t> </w:t>
      </w:r>
      <w:r>
        <w:rPr>
          <w:spacing w:val="-2"/>
          <w:sz w:val="22"/>
        </w:rPr>
        <w:t>moléculaire</w:t>
      </w:r>
    </w:p>
    <w:p>
      <w:pPr>
        <w:pStyle w:val="ListParagraph"/>
        <w:numPr>
          <w:ilvl w:val="0"/>
          <w:numId w:val="25"/>
        </w:numPr>
        <w:tabs>
          <w:tab w:pos="1116" w:val="left" w:leader="none"/>
        </w:tabs>
        <w:spacing w:line="259" w:lineRule="auto" w:before="0" w:after="0"/>
        <w:ind w:left="1116" w:right="724" w:hanging="420"/>
        <w:jc w:val="left"/>
        <w:rPr>
          <w:sz w:val="22"/>
        </w:rPr>
      </w:pPr>
      <w:r>
        <w:rPr>
          <w:sz w:val="22"/>
        </w:rPr>
        <w:t>Dans</w:t>
      </w:r>
      <w:r>
        <w:rPr>
          <w:spacing w:val="40"/>
          <w:sz w:val="22"/>
        </w:rPr>
        <w:t> </w:t>
      </w:r>
      <w:r>
        <w:rPr>
          <w:sz w:val="22"/>
        </w:rPr>
        <w:t>les</w:t>
      </w:r>
      <w:r>
        <w:rPr>
          <w:spacing w:val="40"/>
          <w:sz w:val="22"/>
        </w:rPr>
        <w:t> </w:t>
      </w:r>
      <w:r>
        <w:rPr>
          <w:sz w:val="22"/>
        </w:rPr>
        <w:t>cellules</w:t>
      </w:r>
      <w:r>
        <w:rPr>
          <w:spacing w:val="40"/>
          <w:sz w:val="22"/>
        </w:rPr>
        <w:t> </w:t>
      </w:r>
      <w:r>
        <w:rPr>
          <w:sz w:val="22"/>
        </w:rPr>
        <w:t>des</w:t>
      </w:r>
      <w:r>
        <w:rPr>
          <w:spacing w:val="40"/>
          <w:sz w:val="22"/>
        </w:rPr>
        <w:t> </w:t>
      </w:r>
      <w:r>
        <w:rPr>
          <w:sz w:val="22"/>
        </w:rPr>
        <w:t>bâtonnets</w:t>
      </w:r>
      <w:r>
        <w:rPr>
          <w:spacing w:val="40"/>
          <w:sz w:val="22"/>
        </w:rPr>
        <w:t> </w:t>
      </w:r>
      <w:r>
        <w:rPr>
          <w:sz w:val="22"/>
        </w:rPr>
        <w:t>rétiniens,</w:t>
      </w:r>
      <w:r>
        <w:rPr>
          <w:spacing w:val="40"/>
          <w:sz w:val="22"/>
        </w:rPr>
        <w:t> </w:t>
      </w:r>
      <w:r>
        <w:rPr>
          <w:sz w:val="22"/>
        </w:rPr>
        <w:t>l’activation</w:t>
      </w:r>
      <w:r>
        <w:rPr>
          <w:spacing w:val="40"/>
          <w:sz w:val="22"/>
        </w:rPr>
        <w:t> </w:t>
      </w:r>
      <w:r>
        <w:rPr>
          <w:sz w:val="22"/>
        </w:rPr>
        <w:t>de</w:t>
      </w:r>
      <w:r>
        <w:rPr>
          <w:spacing w:val="40"/>
          <w:sz w:val="22"/>
        </w:rPr>
        <w:t> </w:t>
      </w:r>
      <w:r>
        <w:rPr>
          <w:sz w:val="22"/>
        </w:rPr>
        <w:t>la</w:t>
      </w:r>
      <w:r>
        <w:rPr>
          <w:spacing w:val="40"/>
          <w:sz w:val="22"/>
        </w:rPr>
        <w:t> </w:t>
      </w:r>
      <w:r>
        <w:rPr>
          <w:sz w:val="22"/>
        </w:rPr>
        <w:t>rhodopsine</w:t>
      </w:r>
      <w:r>
        <w:rPr>
          <w:spacing w:val="40"/>
          <w:sz w:val="22"/>
        </w:rPr>
        <w:t> </w:t>
      </w:r>
      <w:r>
        <w:rPr>
          <w:sz w:val="22"/>
        </w:rPr>
        <w:t>permet la fermeture des canaux sodiques</w:t>
      </w:r>
    </w:p>
    <w:p>
      <w:pPr>
        <w:pStyle w:val="BodyText"/>
      </w:pPr>
    </w:p>
    <w:p>
      <w:pPr>
        <w:pStyle w:val="BodyText"/>
        <w:spacing w:before="38"/>
      </w:pPr>
    </w:p>
    <w:p>
      <w:pPr>
        <w:pStyle w:val="Heading5"/>
        <w:spacing w:before="0"/>
      </w:pPr>
      <w:r>
        <w:rPr/>
        <w:t>Question</w:t>
      </w:r>
      <w:r>
        <w:rPr>
          <w:spacing w:val="-8"/>
        </w:rPr>
        <w:t> </w:t>
      </w:r>
      <w:r>
        <w:rPr>
          <w:spacing w:val="-5"/>
        </w:rPr>
        <w:t>25</w:t>
      </w:r>
    </w:p>
    <w:p>
      <w:pPr>
        <w:spacing w:line="259" w:lineRule="auto" w:before="20"/>
        <w:ind w:left="336" w:right="592" w:firstLine="0"/>
        <w:jc w:val="left"/>
        <w:rPr>
          <w:b/>
          <w:sz w:val="22"/>
        </w:rPr>
      </w:pPr>
      <w:r>
        <w:rPr>
          <w:b/>
          <w:sz w:val="22"/>
        </w:rPr>
        <w:t>Concernant</w:t>
      </w:r>
      <w:r>
        <w:rPr>
          <w:b/>
          <w:spacing w:val="40"/>
          <w:sz w:val="22"/>
        </w:rPr>
        <w:t> </w:t>
      </w:r>
      <w:r>
        <w:rPr>
          <w:b/>
          <w:sz w:val="22"/>
        </w:rPr>
        <w:t>l’apoptose,</w:t>
      </w:r>
      <w:r>
        <w:rPr>
          <w:b/>
          <w:spacing w:val="40"/>
          <w:sz w:val="22"/>
        </w:rPr>
        <w:t> </w:t>
      </w:r>
      <w:r>
        <w:rPr>
          <w:b/>
          <w:sz w:val="22"/>
        </w:rPr>
        <w:t>laquelle</w:t>
      </w:r>
      <w:r>
        <w:rPr>
          <w:b/>
          <w:spacing w:val="40"/>
          <w:sz w:val="22"/>
        </w:rPr>
        <w:t> </w:t>
      </w:r>
      <w:r>
        <w:rPr>
          <w:b/>
          <w:sz w:val="22"/>
        </w:rPr>
        <w:t>(lesquelles)</w:t>
      </w:r>
      <w:r>
        <w:rPr>
          <w:b/>
          <w:spacing w:val="40"/>
          <w:sz w:val="22"/>
        </w:rPr>
        <w:t> </w:t>
      </w:r>
      <w:r>
        <w:rPr>
          <w:b/>
          <w:sz w:val="22"/>
        </w:rPr>
        <w:t>des</w:t>
      </w:r>
      <w:r>
        <w:rPr>
          <w:b/>
          <w:spacing w:val="40"/>
          <w:sz w:val="22"/>
        </w:rPr>
        <w:t> </w:t>
      </w:r>
      <w:r>
        <w:rPr>
          <w:b/>
          <w:sz w:val="22"/>
        </w:rPr>
        <w:t>propositions</w:t>
      </w:r>
      <w:r>
        <w:rPr>
          <w:b/>
          <w:spacing w:val="40"/>
          <w:sz w:val="22"/>
        </w:rPr>
        <w:t> </w:t>
      </w:r>
      <w:r>
        <w:rPr>
          <w:b/>
          <w:sz w:val="22"/>
        </w:rPr>
        <w:t>suivantes</w:t>
      </w:r>
      <w:r>
        <w:rPr>
          <w:b/>
          <w:spacing w:val="40"/>
          <w:sz w:val="22"/>
        </w:rPr>
        <w:t> </w:t>
      </w:r>
      <w:r>
        <w:rPr>
          <w:b/>
          <w:sz w:val="22"/>
        </w:rPr>
        <w:t>est</w:t>
      </w:r>
      <w:r>
        <w:rPr>
          <w:b/>
          <w:spacing w:val="40"/>
          <w:sz w:val="22"/>
        </w:rPr>
        <w:t> </w:t>
      </w:r>
      <w:r>
        <w:rPr>
          <w:b/>
          <w:sz w:val="22"/>
        </w:rPr>
        <w:t>(sont) exacte(s) ?</w:t>
      </w:r>
    </w:p>
    <w:p>
      <w:pPr>
        <w:pStyle w:val="BodyText"/>
        <w:spacing w:before="19"/>
        <w:rPr>
          <w:b/>
        </w:rPr>
      </w:pPr>
    </w:p>
    <w:p>
      <w:pPr>
        <w:pStyle w:val="ListParagraph"/>
        <w:numPr>
          <w:ilvl w:val="0"/>
          <w:numId w:val="26"/>
        </w:numPr>
        <w:tabs>
          <w:tab w:pos="1055" w:val="left" w:leader="none"/>
        </w:tabs>
        <w:spacing w:line="240" w:lineRule="auto" w:before="1" w:after="0"/>
        <w:ind w:left="1055" w:right="0" w:hanging="359"/>
        <w:jc w:val="left"/>
        <w:rPr>
          <w:sz w:val="22"/>
        </w:rPr>
      </w:pPr>
      <w:r>
        <w:rPr>
          <w:sz w:val="22"/>
        </w:rPr>
        <w:t>Les</w:t>
      </w:r>
      <w:r>
        <w:rPr>
          <w:spacing w:val="-7"/>
          <w:sz w:val="22"/>
        </w:rPr>
        <w:t> </w:t>
      </w:r>
      <w:r>
        <w:rPr>
          <w:sz w:val="22"/>
        </w:rPr>
        <w:t>cellules</w:t>
      </w:r>
      <w:r>
        <w:rPr>
          <w:spacing w:val="-4"/>
          <w:sz w:val="22"/>
        </w:rPr>
        <w:t> </w:t>
      </w:r>
      <w:r>
        <w:rPr>
          <w:sz w:val="22"/>
        </w:rPr>
        <w:t>osseuses</w:t>
      </w:r>
      <w:r>
        <w:rPr>
          <w:spacing w:val="-5"/>
          <w:sz w:val="22"/>
        </w:rPr>
        <w:t> </w:t>
      </w:r>
      <w:r>
        <w:rPr>
          <w:sz w:val="22"/>
        </w:rPr>
        <w:t>ont</w:t>
      </w:r>
      <w:r>
        <w:rPr>
          <w:spacing w:val="-4"/>
          <w:sz w:val="22"/>
        </w:rPr>
        <w:t> </w:t>
      </w:r>
      <w:r>
        <w:rPr>
          <w:sz w:val="22"/>
        </w:rPr>
        <w:t>une</w:t>
      </w:r>
      <w:r>
        <w:rPr>
          <w:spacing w:val="-5"/>
          <w:sz w:val="22"/>
        </w:rPr>
        <w:t> </w:t>
      </w:r>
      <w:r>
        <w:rPr>
          <w:sz w:val="22"/>
        </w:rPr>
        <w:t>durée</w:t>
      </w:r>
      <w:r>
        <w:rPr>
          <w:spacing w:val="-4"/>
          <w:sz w:val="22"/>
        </w:rPr>
        <w:t> </w:t>
      </w:r>
      <w:r>
        <w:rPr>
          <w:sz w:val="22"/>
        </w:rPr>
        <w:t>de</w:t>
      </w:r>
      <w:r>
        <w:rPr>
          <w:spacing w:val="-5"/>
          <w:sz w:val="22"/>
        </w:rPr>
        <w:t> </w:t>
      </w:r>
      <w:r>
        <w:rPr>
          <w:sz w:val="22"/>
        </w:rPr>
        <w:t>vie</w:t>
      </w:r>
      <w:r>
        <w:rPr>
          <w:spacing w:val="-4"/>
          <w:sz w:val="22"/>
        </w:rPr>
        <w:t> </w:t>
      </w:r>
      <w:r>
        <w:rPr>
          <w:sz w:val="22"/>
        </w:rPr>
        <w:t>d’environ</w:t>
      </w:r>
      <w:r>
        <w:rPr>
          <w:spacing w:val="-5"/>
          <w:sz w:val="22"/>
        </w:rPr>
        <w:t> </w:t>
      </w:r>
      <w:r>
        <w:rPr>
          <w:sz w:val="22"/>
        </w:rPr>
        <w:t>3</w:t>
      </w:r>
      <w:r>
        <w:rPr>
          <w:spacing w:val="-4"/>
          <w:sz w:val="22"/>
        </w:rPr>
        <w:t> </w:t>
      </w:r>
      <w:r>
        <w:rPr>
          <w:spacing w:val="-5"/>
          <w:sz w:val="22"/>
        </w:rPr>
        <w:t>ans</w:t>
      </w:r>
    </w:p>
    <w:p>
      <w:pPr>
        <w:pStyle w:val="ListParagraph"/>
        <w:numPr>
          <w:ilvl w:val="0"/>
          <w:numId w:val="26"/>
        </w:numPr>
        <w:tabs>
          <w:tab w:pos="1055" w:val="left" w:leader="none"/>
        </w:tabs>
        <w:spacing w:line="240" w:lineRule="auto" w:before="20" w:after="0"/>
        <w:ind w:left="1055" w:right="0" w:hanging="359"/>
        <w:jc w:val="left"/>
        <w:rPr>
          <w:sz w:val="22"/>
        </w:rPr>
      </w:pPr>
      <w:r>
        <w:rPr>
          <w:sz w:val="22"/>
        </w:rPr>
        <w:t>Durant</w:t>
      </w:r>
      <w:r>
        <w:rPr>
          <w:spacing w:val="-7"/>
          <w:sz w:val="22"/>
        </w:rPr>
        <w:t> </w:t>
      </w:r>
      <w:r>
        <w:rPr>
          <w:sz w:val="22"/>
        </w:rPr>
        <w:t>l’apoptose,</w:t>
      </w:r>
      <w:r>
        <w:rPr>
          <w:spacing w:val="-6"/>
          <w:sz w:val="22"/>
        </w:rPr>
        <w:t> </w:t>
      </w:r>
      <w:r>
        <w:rPr>
          <w:sz w:val="22"/>
        </w:rPr>
        <w:t>on</w:t>
      </w:r>
      <w:r>
        <w:rPr>
          <w:spacing w:val="-6"/>
          <w:sz w:val="22"/>
        </w:rPr>
        <w:t> </w:t>
      </w:r>
      <w:r>
        <w:rPr>
          <w:sz w:val="22"/>
        </w:rPr>
        <w:t>observe</w:t>
      </w:r>
      <w:r>
        <w:rPr>
          <w:spacing w:val="-7"/>
          <w:sz w:val="22"/>
        </w:rPr>
        <w:t> </w:t>
      </w:r>
      <w:r>
        <w:rPr>
          <w:sz w:val="22"/>
        </w:rPr>
        <w:t>une</w:t>
      </w:r>
      <w:r>
        <w:rPr>
          <w:spacing w:val="-6"/>
          <w:sz w:val="22"/>
        </w:rPr>
        <w:t> </w:t>
      </w:r>
      <w:r>
        <w:rPr>
          <w:sz w:val="22"/>
        </w:rPr>
        <w:t>disparition</w:t>
      </w:r>
      <w:r>
        <w:rPr>
          <w:spacing w:val="-6"/>
          <w:sz w:val="22"/>
        </w:rPr>
        <w:t> </w:t>
      </w:r>
      <w:r>
        <w:rPr>
          <w:sz w:val="22"/>
        </w:rPr>
        <w:t>progressive</w:t>
      </w:r>
      <w:r>
        <w:rPr>
          <w:spacing w:val="-7"/>
          <w:sz w:val="22"/>
        </w:rPr>
        <w:t> </w:t>
      </w:r>
      <w:r>
        <w:rPr>
          <w:sz w:val="22"/>
        </w:rPr>
        <w:t>de</w:t>
      </w:r>
      <w:r>
        <w:rPr>
          <w:spacing w:val="-6"/>
          <w:sz w:val="22"/>
        </w:rPr>
        <w:t> </w:t>
      </w:r>
      <w:r>
        <w:rPr>
          <w:sz w:val="22"/>
        </w:rPr>
        <w:t>la</w:t>
      </w:r>
      <w:r>
        <w:rPr>
          <w:spacing w:val="-6"/>
          <w:sz w:val="22"/>
        </w:rPr>
        <w:t> </w:t>
      </w:r>
      <w:r>
        <w:rPr>
          <w:sz w:val="22"/>
        </w:rPr>
        <w:t>membrane</w:t>
      </w:r>
      <w:r>
        <w:rPr>
          <w:spacing w:val="-6"/>
          <w:sz w:val="22"/>
        </w:rPr>
        <w:t> </w:t>
      </w:r>
      <w:r>
        <w:rPr>
          <w:spacing w:val="-2"/>
          <w:sz w:val="22"/>
        </w:rPr>
        <w:t>plasmique</w:t>
      </w:r>
    </w:p>
    <w:p>
      <w:pPr>
        <w:pStyle w:val="ListParagraph"/>
        <w:numPr>
          <w:ilvl w:val="0"/>
          <w:numId w:val="26"/>
        </w:numPr>
        <w:tabs>
          <w:tab w:pos="1054" w:val="left" w:leader="none"/>
        </w:tabs>
        <w:spacing w:line="240" w:lineRule="auto" w:before="20" w:after="0"/>
        <w:ind w:left="1054" w:right="0" w:hanging="358"/>
        <w:jc w:val="left"/>
        <w:rPr>
          <w:sz w:val="22"/>
        </w:rPr>
      </w:pPr>
      <w:r>
        <w:rPr>
          <w:sz w:val="22"/>
        </w:rPr>
        <w:t>Durant</w:t>
      </w:r>
      <w:r>
        <w:rPr>
          <w:spacing w:val="-6"/>
          <w:sz w:val="22"/>
        </w:rPr>
        <w:t> </w:t>
      </w:r>
      <w:r>
        <w:rPr>
          <w:sz w:val="22"/>
        </w:rPr>
        <w:t>l’apoptose,</w:t>
      </w:r>
      <w:r>
        <w:rPr>
          <w:spacing w:val="-6"/>
          <w:sz w:val="22"/>
        </w:rPr>
        <w:t> </w:t>
      </w:r>
      <w:r>
        <w:rPr>
          <w:sz w:val="22"/>
        </w:rPr>
        <w:t>on</w:t>
      </w:r>
      <w:r>
        <w:rPr>
          <w:spacing w:val="-6"/>
          <w:sz w:val="22"/>
        </w:rPr>
        <w:t> </w:t>
      </w:r>
      <w:r>
        <w:rPr>
          <w:sz w:val="22"/>
        </w:rPr>
        <w:t>observe</w:t>
      </w:r>
      <w:r>
        <w:rPr>
          <w:spacing w:val="-6"/>
          <w:sz w:val="22"/>
        </w:rPr>
        <w:t> </w:t>
      </w:r>
      <w:r>
        <w:rPr>
          <w:sz w:val="22"/>
        </w:rPr>
        <w:t>une</w:t>
      </w:r>
      <w:r>
        <w:rPr>
          <w:spacing w:val="-6"/>
          <w:sz w:val="22"/>
        </w:rPr>
        <w:t> </w:t>
      </w:r>
      <w:r>
        <w:rPr>
          <w:sz w:val="22"/>
        </w:rPr>
        <w:t>externalisation</w:t>
      </w:r>
      <w:r>
        <w:rPr>
          <w:spacing w:val="-6"/>
          <w:sz w:val="22"/>
        </w:rPr>
        <w:t> </w:t>
      </w:r>
      <w:r>
        <w:rPr>
          <w:sz w:val="22"/>
        </w:rPr>
        <w:t>de</w:t>
      </w:r>
      <w:r>
        <w:rPr>
          <w:spacing w:val="-6"/>
          <w:sz w:val="22"/>
        </w:rPr>
        <w:t> </w:t>
      </w:r>
      <w:r>
        <w:rPr>
          <w:sz w:val="22"/>
        </w:rPr>
        <w:t>la</w:t>
      </w:r>
      <w:r>
        <w:rPr>
          <w:spacing w:val="-6"/>
          <w:sz w:val="22"/>
        </w:rPr>
        <w:t> </w:t>
      </w:r>
      <w:r>
        <w:rPr>
          <w:spacing w:val="-2"/>
          <w:sz w:val="22"/>
        </w:rPr>
        <w:t>phosphatidylsérine</w:t>
      </w:r>
    </w:p>
    <w:p>
      <w:pPr>
        <w:pStyle w:val="ListParagraph"/>
        <w:numPr>
          <w:ilvl w:val="0"/>
          <w:numId w:val="26"/>
        </w:numPr>
        <w:tabs>
          <w:tab w:pos="1054" w:val="left" w:leader="none"/>
          <w:tab w:pos="1056" w:val="left" w:leader="none"/>
        </w:tabs>
        <w:spacing w:line="259" w:lineRule="auto" w:before="20" w:after="0"/>
        <w:ind w:left="1056" w:right="711" w:hanging="360"/>
        <w:jc w:val="left"/>
        <w:rPr>
          <w:sz w:val="22"/>
        </w:rPr>
      </w:pPr>
      <w:r>
        <w:rPr>
          <w:sz w:val="22"/>
        </w:rPr>
        <w:t>Les cellules apoptotiques sont dites annexine V positives, mais iodure de propidium </w:t>
      </w:r>
      <w:r>
        <w:rPr>
          <w:spacing w:val="-2"/>
          <w:sz w:val="22"/>
        </w:rPr>
        <w:t>négatives</w:t>
      </w:r>
    </w:p>
    <w:p>
      <w:pPr>
        <w:pStyle w:val="ListParagraph"/>
        <w:numPr>
          <w:ilvl w:val="0"/>
          <w:numId w:val="26"/>
        </w:numPr>
        <w:tabs>
          <w:tab w:pos="1056" w:val="left" w:leader="none"/>
        </w:tabs>
        <w:spacing w:line="259" w:lineRule="auto" w:before="0" w:after="0"/>
        <w:ind w:left="1056" w:right="716" w:hanging="360"/>
        <w:jc w:val="left"/>
        <w:rPr>
          <w:sz w:val="22"/>
        </w:rPr>
      </w:pPr>
      <w:r>
        <w:rPr>
          <w:sz w:val="22"/>
        </w:rPr>
        <w:t>Les cellules apoptotiques sont dites annexine V négatives, mais</w:t>
      </w:r>
      <w:r>
        <w:rPr>
          <w:spacing w:val="-4"/>
          <w:sz w:val="22"/>
        </w:rPr>
        <w:t> </w:t>
      </w:r>
      <w:r>
        <w:rPr>
          <w:sz w:val="22"/>
        </w:rPr>
        <w:t>iodure</w:t>
      </w:r>
      <w:r>
        <w:rPr>
          <w:spacing w:val="-4"/>
          <w:sz w:val="22"/>
        </w:rPr>
        <w:t> </w:t>
      </w:r>
      <w:r>
        <w:rPr>
          <w:sz w:val="22"/>
        </w:rPr>
        <w:t>de</w:t>
      </w:r>
      <w:r>
        <w:rPr>
          <w:spacing w:val="-4"/>
          <w:sz w:val="22"/>
        </w:rPr>
        <w:t> </w:t>
      </w:r>
      <w:r>
        <w:rPr>
          <w:sz w:val="22"/>
        </w:rPr>
        <w:t>propidium </w:t>
      </w:r>
      <w:r>
        <w:rPr>
          <w:spacing w:val="-2"/>
          <w:sz w:val="22"/>
        </w:rPr>
        <w:t>positives</w:t>
      </w:r>
    </w:p>
    <w:p>
      <w:pPr>
        <w:pStyle w:val="ListParagraph"/>
        <w:spacing w:after="0" w:line="259" w:lineRule="auto"/>
        <w:jc w:val="left"/>
        <w:rPr>
          <w:sz w:val="22"/>
        </w:rPr>
        <w:sectPr>
          <w:pgSz w:w="11920" w:h="16840"/>
          <w:pgMar w:header="0" w:footer="373" w:top="1340" w:bottom="600" w:left="1080" w:right="720"/>
        </w:sectPr>
      </w:pPr>
    </w:p>
    <w:p>
      <w:pPr>
        <w:pStyle w:val="Heading5"/>
        <w:spacing w:before="77"/>
        <w:jc w:val="both"/>
      </w:pPr>
      <w:r>
        <w:rPr/>
        <w:t>Question</w:t>
      </w:r>
      <w:r>
        <w:rPr>
          <w:spacing w:val="-8"/>
        </w:rPr>
        <w:t> </w:t>
      </w:r>
      <w:r>
        <w:rPr>
          <w:spacing w:val="-5"/>
        </w:rPr>
        <w:t>26</w:t>
      </w:r>
    </w:p>
    <w:p>
      <w:pPr>
        <w:spacing w:line="259" w:lineRule="auto" w:before="20"/>
        <w:ind w:left="336" w:right="710" w:firstLine="0"/>
        <w:jc w:val="both"/>
        <w:rPr>
          <w:b/>
          <w:sz w:val="22"/>
        </w:rPr>
      </w:pPr>
      <w:r>
        <w:rPr>
          <w:b/>
          <w:sz w:val="22"/>
        </w:rPr>
        <w:t>On cherche à savoir si deux molécules, PLX-4720 et S63845, ont un effet sur l’apoptose en lien avec les protéines BAX et BAK1. Pour cela, on inactive ces deux protéines à l’aide du système Cre-Lox, générant ainsi des cellules à la fois KO pour BAX et pour BAK1 (BAX</w:t>
      </w:r>
      <w:r>
        <w:rPr>
          <w:b/>
          <w:sz w:val="22"/>
          <w:vertAlign w:val="superscript"/>
        </w:rPr>
        <w:t>-/-</w:t>
      </w:r>
      <w:r>
        <w:rPr>
          <w:b/>
          <w:sz w:val="22"/>
          <w:vertAlign w:val="baseline"/>
        </w:rPr>
        <w:t>BAK1</w:t>
      </w:r>
      <w:r>
        <w:rPr>
          <w:b/>
          <w:sz w:val="22"/>
          <w:vertAlign w:val="superscript"/>
        </w:rPr>
        <w:t>-/-</w:t>
      </w:r>
      <w:r>
        <w:rPr>
          <w:b/>
          <w:sz w:val="22"/>
          <w:vertAlign w:val="baseline"/>
        </w:rPr>
        <w:t>). Les différents effets sont analysés</w:t>
      </w:r>
      <w:r>
        <w:rPr>
          <w:b/>
          <w:spacing w:val="-5"/>
          <w:sz w:val="22"/>
          <w:vertAlign w:val="baseline"/>
        </w:rPr>
        <w:t> </w:t>
      </w:r>
      <w:r>
        <w:rPr>
          <w:b/>
          <w:sz w:val="22"/>
          <w:vertAlign w:val="baseline"/>
        </w:rPr>
        <w:t>par</w:t>
      </w:r>
      <w:r>
        <w:rPr>
          <w:b/>
          <w:spacing w:val="-5"/>
          <w:sz w:val="22"/>
          <w:vertAlign w:val="baseline"/>
        </w:rPr>
        <w:t> </w:t>
      </w:r>
      <w:r>
        <w:rPr>
          <w:b/>
          <w:sz w:val="22"/>
          <w:vertAlign w:val="baseline"/>
        </w:rPr>
        <w:t>western</w:t>
      </w:r>
      <w:r>
        <w:rPr>
          <w:b/>
          <w:spacing w:val="-5"/>
          <w:sz w:val="22"/>
          <w:vertAlign w:val="baseline"/>
        </w:rPr>
        <w:t> </w:t>
      </w:r>
      <w:r>
        <w:rPr>
          <w:b/>
          <w:sz w:val="22"/>
          <w:vertAlign w:val="baseline"/>
        </w:rPr>
        <w:t>blot et les résultats sont présentés dans la figure ci-dessous.</w:t>
      </w:r>
    </w:p>
    <w:p>
      <w:pPr>
        <w:pStyle w:val="BodyText"/>
        <w:spacing w:before="205"/>
        <w:rPr>
          <w:b/>
          <w:sz w:val="20"/>
        </w:rPr>
      </w:pPr>
      <w:r>
        <w:rPr>
          <w:b/>
          <w:sz w:val="20"/>
        </w:rPr>
        <w:drawing>
          <wp:anchor distT="0" distB="0" distL="0" distR="0" allowOverlap="1" layoutInCell="1" locked="0" behindDoc="1" simplePos="0" relativeHeight="487591424">
            <wp:simplePos x="0" y="0"/>
            <wp:positionH relativeFrom="page">
              <wp:posOffset>2111325</wp:posOffset>
            </wp:positionH>
            <wp:positionV relativeFrom="paragraph">
              <wp:posOffset>291806</wp:posOffset>
            </wp:positionV>
            <wp:extent cx="3330136" cy="3315080"/>
            <wp:effectExtent l="0" t="0" r="0" b="0"/>
            <wp:wrapTopAndBottom/>
            <wp:docPr id="16" name="Image 16" descr="Une image contenant texte, capture d’écran, reçu, Police  Le contenu généré par l’IA peut être incorrect."/>
            <wp:cNvGraphicFramePr>
              <a:graphicFrameLocks/>
            </wp:cNvGraphicFramePr>
            <a:graphic>
              <a:graphicData uri="http://schemas.openxmlformats.org/drawingml/2006/picture">
                <pic:pic>
                  <pic:nvPicPr>
                    <pic:cNvPr id="16" name="Image 16" descr="Une image contenant texte, capture d’écran, reçu, Police  Le contenu généré par l’IA peut être incorrect."/>
                    <pic:cNvPicPr/>
                  </pic:nvPicPr>
                  <pic:blipFill>
                    <a:blip r:embed="rId15" cstate="print"/>
                    <a:stretch>
                      <a:fillRect/>
                    </a:stretch>
                  </pic:blipFill>
                  <pic:spPr>
                    <a:xfrm>
                      <a:off x="0" y="0"/>
                      <a:ext cx="3330136" cy="3315080"/>
                    </a:xfrm>
                    <a:prstGeom prst="rect">
                      <a:avLst/>
                    </a:prstGeom>
                  </pic:spPr>
                </pic:pic>
              </a:graphicData>
            </a:graphic>
          </wp:anchor>
        </w:drawing>
      </w:r>
    </w:p>
    <w:p>
      <w:pPr>
        <w:pStyle w:val="ListParagraph"/>
        <w:numPr>
          <w:ilvl w:val="0"/>
          <w:numId w:val="27"/>
        </w:numPr>
        <w:tabs>
          <w:tab w:pos="517" w:val="left" w:leader="none"/>
        </w:tabs>
        <w:spacing w:line="259" w:lineRule="auto" w:before="163" w:after="0"/>
        <w:ind w:left="336" w:right="719" w:firstLine="0"/>
        <w:jc w:val="both"/>
        <w:rPr>
          <w:sz w:val="22"/>
        </w:rPr>
      </w:pPr>
      <w:r>
        <w:rPr>
          <w:sz w:val="22"/>
        </w:rPr>
        <w:t>Casp : caspase clivée. c-PARP : PARP clivée. BAK1 est une protéine pro-apoptotique impliquée dans la voie intrinsèque de l’apoptose.</w:t>
      </w:r>
    </w:p>
    <w:p>
      <w:pPr>
        <w:pStyle w:val="BodyText"/>
        <w:spacing w:before="20"/>
      </w:pPr>
    </w:p>
    <w:p>
      <w:pPr>
        <w:pStyle w:val="Heading5"/>
        <w:spacing w:line="259" w:lineRule="auto" w:before="0"/>
        <w:ind w:right="720"/>
        <w:jc w:val="both"/>
      </w:pPr>
      <w:r>
        <w:rPr/>
        <w:t>D’après l’analyse de la figure ci-dessus et de vos connaissances, laquelle (ou lesquelles) des propositions suivantes est (ou sont) exacte(s) ?</w:t>
      </w:r>
    </w:p>
    <w:p>
      <w:pPr>
        <w:pStyle w:val="BodyText"/>
        <w:spacing w:before="19"/>
        <w:rPr>
          <w:b/>
        </w:rPr>
      </w:pPr>
    </w:p>
    <w:p>
      <w:pPr>
        <w:pStyle w:val="ListParagraph"/>
        <w:numPr>
          <w:ilvl w:val="1"/>
          <w:numId w:val="27"/>
        </w:numPr>
        <w:tabs>
          <w:tab w:pos="1056" w:val="left" w:leader="none"/>
        </w:tabs>
        <w:spacing w:line="259" w:lineRule="auto" w:before="0" w:after="0"/>
        <w:ind w:left="1056" w:right="723" w:hanging="360"/>
        <w:jc w:val="left"/>
        <w:rPr>
          <w:sz w:val="22"/>
        </w:rPr>
      </w:pPr>
      <w:r>
        <w:rPr>
          <w:sz w:val="22"/>
        </w:rPr>
        <w:t>PLX-4720 et S63845 sont dépendantes l’une</w:t>
      </w:r>
      <w:r>
        <w:rPr>
          <w:spacing w:val="-4"/>
          <w:sz w:val="22"/>
        </w:rPr>
        <w:t> </w:t>
      </w:r>
      <w:r>
        <w:rPr>
          <w:sz w:val="22"/>
        </w:rPr>
        <w:t>de</w:t>
      </w:r>
      <w:r>
        <w:rPr>
          <w:spacing w:val="-4"/>
          <w:sz w:val="22"/>
        </w:rPr>
        <w:t> </w:t>
      </w:r>
      <w:r>
        <w:rPr>
          <w:sz w:val="22"/>
        </w:rPr>
        <w:t>l’autre,</w:t>
      </w:r>
      <w:r>
        <w:rPr>
          <w:spacing w:val="-4"/>
          <w:sz w:val="22"/>
        </w:rPr>
        <w:t> </w:t>
      </w:r>
      <w:r>
        <w:rPr>
          <w:sz w:val="22"/>
        </w:rPr>
        <w:t>en</w:t>
      </w:r>
      <w:r>
        <w:rPr>
          <w:spacing w:val="-4"/>
          <w:sz w:val="22"/>
        </w:rPr>
        <w:t> </w:t>
      </w:r>
      <w:r>
        <w:rPr>
          <w:sz w:val="22"/>
        </w:rPr>
        <w:t>clivant</w:t>
      </w:r>
      <w:r>
        <w:rPr>
          <w:spacing w:val="-4"/>
          <w:sz w:val="22"/>
        </w:rPr>
        <w:t> </w:t>
      </w:r>
      <w:r>
        <w:rPr>
          <w:sz w:val="22"/>
        </w:rPr>
        <w:t>le</w:t>
      </w:r>
      <w:r>
        <w:rPr>
          <w:spacing w:val="-4"/>
          <w:sz w:val="22"/>
        </w:rPr>
        <w:t> </w:t>
      </w:r>
      <w:r>
        <w:rPr>
          <w:sz w:val="22"/>
        </w:rPr>
        <w:t>prodomaine</w:t>
      </w:r>
      <w:r>
        <w:rPr>
          <w:spacing w:val="-4"/>
          <w:sz w:val="22"/>
        </w:rPr>
        <w:t> </w:t>
      </w:r>
      <w:r>
        <w:rPr>
          <w:sz w:val="22"/>
        </w:rPr>
        <w:t>des caspases 3 et 7 pour les activer</w:t>
      </w:r>
    </w:p>
    <w:p>
      <w:pPr>
        <w:pStyle w:val="ListParagraph"/>
        <w:numPr>
          <w:ilvl w:val="1"/>
          <w:numId w:val="27"/>
        </w:numPr>
        <w:tabs>
          <w:tab w:pos="1055" w:val="left" w:leader="none"/>
        </w:tabs>
        <w:spacing w:line="253" w:lineRule="exact" w:before="0" w:after="0"/>
        <w:ind w:left="1055" w:right="0" w:hanging="359"/>
        <w:jc w:val="left"/>
        <w:rPr>
          <w:sz w:val="22"/>
        </w:rPr>
      </w:pPr>
      <w:r>
        <w:rPr>
          <w:sz w:val="22"/>
        </w:rPr>
        <w:t>PLX-4720</w:t>
      </w:r>
      <w:r>
        <w:rPr>
          <w:spacing w:val="-7"/>
          <w:sz w:val="22"/>
        </w:rPr>
        <w:t> </w:t>
      </w:r>
      <w:r>
        <w:rPr>
          <w:sz w:val="22"/>
        </w:rPr>
        <w:t>et</w:t>
      </w:r>
      <w:r>
        <w:rPr>
          <w:spacing w:val="-7"/>
          <w:sz w:val="22"/>
        </w:rPr>
        <w:t> </w:t>
      </w:r>
      <w:r>
        <w:rPr>
          <w:sz w:val="22"/>
        </w:rPr>
        <w:t>S63845</w:t>
      </w:r>
      <w:r>
        <w:rPr>
          <w:spacing w:val="-6"/>
          <w:sz w:val="22"/>
        </w:rPr>
        <w:t> </w:t>
      </w:r>
      <w:r>
        <w:rPr>
          <w:sz w:val="22"/>
        </w:rPr>
        <w:t>pourraient</w:t>
      </w:r>
      <w:r>
        <w:rPr>
          <w:spacing w:val="-7"/>
          <w:sz w:val="22"/>
        </w:rPr>
        <w:t> </w:t>
      </w:r>
      <w:r>
        <w:rPr>
          <w:sz w:val="22"/>
        </w:rPr>
        <w:t>être</w:t>
      </w:r>
      <w:r>
        <w:rPr>
          <w:spacing w:val="-7"/>
          <w:sz w:val="22"/>
        </w:rPr>
        <w:t> </w:t>
      </w:r>
      <w:r>
        <w:rPr>
          <w:sz w:val="22"/>
        </w:rPr>
        <w:t>des</w:t>
      </w:r>
      <w:r>
        <w:rPr>
          <w:spacing w:val="-6"/>
          <w:sz w:val="22"/>
        </w:rPr>
        <w:t> </w:t>
      </w:r>
      <w:r>
        <w:rPr>
          <w:sz w:val="22"/>
        </w:rPr>
        <w:t>inhibiteurs</w:t>
      </w:r>
      <w:r>
        <w:rPr>
          <w:spacing w:val="-7"/>
          <w:sz w:val="22"/>
        </w:rPr>
        <w:t> </w:t>
      </w:r>
      <w:r>
        <w:rPr>
          <w:sz w:val="22"/>
        </w:rPr>
        <w:t>de</w:t>
      </w:r>
      <w:r>
        <w:rPr>
          <w:spacing w:val="-7"/>
          <w:sz w:val="22"/>
        </w:rPr>
        <w:t> </w:t>
      </w:r>
      <w:r>
        <w:rPr>
          <w:sz w:val="22"/>
        </w:rPr>
        <w:t>protéines</w:t>
      </w:r>
      <w:r>
        <w:rPr>
          <w:spacing w:val="-6"/>
          <w:sz w:val="22"/>
        </w:rPr>
        <w:t> </w:t>
      </w:r>
      <w:r>
        <w:rPr>
          <w:sz w:val="22"/>
        </w:rPr>
        <w:t>anti-</w:t>
      </w:r>
      <w:r>
        <w:rPr>
          <w:spacing w:val="-2"/>
          <w:sz w:val="22"/>
        </w:rPr>
        <w:t>apoptotiques</w:t>
      </w:r>
    </w:p>
    <w:p>
      <w:pPr>
        <w:pStyle w:val="ListParagraph"/>
        <w:numPr>
          <w:ilvl w:val="1"/>
          <w:numId w:val="27"/>
        </w:numPr>
        <w:tabs>
          <w:tab w:pos="1054" w:val="left" w:leader="none"/>
          <w:tab w:pos="1056" w:val="left" w:leader="none"/>
        </w:tabs>
        <w:spacing w:line="259" w:lineRule="auto" w:before="20" w:after="0"/>
        <w:ind w:left="1056" w:right="720" w:hanging="360"/>
        <w:jc w:val="left"/>
        <w:rPr>
          <w:sz w:val="22"/>
        </w:rPr>
      </w:pPr>
      <w:r>
        <w:rPr>
          <w:sz w:val="22"/>
        </w:rPr>
        <w:t>Dans les cellules Bax</w:t>
      </w:r>
      <w:r>
        <w:rPr>
          <w:sz w:val="22"/>
          <w:vertAlign w:val="superscript"/>
        </w:rPr>
        <w:t>-/-</w:t>
      </w:r>
      <w:r>
        <w:rPr>
          <w:sz w:val="22"/>
          <w:vertAlign w:val="baseline"/>
        </w:rPr>
        <w:t> et Bak1</w:t>
      </w:r>
      <w:r>
        <w:rPr>
          <w:sz w:val="22"/>
          <w:vertAlign w:val="superscript"/>
        </w:rPr>
        <w:t>-/-</w:t>
      </w:r>
      <w:r>
        <w:rPr>
          <w:sz w:val="22"/>
          <w:vertAlign w:val="baseline"/>
        </w:rPr>
        <w:t>, les voies extrinsèque et intrinsèque de l’apoptose sont activées</w:t>
      </w:r>
    </w:p>
    <w:p>
      <w:pPr>
        <w:pStyle w:val="ListParagraph"/>
        <w:numPr>
          <w:ilvl w:val="1"/>
          <w:numId w:val="27"/>
        </w:numPr>
        <w:tabs>
          <w:tab w:pos="1054" w:val="left" w:leader="none"/>
        </w:tabs>
        <w:spacing w:line="253" w:lineRule="exact" w:before="0" w:after="0"/>
        <w:ind w:left="1054" w:right="0" w:hanging="358"/>
        <w:jc w:val="left"/>
        <w:rPr>
          <w:sz w:val="22"/>
        </w:rPr>
      </w:pPr>
      <w:r>
        <w:rPr>
          <w:sz w:val="22"/>
        </w:rPr>
        <w:t>Dans</w:t>
      </w:r>
      <w:r>
        <w:rPr>
          <w:spacing w:val="-6"/>
          <w:sz w:val="22"/>
        </w:rPr>
        <w:t> </w:t>
      </w:r>
      <w:r>
        <w:rPr>
          <w:sz w:val="22"/>
        </w:rPr>
        <w:t>les</w:t>
      </w:r>
      <w:r>
        <w:rPr>
          <w:spacing w:val="-4"/>
          <w:sz w:val="22"/>
        </w:rPr>
        <w:t> </w:t>
      </w:r>
      <w:r>
        <w:rPr>
          <w:sz w:val="22"/>
        </w:rPr>
        <w:t>cellules</w:t>
      </w:r>
      <w:r>
        <w:rPr>
          <w:spacing w:val="-4"/>
          <w:sz w:val="22"/>
        </w:rPr>
        <w:t> </w:t>
      </w:r>
      <w:r>
        <w:rPr>
          <w:sz w:val="22"/>
        </w:rPr>
        <w:t>KO</w:t>
      </w:r>
      <w:r>
        <w:rPr>
          <w:spacing w:val="-4"/>
          <w:sz w:val="22"/>
        </w:rPr>
        <w:t> </w:t>
      </w:r>
      <w:r>
        <w:rPr>
          <w:sz w:val="22"/>
        </w:rPr>
        <w:t>pour</w:t>
      </w:r>
      <w:r>
        <w:rPr>
          <w:spacing w:val="-4"/>
          <w:sz w:val="22"/>
        </w:rPr>
        <w:t> </w:t>
      </w:r>
      <w:r>
        <w:rPr>
          <w:sz w:val="22"/>
        </w:rPr>
        <w:t>BAX</w:t>
      </w:r>
      <w:r>
        <w:rPr>
          <w:spacing w:val="-4"/>
          <w:sz w:val="22"/>
        </w:rPr>
        <w:t> </w:t>
      </w:r>
      <w:r>
        <w:rPr>
          <w:sz w:val="22"/>
        </w:rPr>
        <w:t>et</w:t>
      </w:r>
      <w:r>
        <w:rPr>
          <w:spacing w:val="-4"/>
          <w:sz w:val="22"/>
        </w:rPr>
        <w:t> </w:t>
      </w:r>
      <w:r>
        <w:rPr>
          <w:sz w:val="22"/>
        </w:rPr>
        <w:t>BAK1,</w:t>
      </w:r>
      <w:r>
        <w:rPr>
          <w:spacing w:val="-4"/>
          <w:sz w:val="22"/>
        </w:rPr>
        <w:t> </w:t>
      </w:r>
      <w:r>
        <w:rPr>
          <w:sz w:val="22"/>
        </w:rPr>
        <w:t>la</w:t>
      </w:r>
      <w:r>
        <w:rPr>
          <w:spacing w:val="-4"/>
          <w:sz w:val="22"/>
        </w:rPr>
        <w:t> </w:t>
      </w:r>
      <w:r>
        <w:rPr>
          <w:sz w:val="22"/>
        </w:rPr>
        <w:t>protéine</w:t>
      </w:r>
      <w:r>
        <w:rPr>
          <w:spacing w:val="-4"/>
          <w:sz w:val="22"/>
        </w:rPr>
        <w:t> </w:t>
      </w:r>
      <w:r>
        <w:rPr>
          <w:sz w:val="22"/>
        </w:rPr>
        <w:t>p53</w:t>
      </w:r>
      <w:r>
        <w:rPr>
          <w:spacing w:val="-4"/>
          <w:sz w:val="22"/>
        </w:rPr>
        <w:t> </w:t>
      </w:r>
      <w:r>
        <w:rPr>
          <w:sz w:val="22"/>
        </w:rPr>
        <w:t>est</w:t>
      </w:r>
      <w:r>
        <w:rPr>
          <w:spacing w:val="-3"/>
          <w:sz w:val="22"/>
        </w:rPr>
        <w:t> </w:t>
      </w:r>
      <w:r>
        <w:rPr>
          <w:spacing w:val="-2"/>
          <w:sz w:val="22"/>
        </w:rPr>
        <w:t>réprimée</w:t>
      </w:r>
    </w:p>
    <w:p>
      <w:pPr>
        <w:pStyle w:val="ListParagraph"/>
        <w:numPr>
          <w:ilvl w:val="1"/>
          <w:numId w:val="27"/>
        </w:numPr>
        <w:tabs>
          <w:tab w:pos="1056" w:val="left" w:leader="none"/>
        </w:tabs>
        <w:spacing w:line="259" w:lineRule="auto" w:before="20" w:after="0"/>
        <w:ind w:left="1056" w:right="710" w:hanging="360"/>
        <w:jc w:val="left"/>
        <w:rPr>
          <w:sz w:val="22"/>
        </w:rPr>
      </w:pPr>
      <w:r>
        <w:rPr>
          <w:sz w:val="22"/>
        </w:rPr>
        <w:t>Dans les cellules contrôles, en absence de PLX-4720 et S63845, les homodimères Bcl-2 / Bcl-2 sont majoritairement présents, favorisant ainsi la survie cellulaire</w:t>
      </w:r>
    </w:p>
    <w:p>
      <w:pPr>
        <w:pStyle w:val="ListParagraph"/>
        <w:spacing w:after="0" w:line="259" w:lineRule="auto"/>
        <w:jc w:val="left"/>
        <w:rPr>
          <w:sz w:val="22"/>
        </w:rPr>
        <w:sectPr>
          <w:pgSz w:w="11920" w:h="16840"/>
          <w:pgMar w:header="0" w:footer="373" w:top="1340" w:bottom="600" w:left="1080" w:right="720"/>
        </w:sectPr>
      </w:pPr>
    </w:p>
    <w:p>
      <w:pPr>
        <w:pStyle w:val="Heading5"/>
        <w:spacing w:before="70"/>
      </w:pPr>
      <w:r>
        <w:rPr/>
        <w:t>Question</w:t>
      </w:r>
      <w:r>
        <w:rPr>
          <w:spacing w:val="-8"/>
        </w:rPr>
        <w:t> </w:t>
      </w:r>
      <w:r>
        <w:rPr>
          <w:spacing w:val="-5"/>
        </w:rPr>
        <w:t>27</w:t>
      </w:r>
    </w:p>
    <w:p>
      <w:pPr>
        <w:spacing w:line="259" w:lineRule="auto" w:before="20"/>
        <w:ind w:left="336" w:right="758" w:firstLine="0"/>
        <w:jc w:val="left"/>
        <w:rPr>
          <w:b/>
          <w:sz w:val="22"/>
        </w:rPr>
      </w:pPr>
      <w:r>
        <w:rPr>
          <w:b/>
          <w:sz w:val="22"/>
        </w:rPr>
        <w:t>Concernant</w:t>
      </w:r>
      <w:r>
        <w:rPr>
          <w:b/>
          <w:spacing w:val="40"/>
          <w:sz w:val="22"/>
        </w:rPr>
        <w:t> </w:t>
      </w:r>
      <w:r>
        <w:rPr>
          <w:b/>
          <w:sz w:val="22"/>
        </w:rPr>
        <w:t>la</w:t>
      </w:r>
      <w:r>
        <w:rPr>
          <w:b/>
          <w:spacing w:val="40"/>
          <w:sz w:val="22"/>
        </w:rPr>
        <w:t> </w:t>
      </w:r>
      <w:r>
        <w:rPr>
          <w:b/>
          <w:sz w:val="22"/>
        </w:rPr>
        <w:t>mort</w:t>
      </w:r>
      <w:r>
        <w:rPr>
          <w:b/>
          <w:spacing w:val="40"/>
          <w:sz w:val="22"/>
        </w:rPr>
        <w:t> </w:t>
      </w:r>
      <w:r>
        <w:rPr>
          <w:b/>
          <w:sz w:val="22"/>
        </w:rPr>
        <w:t>cellulaire,</w:t>
      </w:r>
      <w:r>
        <w:rPr>
          <w:b/>
          <w:spacing w:val="40"/>
          <w:sz w:val="22"/>
        </w:rPr>
        <w:t> </w:t>
      </w:r>
      <w:r>
        <w:rPr>
          <w:b/>
          <w:sz w:val="22"/>
        </w:rPr>
        <w:t>laquelle</w:t>
      </w:r>
      <w:r>
        <w:rPr>
          <w:b/>
          <w:spacing w:val="40"/>
          <w:sz w:val="22"/>
        </w:rPr>
        <w:t> </w:t>
      </w:r>
      <w:r>
        <w:rPr>
          <w:b/>
          <w:sz w:val="22"/>
        </w:rPr>
        <w:t>(lesquelles)</w:t>
      </w:r>
      <w:r>
        <w:rPr>
          <w:b/>
          <w:spacing w:val="40"/>
          <w:sz w:val="22"/>
        </w:rPr>
        <w:t> </w:t>
      </w:r>
      <w:r>
        <w:rPr>
          <w:b/>
          <w:sz w:val="22"/>
        </w:rPr>
        <w:t>des</w:t>
      </w:r>
      <w:r>
        <w:rPr>
          <w:b/>
          <w:spacing w:val="40"/>
          <w:sz w:val="22"/>
        </w:rPr>
        <w:t> </w:t>
      </w:r>
      <w:r>
        <w:rPr>
          <w:b/>
          <w:sz w:val="22"/>
        </w:rPr>
        <w:t>propositions</w:t>
      </w:r>
      <w:r>
        <w:rPr>
          <w:b/>
          <w:spacing w:val="40"/>
          <w:sz w:val="22"/>
        </w:rPr>
        <w:t> </w:t>
      </w:r>
      <w:r>
        <w:rPr>
          <w:b/>
          <w:sz w:val="22"/>
        </w:rPr>
        <w:t>suivantes</w:t>
      </w:r>
      <w:r>
        <w:rPr>
          <w:b/>
          <w:spacing w:val="40"/>
          <w:sz w:val="22"/>
        </w:rPr>
        <w:t> </w:t>
      </w:r>
      <w:r>
        <w:rPr>
          <w:b/>
          <w:sz w:val="22"/>
        </w:rPr>
        <w:t>est (sont) exacte(s) ?</w:t>
      </w:r>
    </w:p>
    <w:p>
      <w:pPr>
        <w:pStyle w:val="BodyText"/>
        <w:spacing w:before="19"/>
        <w:rPr>
          <w:b/>
        </w:rPr>
      </w:pPr>
    </w:p>
    <w:p>
      <w:pPr>
        <w:pStyle w:val="ListParagraph"/>
        <w:numPr>
          <w:ilvl w:val="0"/>
          <w:numId w:val="28"/>
        </w:numPr>
        <w:tabs>
          <w:tab w:pos="1055" w:val="left" w:leader="none"/>
        </w:tabs>
        <w:spacing w:line="240" w:lineRule="auto" w:before="0" w:after="0"/>
        <w:ind w:left="1055" w:right="0" w:hanging="359"/>
        <w:jc w:val="left"/>
        <w:rPr>
          <w:sz w:val="22"/>
        </w:rPr>
      </w:pPr>
      <w:r>
        <w:rPr>
          <w:sz w:val="22"/>
        </w:rPr>
        <w:t>Lors</w:t>
      </w:r>
      <w:r>
        <w:rPr>
          <w:spacing w:val="-6"/>
          <w:sz w:val="22"/>
        </w:rPr>
        <w:t> </w:t>
      </w:r>
      <w:r>
        <w:rPr>
          <w:sz w:val="22"/>
        </w:rPr>
        <w:t>de</w:t>
      </w:r>
      <w:r>
        <w:rPr>
          <w:spacing w:val="-4"/>
          <w:sz w:val="22"/>
        </w:rPr>
        <w:t> </w:t>
      </w:r>
      <w:r>
        <w:rPr>
          <w:sz w:val="22"/>
        </w:rPr>
        <w:t>la</w:t>
      </w:r>
      <w:r>
        <w:rPr>
          <w:spacing w:val="-4"/>
          <w:sz w:val="22"/>
        </w:rPr>
        <w:t> </w:t>
      </w:r>
      <w:r>
        <w:rPr>
          <w:sz w:val="22"/>
        </w:rPr>
        <w:t>nécrose,</w:t>
      </w:r>
      <w:r>
        <w:rPr>
          <w:spacing w:val="-4"/>
          <w:sz w:val="22"/>
        </w:rPr>
        <w:t> </w:t>
      </w:r>
      <w:r>
        <w:rPr>
          <w:sz w:val="22"/>
        </w:rPr>
        <w:t>il</w:t>
      </w:r>
      <w:r>
        <w:rPr>
          <w:spacing w:val="-4"/>
          <w:sz w:val="22"/>
        </w:rPr>
        <w:t> </w:t>
      </w:r>
      <w:r>
        <w:rPr>
          <w:sz w:val="22"/>
        </w:rPr>
        <w:t>y</w:t>
      </w:r>
      <w:r>
        <w:rPr>
          <w:spacing w:val="-4"/>
          <w:sz w:val="22"/>
        </w:rPr>
        <w:t> </w:t>
      </w:r>
      <w:r>
        <w:rPr>
          <w:sz w:val="22"/>
        </w:rPr>
        <w:t>a</w:t>
      </w:r>
      <w:r>
        <w:rPr>
          <w:spacing w:val="-4"/>
          <w:sz w:val="22"/>
        </w:rPr>
        <w:t> </w:t>
      </w:r>
      <w:r>
        <w:rPr>
          <w:sz w:val="22"/>
        </w:rPr>
        <w:t>une</w:t>
      </w:r>
      <w:r>
        <w:rPr>
          <w:spacing w:val="-4"/>
          <w:sz w:val="22"/>
        </w:rPr>
        <w:t> </w:t>
      </w:r>
      <w:r>
        <w:rPr>
          <w:sz w:val="22"/>
        </w:rPr>
        <w:t>condensation</w:t>
      </w:r>
      <w:r>
        <w:rPr>
          <w:spacing w:val="-4"/>
          <w:sz w:val="22"/>
        </w:rPr>
        <w:t> </w:t>
      </w:r>
      <w:r>
        <w:rPr>
          <w:sz w:val="22"/>
        </w:rPr>
        <w:t>organisée</w:t>
      </w:r>
      <w:r>
        <w:rPr>
          <w:spacing w:val="-4"/>
          <w:sz w:val="22"/>
        </w:rPr>
        <w:t> </w:t>
      </w:r>
      <w:r>
        <w:rPr>
          <w:sz w:val="22"/>
        </w:rPr>
        <w:t>de</w:t>
      </w:r>
      <w:r>
        <w:rPr>
          <w:spacing w:val="-4"/>
          <w:sz w:val="22"/>
        </w:rPr>
        <w:t> </w:t>
      </w:r>
      <w:r>
        <w:rPr>
          <w:sz w:val="22"/>
        </w:rPr>
        <w:t>la</w:t>
      </w:r>
      <w:r>
        <w:rPr>
          <w:spacing w:val="-4"/>
          <w:sz w:val="22"/>
        </w:rPr>
        <w:t> </w:t>
      </w:r>
      <w:r>
        <w:rPr>
          <w:spacing w:val="-2"/>
          <w:sz w:val="22"/>
        </w:rPr>
        <w:t>chromatine</w:t>
      </w:r>
    </w:p>
    <w:p>
      <w:pPr>
        <w:pStyle w:val="ListParagraph"/>
        <w:numPr>
          <w:ilvl w:val="0"/>
          <w:numId w:val="28"/>
        </w:numPr>
        <w:tabs>
          <w:tab w:pos="1055" w:val="left" w:leader="none"/>
        </w:tabs>
        <w:spacing w:line="240" w:lineRule="auto" w:before="20" w:after="0"/>
        <w:ind w:left="1055" w:right="0" w:hanging="359"/>
        <w:jc w:val="left"/>
        <w:rPr>
          <w:sz w:val="22"/>
        </w:rPr>
      </w:pPr>
      <w:r>
        <w:rPr>
          <w:sz w:val="22"/>
        </w:rPr>
        <w:t>Il</w:t>
      </w:r>
      <w:r>
        <w:rPr>
          <w:spacing w:val="-6"/>
          <w:sz w:val="22"/>
        </w:rPr>
        <w:t> </w:t>
      </w:r>
      <w:r>
        <w:rPr>
          <w:sz w:val="22"/>
        </w:rPr>
        <w:t>y</w:t>
      </w:r>
      <w:r>
        <w:rPr>
          <w:spacing w:val="-4"/>
          <w:sz w:val="22"/>
        </w:rPr>
        <w:t> </w:t>
      </w:r>
      <w:r>
        <w:rPr>
          <w:sz w:val="22"/>
        </w:rPr>
        <w:t>a</w:t>
      </w:r>
      <w:r>
        <w:rPr>
          <w:spacing w:val="-4"/>
          <w:sz w:val="22"/>
        </w:rPr>
        <w:t> </w:t>
      </w:r>
      <w:r>
        <w:rPr>
          <w:sz w:val="22"/>
        </w:rPr>
        <w:t>une</w:t>
      </w:r>
      <w:r>
        <w:rPr>
          <w:spacing w:val="-4"/>
          <w:sz w:val="22"/>
        </w:rPr>
        <w:t> </w:t>
      </w:r>
      <w:r>
        <w:rPr>
          <w:sz w:val="22"/>
        </w:rPr>
        <w:t>condensation</w:t>
      </w:r>
      <w:r>
        <w:rPr>
          <w:spacing w:val="-4"/>
          <w:sz w:val="22"/>
        </w:rPr>
        <w:t> </w:t>
      </w:r>
      <w:r>
        <w:rPr>
          <w:sz w:val="22"/>
        </w:rPr>
        <w:t>de</w:t>
      </w:r>
      <w:r>
        <w:rPr>
          <w:spacing w:val="-4"/>
          <w:sz w:val="22"/>
        </w:rPr>
        <w:t> </w:t>
      </w:r>
      <w:r>
        <w:rPr>
          <w:sz w:val="22"/>
        </w:rPr>
        <w:t>la</w:t>
      </w:r>
      <w:r>
        <w:rPr>
          <w:spacing w:val="-4"/>
          <w:sz w:val="22"/>
        </w:rPr>
        <w:t> </w:t>
      </w:r>
      <w:r>
        <w:rPr>
          <w:sz w:val="22"/>
        </w:rPr>
        <w:t>chromatine</w:t>
      </w:r>
      <w:r>
        <w:rPr>
          <w:spacing w:val="-4"/>
          <w:sz w:val="22"/>
        </w:rPr>
        <w:t> </w:t>
      </w:r>
      <w:r>
        <w:rPr>
          <w:sz w:val="22"/>
        </w:rPr>
        <w:t>lors</w:t>
      </w:r>
      <w:r>
        <w:rPr>
          <w:spacing w:val="-4"/>
          <w:sz w:val="22"/>
        </w:rPr>
        <w:t> </w:t>
      </w:r>
      <w:r>
        <w:rPr>
          <w:sz w:val="22"/>
        </w:rPr>
        <w:t>de</w:t>
      </w:r>
      <w:r>
        <w:rPr>
          <w:spacing w:val="-3"/>
          <w:sz w:val="22"/>
        </w:rPr>
        <w:t> </w:t>
      </w:r>
      <w:r>
        <w:rPr>
          <w:spacing w:val="-2"/>
          <w:sz w:val="22"/>
        </w:rPr>
        <w:t>l'autophagie</w:t>
      </w:r>
    </w:p>
    <w:p>
      <w:pPr>
        <w:pStyle w:val="ListParagraph"/>
        <w:numPr>
          <w:ilvl w:val="0"/>
          <w:numId w:val="28"/>
        </w:numPr>
        <w:tabs>
          <w:tab w:pos="1054" w:val="left" w:leader="none"/>
        </w:tabs>
        <w:spacing w:line="240" w:lineRule="auto" w:before="20" w:after="0"/>
        <w:ind w:left="1054" w:right="0" w:hanging="358"/>
        <w:jc w:val="left"/>
        <w:rPr>
          <w:sz w:val="22"/>
        </w:rPr>
      </w:pPr>
      <w:r>
        <w:rPr>
          <w:sz w:val="22"/>
        </w:rPr>
        <w:t>L'apoptose</w:t>
      </w:r>
      <w:r>
        <w:rPr>
          <w:spacing w:val="-7"/>
          <w:sz w:val="22"/>
        </w:rPr>
        <w:t> </w:t>
      </w:r>
      <w:r>
        <w:rPr>
          <w:sz w:val="22"/>
        </w:rPr>
        <w:t>entraine</w:t>
      </w:r>
      <w:r>
        <w:rPr>
          <w:spacing w:val="-7"/>
          <w:sz w:val="22"/>
        </w:rPr>
        <w:t> </w:t>
      </w:r>
      <w:r>
        <w:rPr>
          <w:sz w:val="22"/>
        </w:rPr>
        <w:t>une</w:t>
      </w:r>
      <w:r>
        <w:rPr>
          <w:spacing w:val="-7"/>
          <w:sz w:val="22"/>
        </w:rPr>
        <w:t> </w:t>
      </w:r>
      <w:r>
        <w:rPr>
          <w:spacing w:val="-2"/>
          <w:sz w:val="22"/>
        </w:rPr>
        <w:t>inflammation</w:t>
      </w:r>
    </w:p>
    <w:p>
      <w:pPr>
        <w:pStyle w:val="ListParagraph"/>
        <w:numPr>
          <w:ilvl w:val="0"/>
          <w:numId w:val="28"/>
        </w:numPr>
        <w:tabs>
          <w:tab w:pos="1054" w:val="left" w:leader="none"/>
          <w:tab w:pos="1056" w:val="left" w:leader="none"/>
        </w:tabs>
        <w:spacing w:line="259" w:lineRule="auto" w:before="20" w:after="0"/>
        <w:ind w:left="1056" w:right="724" w:hanging="360"/>
        <w:jc w:val="left"/>
        <w:rPr>
          <w:sz w:val="22"/>
        </w:rPr>
      </w:pPr>
      <w:r>
        <w:rPr>
          <w:sz w:val="22"/>
        </w:rPr>
        <w:t>La séparation des sous-unités des pro-caspases est l'une des étapes nécessaires à l'activation de ces dernières</w:t>
      </w:r>
    </w:p>
    <w:p>
      <w:pPr>
        <w:pStyle w:val="ListParagraph"/>
        <w:numPr>
          <w:ilvl w:val="0"/>
          <w:numId w:val="28"/>
        </w:numPr>
        <w:tabs>
          <w:tab w:pos="1055" w:val="left" w:leader="none"/>
        </w:tabs>
        <w:spacing w:line="253" w:lineRule="exact" w:before="0" w:after="0"/>
        <w:ind w:left="1055" w:right="0" w:hanging="359"/>
        <w:jc w:val="left"/>
        <w:rPr>
          <w:sz w:val="22"/>
        </w:rPr>
      </w:pPr>
      <w:r>
        <w:rPr>
          <w:sz w:val="22"/>
        </w:rPr>
        <w:t>Le</w:t>
      </w:r>
      <w:r>
        <w:rPr>
          <w:spacing w:val="-7"/>
          <w:sz w:val="22"/>
        </w:rPr>
        <w:t> </w:t>
      </w:r>
      <w:r>
        <w:rPr>
          <w:sz w:val="22"/>
        </w:rPr>
        <w:t>clivage</w:t>
      </w:r>
      <w:r>
        <w:rPr>
          <w:spacing w:val="-5"/>
          <w:sz w:val="22"/>
        </w:rPr>
        <w:t> </w:t>
      </w:r>
      <w:r>
        <w:rPr>
          <w:sz w:val="22"/>
        </w:rPr>
        <w:t>internucléosomique</w:t>
      </w:r>
      <w:r>
        <w:rPr>
          <w:spacing w:val="-5"/>
          <w:sz w:val="22"/>
        </w:rPr>
        <w:t> </w:t>
      </w:r>
      <w:r>
        <w:rPr>
          <w:sz w:val="22"/>
        </w:rPr>
        <w:t>de</w:t>
      </w:r>
      <w:r>
        <w:rPr>
          <w:spacing w:val="-5"/>
          <w:sz w:val="22"/>
        </w:rPr>
        <w:t> </w:t>
      </w:r>
      <w:r>
        <w:rPr>
          <w:sz w:val="22"/>
        </w:rPr>
        <w:t>l'ADN</w:t>
      </w:r>
      <w:r>
        <w:rPr>
          <w:spacing w:val="-5"/>
          <w:sz w:val="22"/>
        </w:rPr>
        <w:t> </w:t>
      </w:r>
      <w:r>
        <w:rPr>
          <w:sz w:val="22"/>
        </w:rPr>
        <w:t>est</w:t>
      </w:r>
      <w:r>
        <w:rPr>
          <w:spacing w:val="-5"/>
          <w:sz w:val="22"/>
        </w:rPr>
        <w:t> </w:t>
      </w:r>
      <w:r>
        <w:rPr>
          <w:sz w:val="22"/>
        </w:rPr>
        <w:t>réalisé</w:t>
      </w:r>
      <w:r>
        <w:rPr>
          <w:spacing w:val="-5"/>
          <w:sz w:val="22"/>
        </w:rPr>
        <w:t> </w:t>
      </w:r>
      <w:r>
        <w:rPr>
          <w:sz w:val="22"/>
        </w:rPr>
        <w:t>par</w:t>
      </w:r>
      <w:r>
        <w:rPr>
          <w:spacing w:val="-5"/>
          <w:sz w:val="22"/>
        </w:rPr>
        <w:t> </w:t>
      </w:r>
      <w:r>
        <w:rPr>
          <w:sz w:val="22"/>
        </w:rPr>
        <w:t>la</w:t>
      </w:r>
      <w:r>
        <w:rPr>
          <w:spacing w:val="-5"/>
          <w:sz w:val="22"/>
        </w:rPr>
        <w:t> </w:t>
      </w:r>
      <w:r>
        <w:rPr>
          <w:sz w:val="22"/>
        </w:rPr>
        <w:t>CAD</w:t>
      </w:r>
      <w:r>
        <w:rPr>
          <w:spacing w:val="-5"/>
          <w:sz w:val="22"/>
        </w:rPr>
        <w:t> </w:t>
      </w:r>
      <w:r>
        <w:rPr>
          <w:sz w:val="22"/>
        </w:rPr>
        <w:t>en</w:t>
      </w:r>
      <w:r>
        <w:rPr>
          <w:spacing w:val="-5"/>
          <w:sz w:val="22"/>
        </w:rPr>
        <w:t> </w:t>
      </w:r>
      <w:r>
        <w:rPr>
          <w:sz w:val="22"/>
        </w:rPr>
        <w:t>présence</w:t>
      </w:r>
      <w:r>
        <w:rPr>
          <w:spacing w:val="-5"/>
          <w:sz w:val="22"/>
        </w:rPr>
        <w:t> </w:t>
      </w:r>
      <w:r>
        <w:rPr>
          <w:sz w:val="22"/>
        </w:rPr>
        <w:t>de</w:t>
      </w:r>
      <w:r>
        <w:rPr>
          <w:spacing w:val="-4"/>
          <w:sz w:val="22"/>
        </w:rPr>
        <w:t> Ca</w:t>
      </w:r>
      <w:r>
        <w:rPr>
          <w:spacing w:val="-4"/>
          <w:sz w:val="22"/>
          <w:vertAlign w:val="superscript"/>
        </w:rPr>
        <w:t>2+</w:t>
      </w:r>
    </w:p>
    <w:p>
      <w:pPr>
        <w:pStyle w:val="BodyText"/>
      </w:pPr>
    </w:p>
    <w:p>
      <w:pPr>
        <w:pStyle w:val="BodyText"/>
        <w:spacing w:before="60"/>
      </w:pPr>
    </w:p>
    <w:p>
      <w:pPr>
        <w:pStyle w:val="Heading5"/>
        <w:spacing w:before="1"/>
      </w:pPr>
      <w:r>
        <w:rPr/>
        <w:t>Question</w:t>
      </w:r>
      <w:r>
        <w:rPr>
          <w:spacing w:val="-8"/>
        </w:rPr>
        <w:t> </w:t>
      </w:r>
      <w:r>
        <w:rPr>
          <w:spacing w:val="-5"/>
        </w:rPr>
        <w:t>28</w:t>
      </w:r>
    </w:p>
    <w:p>
      <w:pPr>
        <w:spacing w:line="259" w:lineRule="auto" w:before="20"/>
        <w:ind w:left="336" w:right="592" w:firstLine="0"/>
        <w:jc w:val="left"/>
        <w:rPr>
          <w:b/>
          <w:sz w:val="22"/>
        </w:rPr>
      </w:pPr>
      <w:r>
        <w:rPr>
          <w:b/>
          <w:sz w:val="22"/>
        </w:rPr>
        <w:t>Concernant</w:t>
      </w:r>
      <w:r>
        <w:rPr>
          <w:b/>
          <w:spacing w:val="40"/>
          <w:sz w:val="22"/>
        </w:rPr>
        <w:t> </w:t>
      </w:r>
      <w:r>
        <w:rPr>
          <w:b/>
          <w:sz w:val="22"/>
        </w:rPr>
        <w:t>l’apoptose,</w:t>
      </w:r>
      <w:r>
        <w:rPr>
          <w:b/>
          <w:spacing w:val="40"/>
          <w:sz w:val="22"/>
        </w:rPr>
        <w:t> </w:t>
      </w:r>
      <w:r>
        <w:rPr>
          <w:b/>
          <w:sz w:val="22"/>
        </w:rPr>
        <w:t>laquelle</w:t>
      </w:r>
      <w:r>
        <w:rPr>
          <w:b/>
          <w:spacing w:val="40"/>
          <w:sz w:val="22"/>
        </w:rPr>
        <w:t> </w:t>
      </w:r>
      <w:r>
        <w:rPr>
          <w:b/>
          <w:sz w:val="22"/>
        </w:rPr>
        <w:t>(lesquelles)</w:t>
      </w:r>
      <w:r>
        <w:rPr>
          <w:b/>
          <w:spacing w:val="40"/>
          <w:sz w:val="22"/>
        </w:rPr>
        <w:t> </w:t>
      </w:r>
      <w:r>
        <w:rPr>
          <w:b/>
          <w:sz w:val="22"/>
        </w:rPr>
        <w:t>des</w:t>
      </w:r>
      <w:r>
        <w:rPr>
          <w:b/>
          <w:spacing w:val="40"/>
          <w:sz w:val="22"/>
        </w:rPr>
        <w:t> </w:t>
      </w:r>
      <w:r>
        <w:rPr>
          <w:b/>
          <w:sz w:val="22"/>
        </w:rPr>
        <w:t>propositions</w:t>
      </w:r>
      <w:r>
        <w:rPr>
          <w:b/>
          <w:spacing w:val="40"/>
          <w:sz w:val="22"/>
        </w:rPr>
        <w:t> </w:t>
      </w:r>
      <w:r>
        <w:rPr>
          <w:b/>
          <w:sz w:val="22"/>
        </w:rPr>
        <w:t>suivantes</w:t>
      </w:r>
      <w:r>
        <w:rPr>
          <w:b/>
          <w:spacing w:val="40"/>
          <w:sz w:val="22"/>
        </w:rPr>
        <w:t> </w:t>
      </w:r>
      <w:r>
        <w:rPr>
          <w:b/>
          <w:sz w:val="22"/>
        </w:rPr>
        <w:t>est</w:t>
      </w:r>
      <w:r>
        <w:rPr>
          <w:b/>
          <w:spacing w:val="40"/>
          <w:sz w:val="22"/>
        </w:rPr>
        <w:t> </w:t>
      </w:r>
      <w:r>
        <w:rPr>
          <w:b/>
          <w:sz w:val="22"/>
        </w:rPr>
        <w:t>(sont) exacte(s) ?</w:t>
      </w:r>
    </w:p>
    <w:p>
      <w:pPr>
        <w:pStyle w:val="BodyText"/>
        <w:spacing w:before="19"/>
        <w:rPr>
          <w:b/>
        </w:rPr>
      </w:pPr>
    </w:p>
    <w:p>
      <w:pPr>
        <w:pStyle w:val="ListParagraph"/>
        <w:numPr>
          <w:ilvl w:val="0"/>
          <w:numId w:val="29"/>
        </w:numPr>
        <w:tabs>
          <w:tab w:pos="1056" w:val="left" w:leader="none"/>
        </w:tabs>
        <w:spacing w:line="259" w:lineRule="auto" w:before="0" w:after="0"/>
        <w:ind w:left="1056" w:right="713" w:hanging="360"/>
        <w:jc w:val="left"/>
        <w:rPr>
          <w:sz w:val="22"/>
        </w:rPr>
      </w:pPr>
      <w:r>
        <w:rPr>
          <w:sz w:val="22"/>
        </w:rPr>
        <w:t>Le complexe protéique DISC comprend la</w:t>
      </w:r>
      <w:r>
        <w:rPr>
          <w:spacing w:val="-4"/>
          <w:sz w:val="22"/>
        </w:rPr>
        <w:t> </w:t>
      </w:r>
      <w:r>
        <w:rPr>
          <w:sz w:val="22"/>
        </w:rPr>
        <w:t>partie</w:t>
      </w:r>
      <w:r>
        <w:rPr>
          <w:spacing w:val="-4"/>
          <w:sz w:val="22"/>
        </w:rPr>
        <w:t> </w:t>
      </w:r>
      <w:r>
        <w:rPr>
          <w:sz w:val="22"/>
        </w:rPr>
        <w:t>extracellulaire</w:t>
      </w:r>
      <w:r>
        <w:rPr>
          <w:spacing w:val="-4"/>
          <w:sz w:val="22"/>
        </w:rPr>
        <w:t> </w:t>
      </w:r>
      <w:r>
        <w:rPr>
          <w:sz w:val="22"/>
        </w:rPr>
        <w:t>du</w:t>
      </w:r>
      <w:r>
        <w:rPr>
          <w:spacing w:val="-4"/>
          <w:sz w:val="22"/>
        </w:rPr>
        <w:t> </w:t>
      </w:r>
      <w:r>
        <w:rPr>
          <w:sz w:val="22"/>
        </w:rPr>
        <w:t>récepteur</w:t>
      </w:r>
      <w:r>
        <w:rPr>
          <w:spacing w:val="-4"/>
          <w:sz w:val="22"/>
        </w:rPr>
        <w:t> </w:t>
      </w:r>
      <w:r>
        <w:rPr>
          <w:sz w:val="22"/>
        </w:rPr>
        <w:t>de</w:t>
      </w:r>
      <w:r>
        <w:rPr>
          <w:spacing w:val="-4"/>
          <w:sz w:val="22"/>
        </w:rPr>
        <w:t> </w:t>
      </w:r>
      <w:r>
        <w:rPr>
          <w:sz w:val="22"/>
        </w:rPr>
        <w:t>mort, des protéines adaptatrices et la pro-caspase 8</w:t>
      </w:r>
    </w:p>
    <w:p>
      <w:pPr>
        <w:pStyle w:val="ListParagraph"/>
        <w:numPr>
          <w:ilvl w:val="0"/>
          <w:numId w:val="29"/>
        </w:numPr>
        <w:tabs>
          <w:tab w:pos="1055" w:val="left" w:leader="none"/>
        </w:tabs>
        <w:spacing w:line="253" w:lineRule="exact" w:before="0" w:after="0"/>
        <w:ind w:left="1055" w:right="0" w:hanging="359"/>
        <w:jc w:val="left"/>
        <w:rPr>
          <w:sz w:val="22"/>
        </w:rPr>
      </w:pPr>
      <w:r>
        <w:rPr>
          <w:sz w:val="22"/>
        </w:rPr>
        <w:t>Les</w:t>
      </w:r>
      <w:r>
        <w:rPr>
          <w:spacing w:val="-7"/>
          <w:sz w:val="22"/>
        </w:rPr>
        <w:t> </w:t>
      </w:r>
      <w:r>
        <w:rPr>
          <w:sz w:val="22"/>
        </w:rPr>
        <w:t>signaux</w:t>
      </w:r>
      <w:r>
        <w:rPr>
          <w:spacing w:val="-5"/>
          <w:sz w:val="22"/>
        </w:rPr>
        <w:t> </w:t>
      </w:r>
      <w:r>
        <w:rPr>
          <w:sz w:val="22"/>
        </w:rPr>
        <w:t>de</w:t>
      </w:r>
      <w:r>
        <w:rPr>
          <w:spacing w:val="-5"/>
          <w:sz w:val="22"/>
        </w:rPr>
        <w:t> </w:t>
      </w:r>
      <w:r>
        <w:rPr>
          <w:sz w:val="22"/>
        </w:rPr>
        <w:t>déclenchement</w:t>
      </w:r>
      <w:r>
        <w:rPr>
          <w:spacing w:val="-5"/>
          <w:sz w:val="22"/>
        </w:rPr>
        <w:t> </w:t>
      </w:r>
      <w:r>
        <w:rPr>
          <w:sz w:val="22"/>
        </w:rPr>
        <w:t>de</w:t>
      </w:r>
      <w:r>
        <w:rPr>
          <w:spacing w:val="-4"/>
          <w:sz w:val="22"/>
        </w:rPr>
        <w:t> </w:t>
      </w:r>
      <w:r>
        <w:rPr>
          <w:sz w:val="22"/>
        </w:rPr>
        <w:t>la</w:t>
      </w:r>
      <w:r>
        <w:rPr>
          <w:spacing w:val="-5"/>
          <w:sz w:val="22"/>
        </w:rPr>
        <w:t> </w:t>
      </w:r>
      <w:r>
        <w:rPr>
          <w:sz w:val="22"/>
        </w:rPr>
        <w:t>voie</w:t>
      </w:r>
      <w:r>
        <w:rPr>
          <w:spacing w:val="-5"/>
          <w:sz w:val="22"/>
        </w:rPr>
        <w:t> </w:t>
      </w:r>
      <w:r>
        <w:rPr>
          <w:sz w:val="22"/>
        </w:rPr>
        <w:t>extrinsèque</w:t>
      </w:r>
      <w:r>
        <w:rPr>
          <w:spacing w:val="-5"/>
          <w:sz w:val="22"/>
        </w:rPr>
        <w:t> </w:t>
      </w:r>
      <w:r>
        <w:rPr>
          <w:sz w:val="22"/>
        </w:rPr>
        <w:t>sont</w:t>
      </w:r>
      <w:r>
        <w:rPr>
          <w:spacing w:val="-4"/>
          <w:sz w:val="22"/>
        </w:rPr>
        <w:t> </w:t>
      </w:r>
      <w:r>
        <w:rPr>
          <w:sz w:val="22"/>
        </w:rPr>
        <w:t>FasL</w:t>
      </w:r>
      <w:r>
        <w:rPr>
          <w:spacing w:val="-5"/>
          <w:sz w:val="22"/>
        </w:rPr>
        <w:t> </w:t>
      </w:r>
      <w:r>
        <w:rPr>
          <w:sz w:val="22"/>
        </w:rPr>
        <w:t>et</w:t>
      </w:r>
      <w:r>
        <w:rPr>
          <w:spacing w:val="-5"/>
          <w:sz w:val="22"/>
        </w:rPr>
        <w:t> </w:t>
      </w:r>
      <w:r>
        <w:rPr>
          <w:sz w:val="22"/>
        </w:rPr>
        <w:t>le</w:t>
      </w:r>
      <w:r>
        <w:rPr>
          <w:spacing w:val="-5"/>
          <w:sz w:val="22"/>
        </w:rPr>
        <w:t> </w:t>
      </w:r>
      <w:r>
        <w:rPr>
          <w:sz w:val="22"/>
        </w:rPr>
        <w:t>stress</w:t>
      </w:r>
      <w:r>
        <w:rPr>
          <w:spacing w:val="-4"/>
          <w:sz w:val="22"/>
        </w:rPr>
        <w:t> </w:t>
      </w:r>
      <w:r>
        <w:rPr>
          <w:spacing w:val="-2"/>
          <w:sz w:val="22"/>
        </w:rPr>
        <w:t>cellulaire</w:t>
      </w:r>
    </w:p>
    <w:p>
      <w:pPr>
        <w:pStyle w:val="ListParagraph"/>
        <w:numPr>
          <w:ilvl w:val="0"/>
          <w:numId w:val="29"/>
        </w:numPr>
        <w:tabs>
          <w:tab w:pos="1054" w:val="left" w:leader="none"/>
        </w:tabs>
        <w:spacing w:line="240" w:lineRule="auto" w:before="20" w:after="0"/>
        <w:ind w:left="1054" w:right="0" w:hanging="358"/>
        <w:jc w:val="left"/>
        <w:rPr>
          <w:sz w:val="22"/>
        </w:rPr>
      </w:pPr>
      <w:r>
        <w:rPr>
          <w:sz w:val="22"/>
        </w:rPr>
        <w:t>La</w:t>
      </w:r>
      <w:r>
        <w:rPr>
          <w:spacing w:val="-8"/>
          <w:sz w:val="22"/>
        </w:rPr>
        <w:t> </w:t>
      </w:r>
      <w:r>
        <w:rPr>
          <w:sz w:val="22"/>
        </w:rPr>
        <w:t>voie</w:t>
      </w:r>
      <w:r>
        <w:rPr>
          <w:spacing w:val="-5"/>
          <w:sz w:val="22"/>
        </w:rPr>
        <w:t> </w:t>
      </w:r>
      <w:r>
        <w:rPr>
          <w:sz w:val="22"/>
        </w:rPr>
        <w:t>intrinsèque</w:t>
      </w:r>
      <w:r>
        <w:rPr>
          <w:spacing w:val="-6"/>
          <w:sz w:val="22"/>
        </w:rPr>
        <w:t> </w:t>
      </w:r>
      <w:r>
        <w:rPr>
          <w:sz w:val="22"/>
        </w:rPr>
        <w:t>peut</w:t>
      </w:r>
      <w:r>
        <w:rPr>
          <w:spacing w:val="-5"/>
          <w:sz w:val="22"/>
        </w:rPr>
        <w:t> </w:t>
      </w:r>
      <w:r>
        <w:rPr>
          <w:sz w:val="22"/>
        </w:rPr>
        <w:t>activer</w:t>
      </w:r>
      <w:r>
        <w:rPr>
          <w:spacing w:val="-6"/>
          <w:sz w:val="22"/>
        </w:rPr>
        <w:t> </w:t>
      </w:r>
      <w:r>
        <w:rPr>
          <w:sz w:val="22"/>
        </w:rPr>
        <w:t>la</w:t>
      </w:r>
      <w:r>
        <w:rPr>
          <w:spacing w:val="-5"/>
          <w:sz w:val="22"/>
        </w:rPr>
        <w:t> </w:t>
      </w:r>
      <w:r>
        <w:rPr>
          <w:sz w:val="22"/>
        </w:rPr>
        <w:t>voie</w:t>
      </w:r>
      <w:r>
        <w:rPr>
          <w:spacing w:val="-6"/>
          <w:sz w:val="22"/>
        </w:rPr>
        <w:t> </w:t>
      </w:r>
      <w:r>
        <w:rPr>
          <w:sz w:val="22"/>
        </w:rPr>
        <w:t>extrinsèque</w:t>
      </w:r>
      <w:r>
        <w:rPr>
          <w:spacing w:val="-5"/>
          <w:sz w:val="22"/>
        </w:rPr>
        <w:t> </w:t>
      </w:r>
      <w:r>
        <w:rPr>
          <w:sz w:val="22"/>
        </w:rPr>
        <w:t>via</w:t>
      </w:r>
      <w:r>
        <w:rPr>
          <w:spacing w:val="-6"/>
          <w:sz w:val="22"/>
        </w:rPr>
        <w:t> </w:t>
      </w:r>
      <w:r>
        <w:rPr>
          <w:sz w:val="22"/>
        </w:rPr>
        <w:t>l’activation</w:t>
      </w:r>
      <w:r>
        <w:rPr>
          <w:spacing w:val="-5"/>
          <w:sz w:val="22"/>
        </w:rPr>
        <w:t> </w:t>
      </w:r>
      <w:r>
        <w:rPr>
          <w:sz w:val="22"/>
        </w:rPr>
        <w:t>de</w:t>
      </w:r>
      <w:r>
        <w:rPr>
          <w:spacing w:val="-6"/>
          <w:sz w:val="22"/>
        </w:rPr>
        <w:t> </w:t>
      </w:r>
      <w:r>
        <w:rPr>
          <w:sz w:val="22"/>
        </w:rPr>
        <w:t>la</w:t>
      </w:r>
      <w:r>
        <w:rPr>
          <w:spacing w:val="-5"/>
          <w:sz w:val="22"/>
        </w:rPr>
        <w:t> </w:t>
      </w:r>
      <w:r>
        <w:rPr>
          <w:sz w:val="22"/>
        </w:rPr>
        <w:t>caspase</w:t>
      </w:r>
      <w:r>
        <w:rPr>
          <w:spacing w:val="-5"/>
          <w:sz w:val="22"/>
        </w:rPr>
        <w:t> 8.</w:t>
      </w:r>
    </w:p>
    <w:p>
      <w:pPr>
        <w:pStyle w:val="ListParagraph"/>
        <w:numPr>
          <w:ilvl w:val="0"/>
          <w:numId w:val="29"/>
        </w:numPr>
        <w:tabs>
          <w:tab w:pos="1054" w:val="left" w:leader="none"/>
        </w:tabs>
        <w:spacing w:line="240" w:lineRule="auto" w:before="20" w:after="0"/>
        <w:ind w:left="1054" w:right="0" w:hanging="358"/>
        <w:jc w:val="left"/>
        <w:rPr>
          <w:sz w:val="22"/>
        </w:rPr>
      </w:pPr>
      <w:r>
        <w:rPr>
          <w:sz w:val="22"/>
        </w:rPr>
        <w:t>La</w:t>
      </w:r>
      <w:r>
        <w:rPr>
          <w:spacing w:val="-6"/>
          <w:sz w:val="22"/>
        </w:rPr>
        <w:t> </w:t>
      </w:r>
      <w:r>
        <w:rPr>
          <w:sz w:val="22"/>
        </w:rPr>
        <w:t>caspase</w:t>
      </w:r>
      <w:r>
        <w:rPr>
          <w:spacing w:val="-4"/>
          <w:sz w:val="22"/>
        </w:rPr>
        <w:t> </w:t>
      </w:r>
      <w:r>
        <w:rPr>
          <w:sz w:val="22"/>
        </w:rPr>
        <w:t>3</w:t>
      </w:r>
      <w:r>
        <w:rPr>
          <w:spacing w:val="-4"/>
          <w:sz w:val="22"/>
        </w:rPr>
        <w:t> </w:t>
      </w:r>
      <w:r>
        <w:rPr>
          <w:sz w:val="22"/>
        </w:rPr>
        <w:t>n’est</w:t>
      </w:r>
      <w:r>
        <w:rPr>
          <w:spacing w:val="-4"/>
          <w:sz w:val="22"/>
        </w:rPr>
        <w:t> </w:t>
      </w:r>
      <w:r>
        <w:rPr>
          <w:sz w:val="22"/>
        </w:rPr>
        <w:t>pas</w:t>
      </w:r>
      <w:r>
        <w:rPr>
          <w:spacing w:val="-4"/>
          <w:sz w:val="22"/>
        </w:rPr>
        <w:t> </w:t>
      </w:r>
      <w:r>
        <w:rPr>
          <w:sz w:val="22"/>
        </w:rPr>
        <w:t>spécifique</w:t>
      </w:r>
      <w:r>
        <w:rPr>
          <w:spacing w:val="-4"/>
          <w:sz w:val="22"/>
        </w:rPr>
        <w:t> </w:t>
      </w:r>
      <w:r>
        <w:rPr>
          <w:sz w:val="22"/>
        </w:rPr>
        <w:t>à</w:t>
      </w:r>
      <w:r>
        <w:rPr>
          <w:spacing w:val="-4"/>
          <w:sz w:val="22"/>
        </w:rPr>
        <w:t> </w:t>
      </w:r>
      <w:r>
        <w:rPr>
          <w:sz w:val="22"/>
        </w:rPr>
        <w:t>la</w:t>
      </w:r>
      <w:r>
        <w:rPr>
          <w:spacing w:val="-4"/>
          <w:sz w:val="22"/>
        </w:rPr>
        <w:t> </w:t>
      </w:r>
      <w:r>
        <w:rPr>
          <w:sz w:val="22"/>
        </w:rPr>
        <w:t>voie</w:t>
      </w:r>
      <w:r>
        <w:rPr>
          <w:spacing w:val="-3"/>
          <w:sz w:val="22"/>
        </w:rPr>
        <w:t> </w:t>
      </w:r>
      <w:r>
        <w:rPr>
          <w:spacing w:val="-2"/>
          <w:sz w:val="22"/>
        </w:rPr>
        <w:t>extrinsèque</w:t>
      </w:r>
    </w:p>
    <w:p>
      <w:pPr>
        <w:pStyle w:val="ListParagraph"/>
        <w:numPr>
          <w:ilvl w:val="0"/>
          <w:numId w:val="29"/>
        </w:numPr>
        <w:tabs>
          <w:tab w:pos="1056" w:val="left" w:leader="none"/>
        </w:tabs>
        <w:spacing w:line="259" w:lineRule="auto" w:before="20" w:after="0"/>
        <w:ind w:left="1056" w:right="722" w:hanging="360"/>
        <w:jc w:val="left"/>
        <w:rPr>
          <w:sz w:val="22"/>
        </w:rPr>
      </w:pPr>
      <w:r>
        <w:rPr>
          <w:sz w:val="22"/>
        </w:rPr>
        <w:t>À</w:t>
      </w:r>
      <w:r>
        <w:rPr>
          <w:spacing w:val="80"/>
          <w:sz w:val="22"/>
        </w:rPr>
        <w:t> </w:t>
      </w:r>
      <w:r>
        <w:rPr>
          <w:sz w:val="22"/>
        </w:rPr>
        <w:t>l’état</w:t>
      </w:r>
      <w:r>
        <w:rPr>
          <w:spacing w:val="80"/>
          <w:sz w:val="22"/>
        </w:rPr>
        <w:t> </w:t>
      </w:r>
      <w:r>
        <w:rPr>
          <w:sz w:val="22"/>
        </w:rPr>
        <w:t>basal,</w:t>
      </w:r>
      <w:r>
        <w:rPr>
          <w:spacing w:val="80"/>
          <w:sz w:val="22"/>
        </w:rPr>
        <w:t> </w:t>
      </w:r>
      <w:r>
        <w:rPr>
          <w:sz w:val="22"/>
        </w:rPr>
        <w:t>on</w:t>
      </w:r>
      <w:r>
        <w:rPr>
          <w:spacing w:val="80"/>
          <w:sz w:val="22"/>
        </w:rPr>
        <w:t> </w:t>
      </w:r>
      <w:r>
        <w:rPr>
          <w:sz w:val="22"/>
        </w:rPr>
        <w:t>a</w:t>
      </w:r>
      <w:r>
        <w:rPr>
          <w:spacing w:val="80"/>
          <w:sz w:val="22"/>
        </w:rPr>
        <w:t> </w:t>
      </w:r>
      <w:r>
        <w:rPr>
          <w:sz w:val="22"/>
        </w:rPr>
        <w:t>la</w:t>
      </w:r>
      <w:r>
        <w:rPr>
          <w:spacing w:val="80"/>
          <w:sz w:val="22"/>
        </w:rPr>
        <w:t> </w:t>
      </w:r>
      <w:r>
        <w:rPr>
          <w:sz w:val="22"/>
        </w:rPr>
        <w:t>formation</w:t>
      </w:r>
      <w:r>
        <w:rPr>
          <w:spacing w:val="80"/>
          <w:sz w:val="22"/>
        </w:rPr>
        <w:t> </w:t>
      </w:r>
      <w:r>
        <w:rPr>
          <w:sz w:val="22"/>
        </w:rPr>
        <w:t>d’un</w:t>
      </w:r>
      <w:r>
        <w:rPr>
          <w:spacing w:val="80"/>
          <w:sz w:val="22"/>
        </w:rPr>
        <w:t> </w:t>
      </w:r>
      <w:r>
        <w:rPr>
          <w:sz w:val="22"/>
        </w:rPr>
        <w:t>équilibre</w:t>
      </w:r>
      <w:r>
        <w:rPr>
          <w:spacing w:val="71"/>
          <w:sz w:val="22"/>
        </w:rPr>
        <w:t> </w:t>
      </w:r>
      <w:r>
        <w:rPr>
          <w:sz w:val="22"/>
        </w:rPr>
        <w:t>d’hétérodimères</w:t>
      </w:r>
      <w:r>
        <w:rPr>
          <w:spacing w:val="71"/>
          <w:sz w:val="22"/>
        </w:rPr>
        <w:t> </w:t>
      </w:r>
      <w:r>
        <w:rPr>
          <w:sz w:val="22"/>
        </w:rPr>
        <w:t>composés</w:t>
      </w:r>
      <w:r>
        <w:rPr>
          <w:spacing w:val="71"/>
          <w:sz w:val="22"/>
        </w:rPr>
        <w:t> </w:t>
      </w:r>
      <w:r>
        <w:rPr>
          <w:sz w:val="22"/>
        </w:rPr>
        <w:t>de protéines anti-apoptotiques de la famille Bcl et pro-apoptotiques de la famille Bax</w:t>
      </w:r>
    </w:p>
    <w:p>
      <w:pPr>
        <w:pStyle w:val="BodyText"/>
      </w:pPr>
    </w:p>
    <w:p>
      <w:pPr>
        <w:pStyle w:val="BodyText"/>
        <w:spacing w:before="40"/>
      </w:pPr>
    </w:p>
    <w:p>
      <w:pPr>
        <w:pStyle w:val="Heading5"/>
        <w:spacing w:before="0"/>
      </w:pPr>
      <w:r>
        <w:rPr/>
        <w:t>Question</w:t>
      </w:r>
      <w:r>
        <w:rPr>
          <w:spacing w:val="-8"/>
        </w:rPr>
        <w:t> </w:t>
      </w:r>
      <w:r>
        <w:rPr>
          <w:spacing w:val="-5"/>
        </w:rPr>
        <w:t>29</w:t>
      </w:r>
    </w:p>
    <w:p>
      <w:pPr>
        <w:spacing w:line="259" w:lineRule="auto" w:before="20"/>
        <w:ind w:left="336" w:right="592" w:firstLine="0"/>
        <w:jc w:val="left"/>
        <w:rPr>
          <w:b/>
          <w:sz w:val="22"/>
        </w:rPr>
      </w:pPr>
      <w:r>
        <w:rPr>
          <w:b/>
          <w:sz w:val="22"/>
        </w:rPr>
        <w:t>Concernant</w:t>
      </w:r>
      <w:r>
        <w:rPr>
          <w:b/>
          <w:spacing w:val="39"/>
          <w:sz w:val="22"/>
        </w:rPr>
        <w:t> </w:t>
      </w:r>
      <w:r>
        <w:rPr>
          <w:b/>
          <w:sz w:val="22"/>
        </w:rPr>
        <w:t>la</w:t>
      </w:r>
      <w:r>
        <w:rPr>
          <w:b/>
          <w:spacing w:val="39"/>
          <w:sz w:val="22"/>
        </w:rPr>
        <w:t> </w:t>
      </w:r>
      <w:r>
        <w:rPr>
          <w:b/>
          <w:sz w:val="22"/>
        </w:rPr>
        <w:t>mitochondrie,</w:t>
      </w:r>
      <w:r>
        <w:rPr>
          <w:b/>
          <w:spacing w:val="39"/>
          <w:sz w:val="22"/>
        </w:rPr>
        <w:t> </w:t>
      </w:r>
      <w:r>
        <w:rPr>
          <w:b/>
          <w:sz w:val="22"/>
        </w:rPr>
        <w:t>laquelle (ou lesquelles) des propositions suivantes est (ou sont) exacte(s) ?</w:t>
      </w:r>
    </w:p>
    <w:p>
      <w:pPr>
        <w:pStyle w:val="BodyText"/>
        <w:spacing w:before="19"/>
        <w:rPr>
          <w:b/>
        </w:rPr>
      </w:pPr>
    </w:p>
    <w:p>
      <w:pPr>
        <w:pStyle w:val="ListParagraph"/>
        <w:numPr>
          <w:ilvl w:val="0"/>
          <w:numId w:val="30"/>
        </w:numPr>
        <w:tabs>
          <w:tab w:pos="1056" w:val="left" w:leader="none"/>
        </w:tabs>
        <w:spacing w:line="259" w:lineRule="auto" w:before="0" w:after="0"/>
        <w:ind w:left="1056" w:right="715" w:hanging="360"/>
        <w:jc w:val="left"/>
        <w:rPr>
          <w:sz w:val="22"/>
        </w:rPr>
      </w:pPr>
      <w:r>
        <w:rPr>
          <w:sz w:val="22"/>
        </w:rPr>
        <w:t>Toutes</w:t>
      </w:r>
      <w:r>
        <w:rPr>
          <w:spacing w:val="39"/>
          <w:sz w:val="22"/>
        </w:rPr>
        <w:t> </w:t>
      </w:r>
      <w:r>
        <w:rPr>
          <w:sz w:val="22"/>
        </w:rPr>
        <w:t>les</w:t>
      </w:r>
      <w:r>
        <w:rPr>
          <w:spacing w:val="39"/>
          <w:sz w:val="22"/>
        </w:rPr>
        <w:t> </w:t>
      </w:r>
      <w:r>
        <w:rPr>
          <w:sz w:val="22"/>
        </w:rPr>
        <w:t>protéines</w:t>
      </w:r>
      <w:r>
        <w:rPr>
          <w:spacing w:val="39"/>
          <w:sz w:val="22"/>
        </w:rPr>
        <w:t> </w:t>
      </w:r>
      <w:r>
        <w:rPr>
          <w:sz w:val="22"/>
        </w:rPr>
        <w:t>codées</w:t>
      </w:r>
      <w:r>
        <w:rPr>
          <w:spacing w:val="39"/>
          <w:sz w:val="22"/>
        </w:rPr>
        <w:t> </w:t>
      </w:r>
      <w:r>
        <w:rPr>
          <w:sz w:val="22"/>
        </w:rPr>
        <w:t>par</w:t>
      </w:r>
      <w:r>
        <w:rPr>
          <w:spacing w:val="39"/>
          <w:sz w:val="22"/>
        </w:rPr>
        <w:t> </w:t>
      </w:r>
      <w:r>
        <w:rPr>
          <w:sz w:val="22"/>
        </w:rPr>
        <w:t>l’ADNm</w:t>
      </w:r>
      <w:r>
        <w:rPr>
          <w:spacing w:val="39"/>
          <w:sz w:val="22"/>
        </w:rPr>
        <w:t> </w:t>
      </w:r>
      <w:r>
        <w:rPr>
          <w:sz w:val="22"/>
        </w:rPr>
        <w:t>sont</w:t>
      </w:r>
      <w:r>
        <w:rPr>
          <w:spacing w:val="39"/>
          <w:sz w:val="22"/>
        </w:rPr>
        <w:t> </w:t>
      </w:r>
      <w:r>
        <w:rPr>
          <w:sz w:val="22"/>
        </w:rPr>
        <w:t>localisées</w:t>
      </w:r>
      <w:r>
        <w:rPr>
          <w:spacing w:val="39"/>
          <w:sz w:val="22"/>
        </w:rPr>
        <w:t> </w:t>
      </w:r>
      <w:r>
        <w:rPr>
          <w:sz w:val="22"/>
        </w:rPr>
        <w:t>sur</w:t>
      </w:r>
      <w:r>
        <w:rPr>
          <w:spacing w:val="39"/>
          <w:sz w:val="22"/>
        </w:rPr>
        <w:t> </w:t>
      </w:r>
      <w:r>
        <w:rPr>
          <w:sz w:val="22"/>
        </w:rPr>
        <w:t>la</w:t>
      </w:r>
      <w:r>
        <w:rPr>
          <w:spacing w:val="25"/>
          <w:sz w:val="22"/>
        </w:rPr>
        <w:t> </w:t>
      </w:r>
      <w:r>
        <w:rPr>
          <w:sz w:val="22"/>
        </w:rPr>
        <w:t>face</w:t>
      </w:r>
      <w:r>
        <w:rPr>
          <w:spacing w:val="25"/>
          <w:sz w:val="22"/>
        </w:rPr>
        <w:t> </w:t>
      </w:r>
      <w:r>
        <w:rPr>
          <w:sz w:val="22"/>
        </w:rPr>
        <w:t>externe</w:t>
      </w:r>
      <w:r>
        <w:rPr>
          <w:spacing w:val="25"/>
          <w:sz w:val="22"/>
        </w:rPr>
        <w:t> </w:t>
      </w:r>
      <w:r>
        <w:rPr>
          <w:sz w:val="22"/>
        </w:rPr>
        <w:t>de</w:t>
      </w:r>
      <w:r>
        <w:rPr>
          <w:spacing w:val="25"/>
          <w:sz w:val="22"/>
        </w:rPr>
        <w:t> </w:t>
      </w:r>
      <w:r>
        <w:rPr>
          <w:sz w:val="22"/>
        </w:rPr>
        <w:t>la membrane externe de la mitochondrie et appartiennent au complexe OXPHOS</w:t>
      </w:r>
    </w:p>
    <w:p>
      <w:pPr>
        <w:pStyle w:val="ListParagraph"/>
        <w:numPr>
          <w:ilvl w:val="0"/>
          <w:numId w:val="30"/>
        </w:numPr>
        <w:tabs>
          <w:tab w:pos="1056" w:val="left" w:leader="none"/>
        </w:tabs>
        <w:spacing w:line="259" w:lineRule="auto" w:before="0" w:after="0"/>
        <w:ind w:left="1056" w:right="716" w:hanging="360"/>
        <w:jc w:val="left"/>
        <w:rPr>
          <w:sz w:val="22"/>
        </w:rPr>
      </w:pPr>
      <w:r>
        <w:rPr>
          <w:sz w:val="22"/>
        </w:rPr>
        <w:t>L’adénylate kinase, qui transforme deux ADP en un ATP et un AMP,</w:t>
      </w:r>
      <w:r>
        <w:rPr>
          <w:spacing w:val="-6"/>
          <w:sz w:val="22"/>
        </w:rPr>
        <w:t> </w:t>
      </w:r>
      <w:r>
        <w:rPr>
          <w:sz w:val="22"/>
        </w:rPr>
        <w:t>se</w:t>
      </w:r>
      <w:r>
        <w:rPr>
          <w:spacing w:val="-6"/>
          <w:sz w:val="22"/>
        </w:rPr>
        <w:t> </w:t>
      </w:r>
      <w:r>
        <w:rPr>
          <w:sz w:val="22"/>
        </w:rPr>
        <w:t>situe</w:t>
      </w:r>
      <w:r>
        <w:rPr>
          <w:spacing w:val="-6"/>
          <w:sz w:val="22"/>
        </w:rPr>
        <w:t> </w:t>
      </w:r>
      <w:r>
        <w:rPr>
          <w:sz w:val="22"/>
        </w:rPr>
        <w:t>dans</w:t>
      </w:r>
      <w:r>
        <w:rPr>
          <w:spacing w:val="-6"/>
          <w:sz w:val="22"/>
        </w:rPr>
        <w:t> </w:t>
      </w:r>
      <w:r>
        <w:rPr>
          <w:sz w:val="22"/>
        </w:rPr>
        <w:t>la matrice mitochondriale</w:t>
      </w:r>
    </w:p>
    <w:p>
      <w:pPr>
        <w:pStyle w:val="ListParagraph"/>
        <w:numPr>
          <w:ilvl w:val="0"/>
          <w:numId w:val="30"/>
        </w:numPr>
        <w:tabs>
          <w:tab w:pos="1054" w:val="left" w:leader="none"/>
        </w:tabs>
        <w:spacing w:line="253" w:lineRule="exact" w:before="0" w:after="0"/>
        <w:ind w:left="1054" w:right="0" w:hanging="358"/>
        <w:jc w:val="left"/>
        <w:rPr>
          <w:sz w:val="22"/>
        </w:rPr>
      </w:pPr>
      <w:r>
        <w:rPr>
          <w:sz w:val="22"/>
        </w:rPr>
        <w:t>Elle</w:t>
      </w:r>
      <w:r>
        <w:rPr>
          <w:spacing w:val="-6"/>
          <w:sz w:val="22"/>
        </w:rPr>
        <w:t> </w:t>
      </w:r>
      <w:r>
        <w:rPr>
          <w:sz w:val="22"/>
        </w:rPr>
        <w:t>est</w:t>
      </w:r>
      <w:r>
        <w:rPr>
          <w:spacing w:val="-6"/>
          <w:sz w:val="22"/>
        </w:rPr>
        <w:t> </w:t>
      </w:r>
      <w:r>
        <w:rPr>
          <w:sz w:val="22"/>
        </w:rPr>
        <w:t>impliquée</w:t>
      </w:r>
      <w:r>
        <w:rPr>
          <w:spacing w:val="-6"/>
          <w:sz w:val="22"/>
        </w:rPr>
        <w:t> </w:t>
      </w:r>
      <w:r>
        <w:rPr>
          <w:sz w:val="22"/>
        </w:rPr>
        <w:t>dans</w:t>
      </w:r>
      <w:r>
        <w:rPr>
          <w:spacing w:val="-6"/>
          <w:sz w:val="22"/>
        </w:rPr>
        <w:t> </w:t>
      </w:r>
      <w:r>
        <w:rPr>
          <w:sz w:val="22"/>
        </w:rPr>
        <w:t>l’immunité</w:t>
      </w:r>
      <w:r>
        <w:rPr>
          <w:spacing w:val="-6"/>
          <w:sz w:val="22"/>
        </w:rPr>
        <w:t> </w:t>
      </w:r>
      <w:r>
        <w:rPr>
          <w:spacing w:val="-2"/>
          <w:sz w:val="22"/>
        </w:rPr>
        <w:t>adaptative</w:t>
      </w:r>
    </w:p>
    <w:p>
      <w:pPr>
        <w:pStyle w:val="ListParagraph"/>
        <w:numPr>
          <w:ilvl w:val="0"/>
          <w:numId w:val="30"/>
        </w:numPr>
        <w:tabs>
          <w:tab w:pos="1054" w:val="left" w:leader="none"/>
          <w:tab w:pos="1056" w:val="left" w:leader="none"/>
        </w:tabs>
        <w:spacing w:line="259" w:lineRule="auto" w:before="20" w:after="0"/>
        <w:ind w:left="1056" w:right="716" w:hanging="360"/>
        <w:jc w:val="left"/>
        <w:rPr>
          <w:sz w:val="22"/>
        </w:rPr>
      </w:pPr>
      <w:r>
        <w:rPr>
          <w:sz w:val="22"/>
        </w:rPr>
        <w:t>Lors</w:t>
      </w:r>
      <w:r>
        <w:rPr>
          <w:spacing w:val="80"/>
          <w:sz w:val="22"/>
        </w:rPr>
        <w:t> </w:t>
      </w:r>
      <w:r>
        <w:rPr>
          <w:sz w:val="22"/>
        </w:rPr>
        <w:t>de</w:t>
      </w:r>
      <w:r>
        <w:rPr>
          <w:spacing w:val="80"/>
          <w:sz w:val="22"/>
        </w:rPr>
        <w:t> </w:t>
      </w:r>
      <w:r>
        <w:rPr>
          <w:sz w:val="22"/>
        </w:rPr>
        <w:t>la</w:t>
      </w:r>
      <w:r>
        <w:rPr>
          <w:spacing w:val="80"/>
          <w:sz w:val="22"/>
        </w:rPr>
        <w:t> </w:t>
      </w:r>
      <w:r>
        <w:rPr>
          <w:sz w:val="22"/>
        </w:rPr>
        <w:t>fission</w:t>
      </w:r>
      <w:r>
        <w:rPr>
          <w:spacing w:val="80"/>
          <w:sz w:val="22"/>
        </w:rPr>
        <w:t> </w:t>
      </w:r>
      <w:r>
        <w:rPr>
          <w:sz w:val="22"/>
        </w:rPr>
        <w:t>mitochondriale,</w:t>
      </w:r>
      <w:r>
        <w:rPr>
          <w:spacing w:val="80"/>
          <w:sz w:val="22"/>
        </w:rPr>
        <w:t> </w:t>
      </w:r>
      <w:r>
        <w:rPr>
          <w:sz w:val="22"/>
        </w:rPr>
        <w:t>le</w:t>
      </w:r>
      <w:r>
        <w:rPr>
          <w:spacing w:val="80"/>
          <w:sz w:val="22"/>
        </w:rPr>
        <w:t> </w:t>
      </w:r>
      <w:r>
        <w:rPr>
          <w:sz w:val="22"/>
        </w:rPr>
        <w:t>nombre</w:t>
      </w:r>
      <w:r>
        <w:rPr>
          <w:spacing w:val="71"/>
          <w:sz w:val="22"/>
        </w:rPr>
        <w:t> </w:t>
      </w:r>
      <w:r>
        <w:rPr>
          <w:sz w:val="22"/>
        </w:rPr>
        <w:t>de</w:t>
      </w:r>
      <w:r>
        <w:rPr>
          <w:spacing w:val="71"/>
          <w:sz w:val="22"/>
        </w:rPr>
        <w:t> </w:t>
      </w:r>
      <w:r>
        <w:rPr>
          <w:sz w:val="22"/>
        </w:rPr>
        <w:t>mitochondries</w:t>
      </w:r>
      <w:r>
        <w:rPr>
          <w:spacing w:val="71"/>
          <w:sz w:val="22"/>
        </w:rPr>
        <w:t> </w:t>
      </w:r>
      <w:r>
        <w:rPr>
          <w:sz w:val="22"/>
        </w:rPr>
        <w:t>dans</w:t>
      </w:r>
      <w:r>
        <w:rPr>
          <w:spacing w:val="71"/>
          <w:sz w:val="22"/>
        </w:rPr>
        <w:t> </w:t>
      </w:r>
      <w:r>
        <w:rPr>
          <w:sz w:val="22"/>
        </w:rPr>
        <w:t>la</w:t>
      </w:r>
      <w:r>
        <w:rPr>
          <w:spacing w:val="71"/>
          <w:sz w:val="22"/>
        </w:rPr>
        <w:t> </w:t>
      </w:r>
      <w:r>
        <w:rPr>
          <w:sz w:val="22"/>
        </w:rPr>
        <w:t>cellule </w:t>
      </w:r>
      <w:r>
        <w:rPr>
          <w:spacing w:val="-2"/>
          <w:sz w:val="22"/>
        </w:rPr>
        <w:t>augmente</w:t>
      </w:r>
    </w:p>
    <w:p>
      <w:pPr>
        <w:pStyle w:val="ListParagraph"/>
        <w:numPr>
          <w:ilvl w:val="0"/>
          <w:numId w:val="30"/>
        </w:numPr>
        <w:tabs>
          <w:tab w:pos="1056" w:val="left" w:leader="none"/>
        </w:tabs>
        <w:spacing w:line="259" w:lineRule="auto" w:before="0" w:after="0"/>
        <w:ind w:left="1056" w:right="712" w:hanging="360"/>
        <w:jc w:val="left"/>
        <w:rPr>
          <w:sz w:val="22"/>
        </w:rPr>
      </w:pPr>
      <w:r>
        <w:rPr>
          <w:sz w:val="22"/>
        </w:rPr>
        <w:t>La phosphorylation oxydative (OXPHOS) est la principale source d’énergie chez les </w:t>
      </w:r>
      <w:r>
        <w:rPr>
          <w:spacing w:val="-2"/>
          <w:sz w:val="22"/>
        </w:rPr>
        <w:t>eucaryotes</w:t>
      </w:r>
    </w:p>
    <w:p>
      <w:pPr>
        <w:pStyle w:val="BodyText"/>
      </w:pPr>
    </w:p>
    <w:p>
      <w:pPr>
        <w:pStyle w:val="BodyText"/>
        <w:spacing w:before="39"/>
      </w:pPr>
    </w:p>
    <w:p>
      <w:pPr>
        <w:pStyle w:val="Heading5"/>
        <w:spacing w:before="0"/>
      </w:pPr>
      <w:r>
        <w:rPr/>
        <w:t>Question</w:t>
      </w:r>
      <w:r>
        <w:rPr>
          <w:spacing w:val="-8"/>
        </w:rPr>
        <w:t> </w:t>
      </w:r>
      <w:r>
        <w:rPr>
          <w:spacing w:val="-5"/>
        </w:rPr>
        <w:t>30</w:t>
      </w:r>
    </w:p>
    <w:p>
      <w:pPr>
        <w:spacing w:line="259" w:lineRule="auto" w:before="20"/>
        <w:ind w:left="336" w:right="723" w:firstLine="0"/>
        <w:jc w:val="left"/>
        <w:rPr>
          <w:b/>
          <w:sz w:val="22"/>
        </w:rPr>
      </w:pPr>
      <w:r>
        <w:rPr>
          <w:b/>
          <w:sz w:val="22"/>
        </w:rPr>
        <w:t>Concernant le</w:t>
      </w:r>
      <w:r>
        <w:rPr>
          <w:b/>
          <w:spacing w:val="-5"/>
          <w:sz w:val="22"/>
        </w:rPr>
        <w:t> </w:t>
      </w:r>
      <w:r>
        <w:rPr>
          <w:b/>
          <w:sz w:val="22"/>
        </w:rPr>
        <w:t>peroxysome,</w:t>
      </w:r>
      <w:r>
        <w:rPr>
          <w:b/>
          <w:spacing w:val="-5"/>
          <w:sz w:val="22"/>
        </w:rPr>
        <w:t> </w:t>
      </w:r>
      <w:r>
        <w:rPr>
          <w:b/>
          <w:sz w:val="22"/>
        </w:rPr>
        <w:t>laquelle</w:t>
      </w:r>
      <w:r>
        <w:rPr>
          <w:b/>
          <w:spacing w:val="-5"/>
          <w:sz w:val="22"/>
        </w:rPr>
        <w:t> </w:t>
      </w:r>
      <w:r>
        <w:rPr>
          <w:b/>
          <w:sz w:val="22"/>
        </w:rPr>
        <w:t>(ou</w:t>
      </w:r>
      <w:r>
        <w:rPr>
          <w:b/>
          <w:spacing w:val="-5"/>
          <w:sz w:val="22"/>
        </w:rPr>
        <w:t> </w:t>
      </w:r>
      <w:r>
        <w:rPr>
          <w:b/>
          <w:sz w:val="22"/>
        </w:rPr>
        <w:t>lesquelles)</w:t>
      </w:r>
      <w:r>
        <w:rPr>
          <w:b/>
          <w:spacing w:val="-5"/>
          <w:sz w:val="22"/>
        </w:rPr>
        <w:t> </w:t>
      </w:r>
      <w:r>
        <w:rPr>
          <w:b/>
          <w:sz w:val="22"/>
        </w:rPr>
        <w:t>des</w:t>
      </w:r>
      <w:r>
        <w:rPr>
          <w:b/>
          <w:spacing w:val="-5"/>
          <w:sz w:val="22"/>
        </w:rPr>
        <w:t> </w:t>
      </w:r>
      <w:r>
        <w:rPr>
          <w:b/>
          <w:sz w:val="22"/>
        </w:rPr>
        <w:t>propositions</w:t>
      </w:r>
      <w:r>
        <w:rPr>
          <w:b/>
          <w:spacing w:val="-5"/>
          <w:sz w:val="22"/>
        </w:rPr>
        <w:t> </w:t>
      </w:r>
      <w:r>
        <w:rPr>
          <w:b/>
          <w:sz w:val="22"/>
        </w:rPr>
        <w:t>suivantes</w:t>
      </w:r>
      <w:r>
        <w:rPr>
          <w:b/>
          <w:spacing w:val="-5"/>
          <w:sz w:val="22"/>
        </w:rPr>
        <w:t> </w:t>
      </w:r>
      <w:r>
        <w:rPr>
          <w:b/>
          <w:sz w:val="22"/>
        </w:rPr>
        <w:t>est</w:t>
      </w:r>
      <w:r>
        <w:rPr>
          <w:b/>
          <w:spacing w:val="-5"/>
          <w:sz w:val="22"/>
        </w:rPr>
        <w:t> </w:t>
      </w:r>
      <w:r>
        <w:rPr>
          <w:b/>
          <w:sz w:val="22"/>
        </w:rPr>
        <w:t>(ou sont) exacte(s) ?</w:t>
      </w:r>
    </w:p>
    <w:p>
      <w:pPr>
        <w:pStyle w:val="BodyText"/>
        <w:spacing w:before="20"/>
        <w:rPr>
          <w:b/>
        </w:rPr>
      </w:pPr>
    </w:p>
    <w:p>
      <w:pPr>
        <w:pStyle w:val="ListParagraph"/>
        <w:numPr>
          <w:ilvl w:val="0"/>
          <w:numId w:val="31"/>
        </w:numPr>
        <w:tabs>
          <w:tab w:pos="1055" w:val="left" w:leader="none"/>
        </w:tabs>
        <w:spacing w:line="240" w:lineRule="auto" w:before="0" w:after="0"/>
        <w:ind w:left="1055" w:right="0" w:hanging="359"/>
        <w:jc w:val="left"/>
        <w:rPr>
          <w:sz w:val="22"/>
        </w:rPr>
      </w:pPr>
      <w:r>
        <w:rPr>
          <w:sz w:val="22"/>
        </w:rPr>
        <w:t>La</w:t>
      </w:r>
      <w:r>
        <w:rPr>
          <w:spacing w:val="-8"/>
          <w:sz w:val="22"/>
        </w:rPr>
        <w:t> </w:t>
      </w:r>
      <w:r>
        <w:rPr>
          <w:sz w:val="22"/>
        </w:rPr>
        <w:t>plaque</w:t>
      </w:r>
      <w:r>
        <w:rPr>
          <w:spacing w:val="-5"/>
          <w:sz w:val="22"/>
        </w:rPr>
        <w:t> </w:t>
      </w:r>
      <w:r>
        <w:rPr>
          <w:sz w:val="22"/>
        </w:rPr>
        <w:t>marginale</w:t>
      </w:r>
      <w:r>
        <w:rPr>
          <w:spacing w:val="-5"/>
          <w:sz w:val="22"/>
        </w:rPr>
        <w:t> </w:t>
      </w:r>
      <w:r>
        <w:rPr>
          <w:sz w:val="22"/>
        </w:rPr>
        <w:t>et</w:t>
      </w:r>
      <w:r>
        <w:rPr>
          <w:spacing w:val="-5"/>
          <w:sz w:val="22"/>
        </w:rPr>
        <w:t> </w:t>
      </w:r>
      <w:r>
        <w:rPr>
          <w:sz w:val="22"/>
        </w:rPr>
        <w:t>le</w:t>
      </w:r>
      <w:r>
        <w:rPr>
          <w:spacing w:val="-5"/>
          <w:sz w:val="22"/>
        </w:rPr>
        <w:t> </w:t>
      </w:r>
      <w:r>
        <w:rPr>
          <w:sz w:val="22"/>
        </w:rPr>
        <w:t>nucléoïde</w:t>
      </w:r>
      <w:r>
        <w:rPr>
          <w:spacing w:val="-6"/>
          <w:sz w:val="22"/>
        </w:rPr>
        <w:t> </w:t>
      </w:r>
      <w:r>
        <w:rPr>
          <w:sz w:val="22"/>
        </w:rPr>
        <w:t>sont</w:t>
      </w:r>
      <w:r>
        <w:rPr>
          <w:spacing w:val="-5"/>
          <w:sz w:val="22"/>
        </w:rPr>
        <w:t> </w:t>
      </w:r>
      <w:r>
        <w:rPr>
          <w:sz w:val="22"/>
        </w:rPr>
        <w:t>des</w:t>
      </w:r>
      <w:r>
        <w:rPr>
          <w:spacing w:val="-5"/>
          <w:sz w:val="22"/>
        </w:rPr>
        <w:t> </w:t>
      </w:r>
      <w:r>
        <w:rPr>
          <w:sz w:val="22"/>
        </w:rPr>
        <w:t>éléments</w:t>
      </w:r>
      <w:r>
        <w:rPr>
          <w:spacing w:val="-5"/>
          <w:sz w:val="22"/>
        </w:rPr>
        <w:t> </w:t>
      </w:r>
      <w:r>
        <w:rPr>
          <w:sz w:val="22"/>
        </w:rPr>
        <w:t>constants</w:t>
      </w:r>
      <w:r>
        <w:rPr>
          <w:spacing w:val="-5"/>
          <w:sz w:val="22"/>
        </w:rPr>
        <w:t> </w:t>
      </w:r>
      <w:r>
        <w:rPr>
          <w:sz w:val="22"/>
        </w:rPr>
        <w:t>des</w:t>
      </w:r>
      <w:r>
        <w:rPr>
          <w:spacing w:val="-5"/>
          <w:sz w:val="22"/>
        </w:rPr>
        <w:t> </w:t>
      </w:r>
      <w:r>
        <w:rPr>
          <w:spacing w:val="-2"/>
          <w:sz w:val="22"/>
        </w:rPr>
        <w:t>peroxysomes</w:t>
      </w:r>
    </w:p>
    <w:p>
      <w:pPr>
        <w:pStyle w:val="ListParagraph"/>
        <w:numPr>
          <w:ilvl w:val="0"/>
          <w:numId w:val="31"/>
        </w:numPr>
        <w:tabs>
          <w:tab w:pos="1055" w:val="left" w:leader="none"/>
        </w:tabs>
        <w:spacing w:line="240" w:lineRule="auto" w:before="20" w:after="0"/>
        <w:ind w:left="1055" w:right="0" w:hanging="359"/>
        <w:jc w:val="left"/>
        <w:rPr>
          <w:sz w:val="22"/>
        </w:rPr>
      </w:pPr>
      <w:r>
        <w:rPr>
          <w:sz w:val="22"/>
        </w:rPr>
        <w:t>Les</w:t>
      </w:r>
      <w:r>
        <w:rPr>
          <w:spacing w:val="-8"/>
          <w:sz w:val="22"/>
        </w:rPr>
        <w:t> </w:t>
      </w:r>
      <w:r>
        <w:rPr>
          <w:sz w:val="22"/>
        </w:rPr>
        <w:t>peroxysomes</w:t>
      </w:r>
      <w:r>
        <w:rPr>
          <w:spacing w:val="-7"/>
          <w:sz w:val="22"/>
        </w:rPr>
        <w:t> </w:t>
      </w:r>
      <w:r>
        <w:rPr>
          <w:sz w:val="22"/>
        </w:rPr>
        <w:t>assurent</w:t>
      </w:r>
      <w:r>
        <w:rPr>
          <w:spacing w:val="-7"/>
          <w:sz w:val="22"/>
        </w:rPr>
        <w:t> </w:t>
      </w:r>
      <w:r>
        <w:rPr>
          <w:sz w:val="22"/>
        </w:rPr>
        <w:t>la</w:t>
      </w:r>
      <w:r>
        <w:rPr>
          <w:spacing w:val="-8"/>
          <w:sz w:val="22"/>
        </w:rPr>
        <w:t> </w:t>
      </w:r>
      <w:r>
        <w:rPr>
          <w:sz w:val="22"/>
        </w:rPr>
        <w:t>synthèse</w:t>
      </w:r>
      <w:r>
        <w:rPr>
          <w:spacing w:val="-7"/>
          <w:sz w:val="22"/>
        </w:rPr>
        <w:t> </w:t>
      </w:r>
      <w:r>
        <w:rPr>
          <w:sz w:val="22"/>
        </w:rPr>
        <w:t>d'enzymes</w:t>
      </w:r>
      <w:r>
        <w:rPr>
          <w:spacing w:val="-7"/>
          <w:sz w:val="22"/>
        </w:rPr>
        <w:t> </w:t>
      </w:r>
      <w:r>
        <w:rPr>
          <w:sz w:val="22"/>
        </w:rPr>
        <w:t>oxydatives</w:t>
      </w:r>
      <w:r>
        <w:rPr>
          <w:spacing w:val="-7"/>
          <w:sz w:val="22"/>
        </w:rPr>
        <w:t> </w:t>
      </w:r>
      <w:r>
        <w:rPr>
          <w:spacing w:val="-2"/>
          <w:sz w:val="22"/>
        </w:rPr>
        <w:t>puissantes</w:t>
      </w:r>
    </w:p>
    <w:p>
      <w:pPr>
        <w:pStyle w:val="ListParagraph"/>
        <w:numPr>
          <w:ilvl w:val="0"/>
          <w:numId w:val="31"/>
        </w:numPr>
        <w:tabs>
          <w:tab w:pos="1054" w:val="left" w:leader="none"/>
        </w:tabs>
        <w:spacing w:line="240" w:lineRule="auto" w:before="20" w:after="0"/>
        <w:ind w:left="1054" w:right="0" w:hanging="358"/>
        <w:jc w:val="left"/>
        <w:rPr>
          <w:sz w:val="22"/>
        </w:rPr>
      </w:pPr>
      <w:r>
        <w:rPr>
          <w:sz w:val="22"/>
        </w:rPr>
        <w:t>Leur</w:t>
      </w:r>
      <w:r>
        <w:rPr>
          <w:spacing w:val="-4"/>
          <w:sz w:val="22"/>
        </w:rPr>
        <w:t> </w:t>
      </w:r>
      <w:r>
        <w:rPr>
          <w:sz w:val="22"/>
        </w:rPr>
        <w:t>ADN</w:t>
      </w:r>
      <w:r>
        <w:rPr>
          <w:spacing w:val="-4"/>
          <w:sz w:val="22"/>
        </w:rPr>
        <w:t> </w:t>
      </w:r>
      <w:r>
        <w:rPr>
          <w:sz w:val="22"/>
        </w:rPr>
        <w:t>est</w:t>
      </w:r>
      <w:r>
        <w:rPr>
          <w:spacing w:val="-4"/>
          <w:sz w:val="22"/>
        </w:rPr>
        <w:t> </w:t>
      </w:r>
      <w:r>
        <w:rPr>
          <w:sz w:val="22"/>
        </w:rPr>
        <w:t>plus</w:t>
      </w:r>
      <w:r>
        <w:rPr>
          <w:spacing w:val="-4"/>
          <w:sz w:val="22"/>
        </w:rPr>
        <w:t> </w:t>
      </w:r>
      <w:r>
        <w:rPr>
          <w:sz w:val="22"/>
        </w:rPr>
        <w:t>grand</w:t>
      </w:r>
      <w:r>
        <w:rPr>
          <w:spacing w:val="-4"/>
          <w:sz w:val="22"/>
        </w:rPr>
        <w:t> </w:t>
      </w:r>
      <w:r>
        <w:rPr>
          <w:sz w:val="22"/>
        </w:rPr>
        <w:t>que</w:t>
      </w:r>
      <w:r>
        <w:rPr>
          <w:spacing w:val="-4"/>
          <w:sz w:val="22"/>
        </w:rPr>
        <w:t> </w:t>
      </w:r>
      <w:r>
        <w:rPr>
          <w:sz w:val="22"/>
        </w:rPr>
        <w:t>l'ADN</w:t>
      </w:r>
      <w:r>
        <w:rPr>
          <w:spacing w:val="-3"/>
          <w:sz w:val="22"/>
        </w:rPr>
        <w:t> </w:t>
      </w:r>
      <w:r>
        <w:rPr>
          <w:spacing w:val="-2"/>
          <w:sz w:val="22"/>
        </w:rPr>
        <w:t>mitochondrial</w:t>
      </w:r>
    </w:p>
    <w:p>
      <w:pPr>
        <w:pStyle w:val="ListParagraph"/>
        <w:numPr>
          <w:ilvl w:val="0"/>
          <w:numId w:val="31"/>
        </w:numPr>
        <w:tabs>
          <w:tab w:pos="1054" w:val="left" w:leader="none"/>
          <w:tab w:pos="1056" w:val="left" w:leader="none"/>
        </w:tabs>
        <w:spacing w:line="259" w:lineRule="auto" w:before="20" w:after="0"/>
        <w:ind w:left="1056" w:right="713" w:hanging="360"/>
        <w:jc w:val="left"/>
        <w:rPr>
          <w:sz w:val="22"/>
        </w:rPr>
      </w:pPr>
      <w:r>
        <w:rPr>
          <w:sz w:val="22"/>
        </w:rPr>
        <w:t>Le peroxysome se forme par bourgeonnement à partir du réticulum endoplasmique </w:t>
      </w:r>
      <w:r>
        <w:rPr>
          <w:spacing w:val="-2"/>
          <w:sz w:val="22"/>
        </w:rPr>
        <w:t>lisse</w:t>
      </w:r>
    </w:p>
    <w:p>
      <w:pPr>
        <w:pStyle w:val="ListParagraph"/>
        <w:numPr>
          <w:ilvl w:val="0"/>
          <w:numId w:val="31"/>
        </w:numPr>
        <w:tabs>
          <w:tab w:pos="1055" w:val="left" w:leader="none"/>
        </w:tabs>
        <w:spacing w:line="253" w:lineRule="exact" w:before="0" w:after="0"/>
        <w:ind w:left="1055" w:right="0" w:hanging="359"/>
        <w:jc w:val="left"/>
        <w:rPr>
          <w:sz w:val="22"/>
        </w:rPr>
      </w:pPr>
      <w:r>
        <w:rPr>
          <w:sz w:val="22"/>
        </w:rPr>
        <w:t>Ils</w:t>
      </w:r>
      <w:r>
        <w:rPr>
          <w:spacing w:val="-6"/>
          <w:sz w:val="22"/>
        </w:rPr>
        <w:t> </w:t>
      </w:r>
      <w:r>
        <w:rPr>
          <w:sz w:val="22"/>
        </w:rPr>
        <w:t>n’assurent</w:t>
      </w:r>
      <w:r>
        <w:rPr>
          <w:spacing w:val="-6"/>
          <w:sz w:val="22"/>
        </w:rPr>
        <w:t> </w:t>
      </w:r>
      <w:r>
        <w:rPr>
          <w:sz w:val="22"/>
        </w:rPr>
        <w:t>pas</w:t>
      </w:r>
      <w:r>
        <w:rPr>
          <w:spacing w:val="-6"/>
          <w:sz w:val="22"/>
        </w:rPr>
        <w:t> </w:t>
      </w:r>
      <w:r>
        <w:rPr>
          <w:sz w:val="22"/>
        </w:rPr>
        <w:t>des</w:t>
      </w:r>
      <w:r>
        <w:rPr>
          <w:spacing w:val="-6"/>
          <w:sz w:val="22"/>
        </w:rPr>
        <w:t> </w:t>
      </w:r>
      <w:r>
        <w:rPr>
          <w:sz w:val="22"/>
        </w:rPr>
        <w:t>fonctions</w:t>
      </w:r>
      <w:r>
        <w:rPr>
          <w:spacing w:val="-6"/>
          <w:sz w:val="22"/>
        </w:rPr>
        <w:t> </w:t>
      </w:r>
      <w:r>
        <w:rPr>
          <w:sz w:val="22"/>
        </w:rPr>
        <w:t>d'oxydation</w:t>
      </w:r>
      <w:r>
        <w:rPr>
          <w:spacing w:val="-6"/>
          <w:sz w:val="22"/>
        </w:rPr>
        <w:t> </w:t>
      </w:r>
      <w:r>
        <w:rPr>
          <w:sz w:val="22"/>
        </w:rPr>
        <w:t>de</w:t>
      </w:r>
      <w:r>
        <w:rPr>
          <w:spacing w:val="-6"/>
          <w:sz w:val="22"/>
        </w:rPr>
        <w:t> </w:t>
      </w:r>
      <w:r>
        <w:rPr>
          <w:sz w:val="22"/>
        </w:rPr>
        <w:t>l’acide</w:t>
      </w:r>
      <w:r>
        <w:rPr>
          <w:spacing w:val="-6"/>
          <w:sz w:val="22"/>
        </w:rPr>
        <w:t> </w:t>
      </w:r>
      <w:r>
        <w:rPr>
          <w:spacing w:val="-2"/>
          <w:sz w:val="22"/>
        </w:rPr>
        <w:t>formique</w:t>
      </w:r>
    </w:p>
    <w:p>
      <w:pPr>
        <w:pStyle w:val="ListParagraph"/>
        <w:spacing w:after="0" w:line="253" w:lineRule="exact"/>
        <w:jc w:val="left"/>
        <w:rPr>
          <w:sz w:val="22"/>
        </w:rPr>
        <w:sectPr>
          <w:pgSz w:w="11920" w:h="16840"/>
          <w:pgMar w:header="0" w:footer="373" w:top="1620" w:bottom="600" w:left="1080" w:right="720"/>
        </w:sectPr>
      </w:pPr>
    </w:p>
    <w:p>
      <w:pPr>
        <w:pStyle w:val="Heading5"/>
        <w:spacing w:before="77"/>
        <w:jc w:val="both"/>
      </w:pPr>
      <w:r>
        <w:rPr/>
        <w:t>Question</w:t>
      </w:r>
      <w:r>
        <w:rPr>
          <w:spacing w:val="-8"/>
        </w:rPr>
        <w:t> </w:t>
      </w:r>
      <w:r>
        <w:rPr>
          <w:spacing w:val="-5"/>
        </w:rPr>
        <w:t>31</w:t>
      </w:r>
    </w:p>
    <w:p>
      <w:pPr>
        <w:spacing w:line="259" w:lineRule="auto" w:before="20"/>
        <w:ind w:left="336" w:right="711" w:firstLine="0"/>
        <w:jc w:val="both"/>
        <w:rPr>
          <w:b/>
          <w:sz w:val="22"/>
        </w:rPr>
      </w:pPr>
      <w:r>
        <w:rPr>
          <w:b/>
          <w:sz w:val="22"/>
        </w:rPr>
        <w:t>On injecte dans une cellule un composé inhibant la transcription des gènes codant pour la protéine TIM23, et qui rend les protéines TIM23 déjà présentes non fonctionnelles. Parmi les propositions suivantes, laquelle (ou lesquelles) est (sont) exacte(s) ?</w:t>
      </w:r>
    </w:p>
    <w:p>
      <w:pPr>
        <w:pStyle w:val="BodyText"/>
        <w:spacing w:before="19"/>
        <w:rPr>
          <w:b/>
        </w:rPr>
      </w:pPr>
    </w:p>
    <w:p>
      <w:pPr>
        <w:pStyle w:val="ListParagraph"/>
        <w:numPr>
          <w:ilvl w:val="0"/>
          <w:numId w:val="32"/>
        </w:numPr>
        <w:tabs>
          <w:tab w:pos="1055" w:val="left" w:leader="none"/>
        </w:tabs>
        <w:spacing w:line="240" w:lineRule="auto" w:before="0" w:after="0"/>
        <w:ind w:left="1055" w:right="0" w:hanging="359"/>
        <w:jc w:val="left"/>
        <w:rPr>
          <w:sz w:val="22"/>
        </w:rPr>
      </w:pPr>
      <w:r>
        <w:rPr>
          <w:sz w:val="22"/>
        </w:rPr>
        <w:t>Ce</w:t>
      </w:r>
      <w:r>
        <w:rPr>
          <w:spacing w:val="-6"/>
          <w:sz w:val="22"/>
        </w:rPr>
        <w:t> </w:t>
      </w:r>
      <w:r>
        <w:rPr>
          <w:sz w:val="22"/>
        </w:rPr>
        <w:t>produit</w:t>
      </w:r>
      <w:r>
        <w:rPr>
          <w:spacing w:val="-5"/>
          <w:sz w:val="22"/>
        </w:rPr>
        <w:t> </w:t>
      </w:r>
      <w:r>
        <w:rPr>
          <w:sz w:val="22"/>
        </w:rPr>
        <w:t>pourrait</w:t>
      </w:r>
      <w:r>
        <w:rPr>
          <w:spacing w:val="-5"/>
          <w:sz w:val="22"/>
        </w:rPr>
        <w:t> </w:t>
      </w:r>
      <w:r>
        <w:rPr>
          <w:sz w:val="22"/>
        </w:rPr>
        <w:t>cibler</w:t>
      </w:r>
      <w:r>
        <w:rPr>
          <w:spacing w:val="-5"/>
          <w:sz w:val="22"/>
        </w:rPr>
        <w:t> </w:t>
      </w:r>
      <w:r>
        <w:rPr>
          <w:sz w:val="22"/>
        </w:rPr>
        <w:t>des</w:t>
      </w:r>
      <w:r>
        <w:rPr>
          <w:spacing w:val="-5"/>
          <w:sz w:val="22"/>
        </w:rPr>
        <w:t> </w:t>
      </w:r>
      <w:r>
        <w:rPr>
          <w:sz w:val="22"/>
        </w:rPr>
        <w:t>gènes</w:t>
      </w:r>
      <w:r>
        <w:rPr>
          <w:spacing w:val="-5"/>
          <w:sz w:val="22"/>
        </w:rPr>
        <w:t> </w:t>
      </w:r>
      <w:r>
        <w:rPr>
          <w:spacing w:val="-2"/>
          <w:sz w:val="22"/>
        </w:rPr>
        <w:t>mitochondriaux</w:t>
      </w:r>
    </w:p>
    <w:p>
      <w:pPr>
        <w:pStyle w:val="ListParagraph"/>
        <w:numPr>
          <w:ilvl w:val="0"/>
          <w:numId w:val="32"/>
        </w:numPr>
        <w:tabs>
          <w:tab w:pos="1056" w:val="left" w:leader="none"/>
        </w:tabs>
        <w:spacing w:line="259" w:lineRule="auto" w:before="20" w:after="0"/>
        <w:ind w:left="1056" w:right="718" w:hanging="360"/>
        <w:jc w:val="left"/>
        <w:rPr>
          <w:sz w:val="22"/>
        </w:rPr>
      </w:pPr>
      <w:r>
        <w:rPr>
          <w:sz w:val="22"/>
        </w:rPr>
        <w:t>Seules</w:t>
      </w:r>
      <w:r>
        <w:rPr>
          <w:spacing w:val="40"/>
          <w:sz w:val="22"/>
        </w:rPr>
        <w:t> </w:t>
      </w:r>
      <w:r>
        <w:rPr>
          <w:sz w:val="22"/>
        </w:rPr>
        <w:t>les</w:t>
      </w:r>
      <w:r>
        <w:rPr>
          <w:spacing w:val="40"/>
          <w:sz w:val="22"/>
        </w:rPr>
        <w:t> </w:t>
      </w:r>
      <w:r>
        <w:rPr>
          <w:sz w:val="22"/>
        </w:rPr>
        <w:t>pré-protéines</w:t>
      </w:r>
      <w:r>
        <w:rPr>
          <w:spacing w:val="40"/>
          <w:sz w:val="22"/>
        </w:rPr>
        <w:t> </w:t>
      </w:r>
      <w:r>
        <w:rPr>
          <w:sz w:val="22"/>
        </w:rPr>
        <w:t>pourront</w:t>
      </w:r>
      <w:r>
        <w:rPr>
          <w:spacing w:val="40"/>
          <w:sz w:val="22"/>
        </w:rPr>
        <w:t> </w:t>
      </w:r>
      <w:r>
        <w:rPr>
          <w:sz w:val="22"/>
        </w:rPr>
        <w:t>encore</w:t>
      </w:r>
      <w:r>
        <w:rPr>
          <w:spacing w:val="40"/>
          <w:sz w:val="22"/>
        </w:rPr>
        <w:t> </w:t>
      </w:r>
      <w:r>
        <w:rPr>
          <w:sz w:val="22"/>
        </w:rPr>
        <w:t>être</w:t>
      </w:r>
      <w:r>
        <w:rPr>
          <w:spacing w:val="40"/>
          <w:sz w:val="22"/>
        </w:rPr>
        <w:t> </w:t>
      </w:r>
      <w:r>
        <w:rPr>
          <w:sz w:val="22"/>
        </w:rPr>
        <w:t>importées</w:t>
      </w:r>
      <w:r>
        <w:rPr>
          <w:spacing w:val="40"/>
          <w:sz w:val="22"/>
        </w:rPr>
        <w:t> </w:t>
      </w:r>
      <w:r>
        <w:rPr>
          <w:sz w:val="22"/>
        </w:rPr>
        <w:t>dans</w:t>
      </w:r>
      <w:r>
        <w:rPr>
          <w:spacing w:val="40"/>
          <w:sz w:val="22"/>
        </w:rPr>
        <w:t> </w:t>
      </w:r>
      <w:r>
        <w:rPr>
          <w:sz w:val="22"/>
        </w:rPr>
        <w:t>les</w:t>
      </w:r>
      <w:r>
        <w:rPr>
          <w:spacing w:val="40"/>
          <w:sz w:val="22"/>
        </w:rPr>
        <w:t> </w:t>
      </w:r>
      <w:r>
        <w:rPr>
          <w:sz w:val="22"/>
        </w:rPr>
        <w:t>matrices</w:t>
      </w:r>
      <w:r>
        <w:rPr>
          <w:spacing w:val="40"/>
          <w:sz w:val="22"/>
        </w:rPr>
        <w:t> </w:t>
      </w:r>
      <w:r>
        <w:rPr>
          <w:sz w:val="22"/>
        </w:rPr>
        <w:t>des</w:t>
      </w:r>
      <w:r>
        <w:rPr>
          <w:spacing w:val="40"/>
          <w:sz w:val="22"/>
        </w:rPr>
        <w:t> </w:t>
      </w:r>
      <w:r>
        <w:rPr>
          <w:sz w:val="22"/>
        </w:rPr>
        <w:t>mitochondries de cette cellule, contrairement aux protéines déjà clivées</w:t>
      </w:r>
    </w:p>
    <w:p>
      <w:pPr>
        <w:pStyle w:val="ListParagraph"/>
        <w:numPr>
          <w:ilvl w:val="0"/>
          <w:numId w:val="32"/>
        </w:numPr>
        <w:tabs>
          <w:tab w:pos="1054" w:val="left" w:leader="none"/>
        </w:tabs>
        <w:spacing w:line="253" w:lineRule="exact" w:before="0" w:after="0"/>
        <w:ind w:left="1054" w:right="0" w:hanging="358"/>
        <w:jc w:val="left"/>
        <w:rPr>
          <w:sz w:val="22"/>
        </w:rPr>
      </w:pPr>
      <w:r>
        <w:rPr>
          <w:sz w:val="22"/>
        </w:rPr>
        <w:t>OXA</w:t>
      </w:r>
      <w:r>
        <w:rPr>
          <w:spacing w:val="-6"/>
          <w:sz w:val="22"/>
        </w:rPr>
        <w:t> </w:t>
      </w:r>
      <w:r>
        <w:rPr>
          <w:sz w:val="22"/>
        </w:rPr>
        <w:t>aura</w:t>
      </w:r>
      <w:r>
        <w:rPr>
          <w:spacing w:val="-5"/>
          <w:sz w:val="22"/>
        </w:rPr>
        <w:t> </w:t>
      </w:r>
      <w:r>
        <w:rPr>
          <w:sz w:val="22"/>
        </w:rPr>
        <w:t>une</w:t>
      </w:r>
      <w:r>
        <w:rPr>
          <w:spacing w:val="-6"/>
          <w:sz w:val="22"/>
        </w:rPr>
        <w:t> </w:t>
      </w:r>
      <w:r>
        <w:rPr>
          <w:sz w:val="22"/>
        </w:rPr>
        <w:t>activité</w:t>
      </w:r>
      <w:r>
        <w:rPr>
          <w:spacing w:val="-5"/>
          <w:sz w:val="22"/>
        </w:rPr>
        <w:t> </w:t>
      </w:r>
      <w:r>
        <w:rPr>
          <w:sz w:val="22"/>
        </w:rPr>
        <w:t>fortement</w:t>
      </w:r>
      <w:r>
        <w:rPr>
          <w:spacing w:val="-5"/>
          <w:sz w:val="22"/>
        </w:rPr>
        <w:t> </w:t>
      </w:r>
      <w:r>
        <w:rPr>
          <w:spacing w:val="-2"/>
          <w:sz w:val="22"/>
        </w:rPr>
        <w:t>réduite</w:t>
      </w:r>
    </w:p>
    <w:p>
      <w:pPr>
        <w:pStyle w:val="ListParagraph"/>
        <w:numPr>
          <w:ilvl w:val="0"/>
          <w:numId w:val="32"/>
        </w:numPr>
        <w:tabs>
          <w:tab w:pos="1054" w:val="left" w:leader="none"/>
        </w:tabs>
        <w:spacing w:line="240" w:lineRule="auto" w:before="20" w:after="0"/>
        <w:ind w:left="1054" w:right="0" w:hanging="358"/>
        <w:jc w:val="left"/>
        <w:rPr>
          <w:sz w:val="22"/>
        </w:rPr>
      </w:pPr>
      <w:r>
        <w:rPr>
          <w:sz w:val="22"/>
        </w:rPr>
        <w:t>On</w:t>
      </w:r>
      <w:r>
        <w:rPr>
          <w:spacing w:val="-6"/>
          <w:sz w:val="22"/>
        </w:rPr>
        <w:t> </w:t>
      </w:r>
      <w:r>
        <w:rPr>
          <w:sz w:val="22"/>
        </w:rPr>
        <w:t>observera</w:t>
      </w:r>
      <w:r>
        <w:rPr>
          <w:spacing w:val="-6"/>
          <w:sz w:val="22"/>
        </w:rPr>
        <w:t> </w:t>
      </w:r>
      <w:r>
        <w:rPr>
          <w:sz w:val="22"/>
        </w:rPr>
        <w:t>une</w:t>
      </w:r>
      <w:r>
        <w:rPr>
          <w:spacing w:val="-5"/>
          <w:sz w:val="22"/>
        </w:rPr>
        <w:t> </w:t>
      </w:r>
      <w:r>
        <w:rPr>
          <w:sz w:val="22"/>
        </w:rPr>
        <w:t>accumulation</w:t>
      </w:r>
      <w:r>
        <w:rPr>
          <w:spacing w:val="-6"/>
          <w:sz w:val="22"/>
        </w:rPr>
        <w:t> </w:t>
      </w:r>
      <w:r>
        <w:rPr>
          <w:sz w:val="22"/>
        </w:rPr>
        <w:t>de</w:t>
      </w:r>
      <w:r>
        <w:rPr>
          <w:spacing w:val="-5"/>
          <w:sz w:val="22"/>
        </w:rPr>
        <w:t> </w:t>
      </w:r>
      <w:r>
        <w:rPr>
          <w:sz w:val="22"/>
        </w:rPr>
        <w:t>protéines</w:t>
      </w:r>
      <w:r>
        <w:rPr>
          <w:spacing w:val="-6"/>
          <w:sz w:val="22"/>
        </w:rPr>
        <w:t> </w:t>
      </w:r>
      <w:r>
        <w:rPr>
          <w:sz w:val="22"/>
        </w:rPr>
        <w:t>dans</w:t>
      </w:r>
      <w:r>
        <w:rPr>
          <w:spacing w:val="-5"/>
          <w:sz w:val="22"/>
        </w:rPr>
        <w:t> </w:t>
      </w:r>
      <w:r>
        <w:rPr>
          <w:sz w:val="22"/>
        </w:rPr>
        <w:t>la</w:t>
      </w:r>
      <w:r>
        <w:rPr>
          <w:spacing w:val="-6"/>
          <w:sz w:val="22"/>
        </w:rPr>
        <w:t> </w:t>
      </w:r>
      <w:r>
        <w:rPr>
          <w:sz w:val="22"/>
        </w:rPr>
        <w:t>matrice</w:t>
      </w:r>
      <w:r>
        <w:rPr>
          <w:spacing w:val="-5"/>
          <w:sz w:val="22"/>
        </w:rPr>
        <w:t> </w:t>
      </w:r>
      <w:r>
        <w:rPr>
          <w:spacing w:val="-2"/>
          <w:sz w:val="22"/>
        </w:rPr>
        <w:t>mitochondriale</w:t>
      </w:r>
    </w:p>
    <w:p>
      <w:pPr>
        <w:pStyle w:val="ListParagraph"/>
        <w:numPr>
          <w:ilvl w:val="0"/>
          <w:numId w:val="32"/>
        </w:numPr>
        <w:tabs>
          <w:tab w:pos="1055" w:val="left" w:leader="none"/>
        </w:tabs>
        <w:spacing w:line="240" w:lineRule="auto" w:before="20" w:after="0"/>
        <w:ind w:left="1055" w:right="0" w:hanging="359"/>
        <w:jc w:val="left"/>
        <w:rPr>
          <w:sz w:val="22"/>
        </w:rPr>
      </w:pPr>
      <w:r>
        <w:rPr>
          <w:sz w:val="22"/>
        </w:rPr>
        <w:t>Le</w:t>
      </w:r>
      <w:r>
        <w:rPr>
          <w:spacing w:val="-6"/>
          <w:sz w:val="22"/>
        </w:rPr>
        <w:t> </w:t>
      </w:r>
      <w:r>
        <w:rPr>
          <w:sz w:val="22"/>
        </w:rPr>
        <w:t>cycle</w:t>
      </w:r>
      <w:r>
        <w:rPr>
          <w:spacing w:val="-4"/>
          <w:sz w:val="22"/>
        </w:rPr>
        <w:t> </w:t>
      </w:r>
      <w:r>
        <w:rPr>
          <w:sz w:val="22"/>
        </w:rPr>
        <w:t>de</w:t>
      </w:r>
      <w:r>
        <w:rPr>
          <w:spacing w:val="-4"/>
          <w:sz w:val="22"/>
        </w:rPr>
        <w:t> </w:t>
      </w:r>
      <w:r>
        <w:rPr>
          <w:sz w:val="22"/>
        </w:rPr>
        <w:t>Krebs</w:t>
      </w:r>
      <w:r>
        <w:rPr>
          <w:spacing w:val="-4"/>
          <w:sz w:val="22"/>
        </w:rPr>
        <w:t> </w:t>
      </w:r>
      <w:r>
        <w:rPr>
          <w:sz w:val="22"/>
        </w:rPr>
        <w:t>ne</w:t>
      </w:r>
      <w:r>
        <w:rPr>
          <w:spacing w:val="-4"/>
          <w:sz w:val="22"/>
        </w:rPr>
        <w:t> </w:t>
      </w:r>
      <w:r>
        <w:rPr>
          <w:sz w:val="22"/>
        </w:rPr>
        <w:t>pourra</w:t>
      </w:r>
      <w:r>
        <w:rPr>
          <w:spacing w:val="-4"/>
          <w:sz w:val="22"/>
        </w:rPr>
        <w:t> </w:t>
      </w:r>
      <w:r>
        <w:rPr>
          <w:sz w:val="22"/>
        </w:rPr>
        <w:t>avoir</w:t>
      </w:r>
      <w:r>
        <w:rPr>
          <w:spacing w:val="-4"/>
          <w:sz w:val="22"/>
        </w:rPr>
        <w:t> </w:t>
      </w:r>
      <w:r>
        <w:rPr>
          <w:sz w:val="22"/>
        </w:rPr>
        <w:t>lieu</w:t>
      </w:r>
      <w:r>
        <w:rPr>
          <w:spacing w:val="-4"/>
          <w:sz w:val="22"/>
        </w:rPr>
        <w:t> </w:t>
      </w:r>
      <w:r>
        <w:rPr>
          <w:sz w:val="22"/>
        </w:rPr>
        <w:t>dans</w:t>
      </w:r>
      <w:r>
        <w:rPr>
          <w:spacing w:val="-4"/>
          <w:sz w:val="22"/>
        </w:rPr>
        <w:t> </w:t>
      </w:r>
      <w:r>
        <w:rPr>
          <w:sz w:val="22"/>
        </w:rPr>
        <w:t>cette</w:t>
      </w:r>
      <w:r>
        <w:rPr>
          <w:spacing w:val="-4"/>
          <w:sz w:val="22"/>
        </w:rPr>
        <w:t> </w:t>
      </w:r>
      <w:r>
        <w:rPr>
          <w:spacing w:val="-2"/>
          <w:sz w:val="22"/>
        </w:rPr>
        <w:t>cellule</w:t>
      </w:r>
    </w:p>
    <w:p>
      <w:pPr>
        <w:pStyle w:val="ListParagraph"/>
        <w:spacing w:after="0" w:line="240" w:lineRule="auto"/>
        <w:jc w:val="left"/>
        <w:rPr>
          <w:sz w:val="22"/>
        </w:rPr>
        <w:sectPr>
          <w:pgSz w:w="11920" w:h="16840"/>
          <w:pgMar w:header="0" w:footer="373" w:top="1340" w:bottom="600" w:left="1080" w:right="720"/>
        </w:sectPr>
      </w:pPr>
    </w:p>
    <w:p>
      <w:pPr>
        <w:pStyle w:val="BodyText"/>
        <w:spacing w:before="4"/>
        <w:rPr>
          <w:sz w:val="17"/>
        </w:rPr>
      </w:pPr>
    </w:p>
    <w:p>
      <w:pPr>
        <w:pStyle w:val="BodyText"/>
        <w:spacing w:after="0"/>
        <w:rPr>
          <w:sz w:val="17"/>
        </w:rPr>
        <w:sectPr>
          <w:pgSz w:w="11920" w:h="16840"/>
          <w:pgMar w:header="0" w:footer="373" w:top="1940" w:bottom="600" w:left="1080" w:right="720"/>
        </w:sectPr>
      </w:pPr>
    </w:p>
    <w:p>
      <w:pPr>
        <w:pStyle w:val="Heading2"/>
        <w:rPr>
          <w:u w:val="none"/>
        </w:rPr>
      </w:pPr>
      <w:r>
        <w:rPr>
          <w:w w:val="105"/>
          <w:u w:val="single"/>
        </w:rPr>
        <w:t>Ce</w:t>
      </w:r>
      <w:r>
        <w:rPr>
          <w:spacing w:val="1"/>
          <w:w w:val="105"/>
          <w:u w:val="single"/>
        </w:rPr>
        <w:t> </w:t>
      </w:r>
      <w:r>
        <w:rPr>
          <w:w w:val="105"/>
          <w:u w:val="single"/>
        </w:rPr>
        <w:t>sujet</w:t>
      </w:r>
      <w:r>
        <w:rPr>
          <w:spacing w:val="2"/>
          <w:w w:val="105"/>
          <w:u w:val="single"/>
        </w:rPr>
        <w:t> </w:t>
      </w:r>
      <w:r>
        <w:rPr>
          <w:w w:val="105"/>
          <w:u w:val="single"/>
        </w:rPr>
        <w:t>a</w:t>
      </w:r>
      <w:r>
        <w:rPr>
          <w:spacing w:val="3"/>
          <w:w w:val="105"/>
          <w:u w:val="single"/>
        </w:rPr>
        <w:t> </w:t>
      </w:r>
      <w:r>
        <w:rPr>
          <w:w w:val="105"/>
          <w:u w:val="single"/>
        </w:rPr>
        <w:t>été</w:t>
      </w:r>
      <w:r>
        <w:rPr>
          <w:spacing w:val="1"/>
          <w:w w:val="105"/>
          <w:u w:val="single"/>
        </w:rPr>
        <w:t> </w:t>
      </w:r>
      <w:r>
        <w:rPr>
          <w:w w:val="105"/>
          <w:u w:val="single"/>
        </w:rPr>
        <w:t>réalisé par</w:t>
      </w:r>
      <w:r>
        <w:rPr>
          <w:spacing w:val="4"/>
          <w:w w:val="105"/>
          <w:u w:val="single"/>
        </w:rPr>
        <w:t> </w:t>
      </w:r>
      <w:r>
        <w:rPr>
          <w:spacing w:val="-10"/>
          <w:w w:val="105"/>
          <w:u w:val="single"/>
        </w:rPr>
        <w:t>:</w:t>
      </w:r>
    </w:p>
    <w:p>
      <w:pPr>
        <w:pStyle w:val="BodyText"/>
        <w:spacing w:before="110"/>
        <w:rPr>
          <w:rFonts w:ascii="Book Antiqua"/>
          <w:b/>
        </w:rPr>
      </w:pPr>
    </w:p>
    <w:p>
      <w:pPr>
        <w:pStyle w:val="BodyText"/>
        <w:spacing w:line="247" w:lineRule="auto"/>
        <w:ind w:left="540" w:right="510" w:hanging="6"/>
        <w:jc w:val="center"/>
        <w:rPr>
          <w:rFonts w:ascii="Book Antiqua" w:hAnsi="Book Antiqua"/>
        </w:rPr>
      </w:pPr>
      <w:r>
        <w:rPr>
          <w:rFonts w:ascii="Book Antiqua" w:hAnsi="Book Antiqua"/>
          <w:b/>
        </w:rPr>
        <w:t>Rédacteurs : </w:t>
      </w:r>
      <w:r>
        <w:rPr>
          <w:rFonts w:ascii="Book Antiqua" w:hAnsi="Book Antiqua"/>
        </w:rPr>
        <w:t>Marwa Mosadik (DFASP1), Ayoub Erraghibi (DFGSO2), Ava Silvagni (MA 2025-2026,</w:t>
      </w:r>
      <w:r>
        <w:rPr>
          <w:rFonts w:ascii="Book Antiqua" w:hAnsi="Book Antiqua"/>
          <w:spacing w:val="35"/>
        </w:rPr>
        <w:t> </w:t>
      </w:r>
      <w:r>
        <w:rPr>
          <w:rFonts w:ascii="Book Antiqua" w:hAnsi="Book Antiqua"/>
        </w:rPr>
        <w:t>DFGSM2),</w:t>
      </w:r>
      <w:r>
        <w:rPr>
          <w:rFonts w:ascii="Book Antiqua" w:hAnsi="Book Antiqua"/>
          <w:spacing w:val="38"/>
        </w:rPr>
        <w:t> </w:t>
      </w:r>
      <w:r>
        <w:rPr>
          <w:rFonts w:ascii="Book Antiqua" w:hAnsi="Book Antiqua"/>
        </w:rPr>
        <w:t>Haylana</w:t>
      </w:r>
      <w:r>
        <w:rPr>
          <w:rFonts w:ascii="Book Antiqua" w:hAnsi="Book Antiqua"/>
          <w:spacing w:val="40"/>
        </w:rPr>
        <w:t> </w:t>
      </w:r>
      <w:r>
        <w:rPr>
          <w:rFonts w:ascii="Book Antiqua" w:hAnsi="Book Antiqua"/>
        </w:rPr>
        <w:t>Seoudi</w:t>
      </w:r>
      <w:r>
        <w:rPr>
          <w:rFonts w:ascii="Book Antiqua" w:hAnsi="Book Antiqua"/>
          <w:spacing w:val="38"/>
        </w:rPr>
        <w:t> </w:t>
      </w:r>
      <w:r>
        <w:rPr>
          <w:rFonts w:ascii="Book Antiqua" w:hAnsi="Book Antiqua"/>
        </w:rPr>
        <w:t>(RM</w:t>
      </w:r>
      <w:r>
        <w:rPr>
          <w:rFonts w:ascii="Book Antiqua" w:hAnsi="Book Antiqua"/>
          <w:spacing w:val="37"/>
        </w:rPr>
        <w:t> </w:t>
      </w:r>
      <w:r>
        <w:rPr>
          <w:rFonts w:ascii="Book Antiqua" w:hAnsi="Book Antiqua"/>
        </w:rPr>
        <w:t>Biologie</w:t>
      </w:r>
      <w:r>
        <w:rPr>
          <w:rFonts w:ascii="Book Antiqua" w:hAnsi="Book Antiqua"/>
          <w:spacing w:val="38"/>
        </w:rPr>
        <w:t> </w:t>
      </w:r>
      <w:r>
        <w:rPr>
          <w:rFonts w:ascii="Book Antiqua" w:hAnsi="Book Antiqua"/>
        </w:rPr>
        <w:t>cellulaire</w:t>
      </w:r>
      <w:r>
        <w:rPr>
          <w:rFonts w:ascii="Book Antiqua" w:hAnsi="Book Antiqua"/>
          <w:spacing w:val="38"/>
        </w:rPr>
        <w:t> </w:t>
      </w:r>
      <w:r>
        <w:rPr>
          <w:rFonts w:ascii="Book Antiqua" w:hAnsi="Book Antiqua"/>
        </w:rPr>
        <w:t>L.AS</w:t>
      </w:r>
      <w:r>
        <w:rPr>
          <w:rFonts w:ascii="Book Antiqua" w:hAnsi="Book Antiqua"/>
          <w:spacing w:val="37"/>
        </w:rPr>
        <w:t> </w:t>
      </w:r>
      <w:r>
        <w:rPr>
          <w:rFonts w:ascii="Book Antiqua" w:hAnsi="Book Antiqua"/>
        </w:rPr>
        <w:t>2025-2026,</w:t>
      </w:r>
      <w:r>
        <w:rPr>
          <w:rFonts w:ascii="Book Antiqua" w:hAnsi="Book Antiqua"/>
          <w:spacing w:val="35"/>
        </w:rPr>
        <w:t> </w:t>
      </w:r>
      <w:r>
        <w:rPr>
          <w:rFonts w:ascii="Book Antiqua" w:hAnsi="Book Antiqua"/>
        </w:rPr>
        <w:t>DFGSM2), Maëlys Turpin (RM Santé Publique PASS 2025-2026), Hana Bensaad (DFGSM2), Elise</w:t>
      </w:r>
      <w:r>
        <w:rPr>
          <w:rFonts w:ascii="Book Antiqua" w:hAnsi="Book Antiqua"/>
          <w:spacing w:val="40"/>
        </w:rPr>
        <w:t> </w:t>
      </w:r>
      <w:r>
        <w:rPr>
          <w:rFonts w:ascii="Book Antiqua" w:hAnsi="Book Antiqua"/>
        </w:rPr>
        <w:t>Meunier</w:t>
      </w:r>
      <w:r>
        <w:rPr>
          <w:rFonts w:ascii="Book Antiqua" w:hAnsi="Book Antiqua"/>
          <w:spacing w:val="40"/>
        </w:rPr>
        <w:t> </w:t>
      </w:r>
      <w:r>
        <w:rPr>
          <w:rFonts w:ascii="Book Antiqua" w:hAnsi="Book Antiqua"/>
        </w:rPr>
        <w:t>(DFGSM2),</w:t>
      </w:r>
      <w:r>
        <w:rPr>
          <w:rFonts w:ascii="Book Antiqua" w:hAnsi="Book Antiqua"/>
          <w:spacing w:val="40"/>
        </w:rPr>
        <w:t> </w:t>
      </w:r>
      <w:r>
        <w:rPr>
          <w:rFonts w:ascii="Book Antiqua" w:hAnsi="Book Antiqua"/>
        </w:rPr>
        <w:t>Clara</w:t>
      </w:r>
      <w:r>
        <w:rPr>
          <w:rFonts w:ascii="Book Antiqua" w:hAnsi="Book Antiqua"/>
          <w:spacing w:val="40"/>
        </w:rPr>
        <w:t> </w:t>
      </w:r>
      <w:r>
        <w:rPr>
          <w:rFonts w:ascii="Book Antiqua" w:hAnsi="Book Antiqua"/>
        </w:rPr>
        <w:t>Schwander</w:t>
      </w:r>
      <w:r>
        <w:rPr>
          <w:rFonts w:ascii="Book Antiqua" w:hAnsi="Book Antiqua"/>
          <w:spacing w:val="40"/>
        </w:rPr>
        <w:t> </w:t>
      </w:r>
      <w:r>
        <w:rPr>
          <w:rFonts w:ascii="Book Antiqua" w:hAnsi="Book Antiqua"/>
        </w:rPr>
        <w:t>(DFGSMa2),</w:t>
      </w:r>
      <w:r>
        <w:rPr>
          <w:rFonts w:ascii="Book Antiqua" w:hAnsi="Book Antiqua"/>
          <w:spacing w:val="40"/>
        </w:rPr>
        <w:t> </w:t>
      </w:r>
      <w:r>
        <w:rPr>
          <w:rFonts w:ascii="Book Antiqua" w:hAnsi="Book Antiqua"/>
        </w:rPr>
        <w:t>Gabriel</w:t>
      </w:r>
      <w:r>
        <w:rPr>
          <w:rFonts w:ascii="Book Antiqua" w:hAnsi="Book Antiqua"/>
          <w:spacing w:val="40"/>
        </w:rPr>
        <w:t> </w:t>
      </w:r>
      <w:r>
        <w:rPr>
          <w:rFonts w:ascii="Book Antiqua" w:hAnsi="Book Antiqua"/>
        </w:rPr>
        <w:t>de</w:t>
      </w:r>
      <w:r>
        <w:rPr>
          <w:rFonts w:ascii="Book Antiqua" w:hAnsi="Book Antiqua"/>
          <w:spacing w:val="40"/>
        </w:rPr>
        <w:t> </w:t>
      </w:r>
      <w:r>
        <w:rPr>
          <w:rFonts w:ascii="Book Antiqua" w:hAnsi="Book Antiqua"/>
        </w:rPr>
        <w:t>Lalor</w:t>
      </w:r>
      <w:r>
        <w:rPr>
          <w:rFonts w:ascii="Book Antiqua" w:hAnsi="Book Antiqua"/>
          <w:spacing w:val="40"/>
        </w:rPr>
        <w:t> </w:t>
      </w:r>
      <w:r>
        <w:rPr>
          <w:rFonts w:ascii="Book Antiqua" w:hAnsi="Book Antiqua"/>
        </w:rPr>
        <w:t>(Licence</w:t>
      </w:r>
      <w:r>
        <w:rPr>
          <w:rFonts w:ascii="Book Antiqua" w:hAnsi="Book Antiqua"/>
          <w:spacing w:val="40"/>
        </w:rPr>
        <w:t> </w:t>
      </w:r>
      <w:r>
        <w:rPr>
          <w:rFonts w:ascii="Book Antiqua" w:hAnsi="Book Antiqua"/>
        </w:rPr>
        <w:t>Eco-Gestion), Maëlie Lesaffre (DFGSMa2), Maïtine Diedhiou (MA 2025-2026, DFGSM2), Marie</w:t>
      </w:r>
      <w:r>
        <w:rPr>
          <w:rFonts w:ascii="Book Antiqua" w:hAnsi="Book Antiqua"/>
          <w:spacing w:val="80"/>
        </w:rPr>
        <w:t> </w:t>
      </w:r>
      <w:r>
        <w:rPr>
          <w:rFonts w:ascii="Book Antiqua" w:hAnsi="Book Antiqua"/>
        </w:rPr>
        <w:t>Nogaret, Amani Khefif (DFGSM2), Nell Revel (MA 2025-2026, DFGSM2), Adam El Absi</w:t>
      </w:r>
      <w:r>
        <w:rPr>
          <w:rFonts w:ascii="Book Antiqua" w:hAnsi="Book Antiqua"/>
          <w:spacing w:val="40"/>
        </w:rPr>
        <w:t> </w:t>
      </w:r>
      <w:r>
        <w:rPr>
          <w:rFonts w:ascii="Book Antiqua" w:hAnsi="Book Antiqua"/>
        </w:rPr>
        <w:t>(MA</w:t>
      </w:r>
      <w:r>
        <w:rPr>
          <w:rFonts w:ascii="Book Antiqua" w:hAnsi="Book Antiqua"/>
          <w:spacing w:val="40"/>
        </w:rPr>
        <w:t> </w:t>
      </w:r>
      <w:r>
        <w:rPr>
          <w:rFonts w:ascii="Book Antiqua" w:hAnsi="Book Antiqua"/>
        </w:rPr>
        <w:t>2025-2026,</w:t>
      </w:r>
      <w:r>
        <w:rPr>
          <w:rFonts w:ascii="Book Antiqua" w:hAnsi="Book Antiqua"/>
          <w:spacing w:val="40"/>
        </w:rPr>
        <w:t> </w:t>
      </w:r>
      <w:r>
        <w:rPr>
          <w:rFonts w:ascii="Book Antiqua" w:hAnsi="Book Antiqua"/>
        </w:rPr>
        <w:t>DFGSM2),</w:t>
      </w:r>
      <w:r>
        <w:rPr>
          <w:rFonts w:ascii="Book Antiqua" w:hAnsi="Book Antiqua"/>
          <w:spacing w:val="40"/>
        </w:rPr>
        <w:t> </w:t>
      </w:r>
      <w:r>
        <w:rPr>
          <w:rFonts w:ascii="Book Antiqua" w:hAnsi="Book Antiqua"/>
        </w:rPr>
        <w:t>Maxime</w:t>
      </w:r>
      <w:r>
        <w:rPr>
          <w:rFonts w:ascii="Book Antiqua" w:hAnsi="Book Antiqua"/>
          <w:spacing w:val="40"/>
        </w:rPr>
        <w:t> </w:t>
      </w:r>
      <w:r>
        <w:rPr>
          <w:rFonts w:ascii="Book Antiqua" w:hAnsi="Book Antiqua"/>
        </w:rPr>
        <w:t>Zhang</w:t>
      </w:r>
      <w:r>
        <w:rPr>
          <w:rFonts w:ascii="Book Antiqua" w:hAnsi="Book Antiqua"/>
          <w:spacing w:val="40"/>
        </w:rPr>
        <w:t> </w:t>
      </w:r>
      <w:r>
        <w:rPr>
          <w:rFonts w:ascii="Book Antiqua" w:hAnsi="Book Antiqua"/>
        </w:rPr>
        <w:t>(Licence</w:t>
      </w:r>
      <w:r>
        <w:rPr>
          <w:rFonts w:ascii="Book Antiqua" w:hAnsi="Book Antiqua"/>
          <w:spacing w:val="40"/>
        </w:rPr>
        <w:t> </w:t>
      </w:r>
      <w:r>
        <w:rPr>
          <w:rFonts w:ascii="Book Antiqua" w:hAnsi="Book Antiqua"/>
        </w:rPr>
        <w:t>SIAS),</w:t>
      </w:r>
      <w:r>
        <w:rPr>
          <w:rFonts w:ascii="Book Antiqua" w:hAnsi="Book Antiqua"/>
          <w:spacing w:val="40"/>
        </w:rPr>
        <w:t> </w:t>
      </w:r>
      <w:r>
        <w:rPr>
          <w:rFonts w:ascii="Book Antiqua" w:hAnsi="Book Antiqua"/>
        </w:rPr>
        <w:t>Mai-Lan</w:t>
      </w:r>
      <w:r>
        <w:rPr>
          <w:rFonts w:ascii="Book Antiqua" w:hAnsi="Book Antiqua"/>
          <w:spacing w:val="40"/>
        </w:rPr>
        <w:t> </w:t>
      </w:r>
      <w:r>
        <w:rPr>
          <w:rFonts w:ascii="Book Antiqua" w:hAnsi="Book Antiqua"/>
        </w:rPr>
        <w:t>Tandavarayen (Licence</w:t>
      </w:r>
      <w:r>
        <w:rPr>
          <w:rFonts w:ascii="Book Antiqua" w:hAnsi="Book Antiqua"/>
          <w:spacing w:val="40"/>
        </w:rPr>
        <w:t> </w:t>
      </w:r>
      <w:r>
        <w:rPr>
          <w:rFonts w:ascii="Book Antiqua" w:hAnsi="Book Antiqua"/>
        </w:rPr>
        <w:t>STAPS),</w:t>
      </w:r>
      <w:r>
        <w:rPr>
          <w:rFonts w:ascii="Book Antiqua" w:hAnsi="Book Antiqua"/>
          <w:spacing w:val="40"/>
        </w:rPr>
        <w:t> </w:t>
      </w:r>
      <w:r>
        <w:rPr>
          <w:rFonts w:ascii="Book Antiqua" w:hAnsi="Book Antiqua"/>
        </w:rPr>
        <w:t>Grégoire</w:t>
      </w:r>
      <w:r>
        <w:rPr>
          <w:rFonts w:ascii="Book Antiqua" w:hAnsi="Book Antiqua"/>
          <w:spacing w:val="40"/>
        </w:rPr>
        <w:t> </w:t>
      </w:r>
      <w:r>
        <w:rPr>
          <w:rFonts w:ascii="Book Antiqua" w:hAnsi="Book Antiqua"/>
        </w:rPr>
        <w:t>Charollais</w:t>
      </w:r>
      <w:r>
        <w:rPr>
          <w:rFonts w:ascii="Book Antiqua" w:hAnsi="Book Antiqua"/>
          <w:spacing w:val="40"/>
        </w:rPr>
        <w:t> </w:t>
      </w:r>
      <w:r>
        <w:rPr>
          <w:rFonts w:ascii="Book Antiqua" w:hAnsi="Book Antiqua"/>
        </w:rPr>
        <w:t>(MA</w:t>
      </w:r>
      <w:r>
        <w:rPr>
          <w:rFonts w:ascii="Book Antiqua" w:hAnsi="Book Antiqua"/>
          <w:spacing w:val="40"/>
        </w:rPr>
        <w:t> </w:t>
      </w:r>
      <w:r>
        <w:rPr>
          <w:rFonts w:ascii="Book Antiqua" w:hAnsi="Book Antiqua"/>
        </w:rPr>
        <w:t>2025-2026,</w:t>
      </w:r>
      <w:r>
        <w:rPr>
          <w:rFonts w:ascii="Book Antiqua" w:hAnsi="Book Antiqua"/>
          <w:spacing w:val="40"/>
        </w:rPr>
        <w:t> </w:t>
      </w:r>
      <w:r>
        <w:rPr>
          <w:rFonts w:ascii="Book Antiqua" w:hAnsi="Book Antiqua"/>
        </w:rPr>
        <w:t>DFGSM2),</w:t>
      </w:r>
      <w:r>
        <w:rPr>
          <w:rFonts w:ascii="Book Antiqua" w:hAnsi="Book Antiqua"/>
          <w:spacing w:val="40"/>
        </w:rPr>
        <w:t> </w:t>
      </w:r>
      <w:r>
        <w:rPr>
          <w:rFonts w:ascii="Book Antiqua" w:hAnsi="Book Antiqua"/>
        </w:rPr>
        <w:t>Myrtille</w:t>
      </w:r>
      <w:r>
        <w:rPr>
          <w:rFonts w:ascii="Book Antiqua" w:hAnsi="Book Antiqua"/>
          <w:spacing w:val="40"/>
        </w:rPr>
        <w:t> </w:t>
      </w:r>
      <w:r>
        <w:rPr>
          <w:rFonts w:ascii="Book Antiqua" w:hAnsi="Book Antiqua"/>
        </w:rPr>
        <w:t>Sibourd</w:t>
      </w:r>
      <w:r>
        <w:rPr>
          <w:rFonts w:ascii="Book Antiqua" w:hAnsi="Book Antiqua"/>
          <w:spacing w:val="40"/>
        </w:rPr>
        <w:t> </w:t>
      </w:r>
      <w:r>
        <w:rPr>
          <w:rFonts w:ascii="Book Antiqua" w:hAnsi="Book Antiqua"/>
        </w:rPr>
        <w:t>(RM</w:t>
      </w:r>
      <w:r>
        <w:rPr>
          <w:rFonts w:ascii="Book Antiqua" w:hAnsi="Book Antiqua"/>
        </w:rPr>
        <w:t> GT SHS 2025-2026, DFGSM2), Aka (DFGSP2), Ophélie Sultan (DFGSM2)</w:t>
      </w:r>
    </w:p>
    <w:p>
      <w:pPr>
        <w:pStyle w:val="BodyText"/>
        <w:spacing w:before="46"/>
        <w:rPr>
          <w:rFonts w:ascii="Book Antiqua"/>
        </w:rPr>
      </w:pPr>
    </w:p>
    <w:p>
      <w:pPr>
        <w:pStyle w:val="BodyText"/>
        <w:spacing w:line="247" w:lineRule="auto"/>
        <w:ind w:left="684" w:right="383"/>
        <w:jc w:val="center"/>
        <w:rPr>
          <w:rFonts w:ascii="Book Antiqua" w:hAnsi="Book Antiqua"/>
        </w:rPr>
      </w:pPr>
      <w:r>
        <w:rPr>
          <w:rFonts w:ascii="Book Antiqua" w:hAnsi="Book Antiqua"/>
          <w:b/>
          <w:spacing w:val="-2"/>
          <w:w w:val="105"/>
        </w:rPr>
        <w:t>Relecteurs</w:t>
      </w:r>
      <w:r>
        <w:rPr>
          <w:rFonts w:ascii="Book Antiqua" w:hAnsi="Book Antiqua"/>
          <w:b/>
          <w:spacing w:val="-7"/>
          <w:w w:val="105"/>
        </w:rPr>
        <w:t> </w:t>
      </w:r>
      <w:r>
        <w:rPr>
          <w:rFonts w:ascii="Book Antiqua" w:hAnsi="Book Antiqua"/>
          <w:b/>
          <w:spacing w:val="-2"/>
          <w:w w:val="105"/>
        </w:rPr>
        <w:t>:</w:t>
      </w:r>
      <w:r>
        <w:rPr>
          <w:rFonts w:ascii="Book Antiqua" w:hAnsi="Book Antiqua"/>
          <w:b/>
          <w:spacing w:val="40"/>
          <w:w w:val="105"/>
        </w:rPr>
        <w:t> </w:t>
      </w:r>
      <w:r>
        <w:rPr>
          <w:rFonts w:ascii="Book Antiqua" w:hAnsi="Book Antiqua"/>
          <w:spacing w:val="-2"/>
          <w:w w:val="105"/>
        </w:rPr>
        <w:t>Yasmine</w:t>
      </w:r>
      <w:r>
        <w:rPr>
          <w:rFonts w:ascii="Book Antiqua" w:hAnsi="Book Antiqua"/>
          <w:spacing w:val="-10"/>
          <w:w w:val="105"/>
        </w:rPr>
        <w:t> </w:t>
      </w:r>
      <w:r>
        <w:rPr>
          <w:rFonts w:ascii="Book Antiqua" w:hAnsi="Book Antiqua"/>
          <w:spacing w:val="-2"/>
          <w:w w:val="105"/>
        </w:rPr>
        <w:t>Daouia</w:t>
      </w:r>
      <w:r>
        <w:rPr>
          <w:rFonts w:ascii="Book Antiqua" w:hAnsi="Book Antiqua"/>
          <w:spacing w:val="-5"/>
          <w:w w:val="105"/>
        </w:rPr>
        <w:t> </w:t>
      </w:r>
      <w:r>
        <w:rPr>
          <w:rFonts w:ascii="Book Antiqua" w:hAnsi="Book Antiqua"/>
          <w:spacing w:val="-2"/>
          <w:w w:val="105"/>
        </w:rPr>
        <w:t>(RM</w:t>
      </w:r>
      <w:r>
        <w:rPr>
          <w:rFonts w:ascii="Book Antiqua" w:hAnsi="Book Antiqua"/>
          <w:spacing w:val="-9"/>
          <w:w w:val="105"/>
        </w:rPr>
        <w:t> </w:t>
      </w:r>
      <w:r>
        <w:rPr>
          <w:rFonts w:ascii="Book Antiqua" w:hAnsi="Book Antiqua"/>
          <w:spacing w:val="-2"/>
          <w:w w:val="105"/>
        </w:rPr>
        <w:t>EB</w:t>
      </w:r>
      <w:r>
        <w:rPr>
          <w:rFonts w:ascii="Book Antiqua" w:hAnsi="Book Antiqua"/>
          <w:spacing w:val="-9"/>
          <w:w w:val="105"/>
        </w:rPr>
        <w:t> </w:t>
      </w:r>
      <w:r>
        <w:rPr>
          <w:rFonts w:ascii="Book Antiqua" w:hAnsi="Book Antiqua"/>
          <w:spacing w:val="-2"/>
          <w:w w:val="105"/>
        </w:rPr>
        <w:t>Physique</w:t>
      </w:r>
      <w:r>
        <w:rPr>
          <w:rFonts w:ascii="Book Antiqua" w:hAnsi="Book Antiqua"/>
          <w:spacing w:val="-10"/>
          <w:w w:val="105"/>
        </w:rPr>
        <w:t> </w:t>
      </w:r>
      <w:r>
        <w:rPr>
          <w:rFonts w:ascii="Book Antiqua" w:hAnsi="Book Antiqua"/>
          <w:spacing w:val="-2"/>
          <w:w w:val="105"/>
        </w:rPr>
        <w:t>2021-2022,</w:t>
      </w:r>
      <w:r>
        <w:rPr>
          <w:rFonts w:ascii="Book Antiqua" w:hAnsi="Book Antiqua"/>
          <w:spacing w:val="-9"/>
          <w:w w:val="105"/>
        </w:rPr>
        <w:t> </w:t>
      </w:r>
      <w:r>
        <w:rPr>
          <w:rFonts w:ascii="Book Antiqua" w:hAnsi="Book Antiqua"/>
          <w:spacing w:val="-2"/>
          <w:w w:val="105"/>
        </w:rPr>
        <w:t>DFASM1),</w:t>
      </w:r>
      <w:r>
        <w:rPr>
          <w:rFonts w:ascii="Book Antiqua" w:hAnsi="Book Antiqua"/>
          <w:spacing w:val="-9"/>
          <w:w w:val="105"/>
        </w:rPr>
        <w:t> </w:t>
      </w:r>
      <w:r>
        <w:rPr>
          <w:rFonts w:ascii="Book Antiqua" w:hAnsi="Book Antiqua"/>
          <w:spacing w:val="-2"/>
          <w:w w:val="105"/>
        </w:rPr>
        <w:t>Mélina</w:t>
      </w:r>
      <w:r>
        <w:rPr>
          <w:rFonts w:ascii="Book Antiqua" w:hAnsi="Book Antiqua"/>
          <w:spacing w:val="-6"/>
          <w:w w:val="105"/>
        </w:rPr>
        <w:t> </w:t>
      </w:r>
      <w:r>
        <w:rPr>
          <w:rFonts w:ascii="Book Antiqua" w:hAnsi="Book Antiqua"/>
          <w:spacing w:val="-2"/>
          <w:w w:val="105"/>
        </w:rPr>
        <w:t>Petitjean, </w:t>
      </w:r>
      <w:r>
        <w:rPr>
          <w:rFonts w:ascii="Book Antiqua" w:hAnsi="Book Antiqua"/>
          <w:w w:val="105"/>
        </w:rPr>
        <w:t>Alice Turner (RM EB Biologie cellulaire 2025-2026, DFGSM3)</w:t>
      </w:r>
    </w:p>
    <w:p>
      <w:pPr>
        <w:pStyle w:val="BodyText"/>
        <w:spacing w:before="236"/>
        <w:rPr>
          <w:rFonts w:ascii="Book Antiqua"/>
        </w:rPr>
      </w:pPr>
    </w:p>
    <w:p>
      <w:pPr>
        <w:spacing w:before="0"/>
        <w:ind w:left="0" w:right="385" w:firstLine="0"/>
        <w:jc w:val="center"/>
        <w:rPr>
          <w:rFonts w:ascii="Times New Roman"/>
          <w:b/>
          <w:sz w:val="24"/>
        </w:rPr>
      </w:pPr>
      <w:r>
        <w:rPr>
          <w:rFonts w:ascii="Times New Roman"/>
          <w:b/>
          <w:color w:val="A61C00"/>
          <w:sz w:val="24"/>
        </w:rPr>
        <w:t>Un</w:t>
      </w:r>
      <w:r>
        <w:rPr>
          <w:rFonts w:ascii="Times New Roman"/>
          <w:b/>
          <w:color w:val="A61C00"/>
          <w:spacing w:val="-3"/>
          <w:sz w:val="24"/>
        </w:rPr>
        <w:t> </w:t>
      </w:r>
      <w:r>
        <w:rPr>
          <w:rFonts w:ascii="Times New Roman"/>
          <w:b/>
          <w:color w:val="A61C00"/>
          <w:sz w:val="24"/>
        </w:rPr>
        <w:t>grand merci</w:t>
      </w:r>
      <w:r>
        <w:rPr>
          <w:rFonts w:ascii="Times New Roman"/>
          <w:b/>
          <w:color w:val="A61C00"/>
          <w:spacing w:val="-2"/>
          <w:sz w:val="24"/>
        </w:rPr>
        <w:t> </w:t>
      </w:r>
      <w:r>
        <w:rPr>
          <w:rFonts w:ascii="Times New Roman"/>
          <w:b/>
          <w:color w:val="A61C00"/>
          <w:sz w:val="24"/>
        </w:rPr>
        <w:t>aux</w:t>
      </w:r>
      <w:r>
        <w:rPr>
          <w:rFonts w:ascii="Times New Roman"/>
          <w:b/>
          <w:color w:val="A61C00"/>
          <w:spacing w:val="-1"/>
          <w:sz w:val="24"/>
        </w:rPr>
        <w:t> </w:t>
      </w:r>
      <w:r>
        <w:rPr>
          <w:rFonts w:ascii="Times New Roman"/>
          <w:b/>
          <w:color w:val="A61C00"/>
          <w:sz w:val="24"/>
        </w:rPr>
        <w:t>VP</w:t>
      </w:r>
      <w:r>
        <w:rPr>
          <w:rFonts w:ascii="Times New Roman"/>
          <w:b/>
          <w:color w:val="A61C00"/>
          <w:spacing w:val="-3"/>
          <w:sz w:val="24"/>
        </w:rPr>
        <w:t> </w:t>
      </w:r>
      <w:r>
        <w:rPr>
          <w:rFonts w:ascii="Times New Roman"/>
          <w:b/>
          <w:color w:val="A61C00"/>
          <w:sz w:val="24"/>
        </w:rPr>
        <w:t>Tuto</w:t>
      </w:r>
      <w:r>
        <w:rPr>
          <w:rFonts w:ascii="Times New Roman"/>
          <w:b/>
          <w:color w:val="A61C00"/>
          <w:spacing w:val="-1"/>
          <w:sz w:val="24"/>
        </w:rPr>
        <w:t> </w:t>
      </w:r>
      <w:r>
        <w:rPr>
          <w:rFonts w:ascii="Times New Roman"/>
          <w:b/>
          <w:color w:val="A61C00"/>
          <w:sz w:val="24"/>
        </w:rPr>
        <w:t>PASS </w:t>
      </w:r>
      <w:r>
        <w:rPr>
          <w:rFonts w:ascii="Times New Roman"/>
          <w:b/>
          <w:color w:val="A61C00"/>
          <w:spacing w:val="-10"/>
          <w:sz w:val="24"/>
        </w:rPr>
        <w:t>:</w:t>
      </w:r>
    </w:p>
    <w:p>
      <w:pPr>
        <w:spacing w:before="14"/>
        <w:ind w:left="0" w:right="216" w:firstLine="0"/>
        <w:jc w:val="center"/>
        <w:rPr>
          <w:rFonts w:ascii="Times New Roman" w:hAnsi="Times New Roman"/>
          <w:sz w:val="24"/>
        </w:rPr>
      </w:pPr>
      <w:r>
        <w:rPr>
          <w:rFonts w:ascii="Times New Roman" w:hAnsi="Times New Roman"/>
          <w:sz w:val="24"/>
        </w:rPr>
        <w:t>Lùca</w:t>
      </w:r>
      <w:r>
        <w:rPr>
          <w:rFonts w:ascii="Times New Roman" w:hAnsi="Times New Roman"/>
          <w:spacing w:val="-4"/>
          <w:sz w:val="24"/>
        </w:rPr>
        <w:t> </w:t>
      </w:r>
      <w:r>
        <w:rPr>
          <w:rFonts w:ascii="Times New Roman" w:hAnsi="Times New Roman"/>
          <w:sz w:val="24"/>
        </w:rPr>
        <w:t>BLONDEL</w:t>
      </w:r>
      <w:r>
        <w:rPr>
          <w:rFonts w:ascii="Bookman Old Style" w:hAnsi="Bookman Old Style"/>
          <w:sz w:val="24"/>
        </w:rPr>
        <w:t>-</w:t>
      </w:r>
      <w:r>
        <w:rPr>
          <w:rFonts w:ascii="Times New Roman" w:hAnsi="Times New Roman"/>
          <w:sz w:val="24"/>
        </w:rPr>
        <w:t>JORAND</w:t>
      </w:r>
      <w:r>
        <w:rPr>
          <w:rFonts w:ascii="Times New Roman" w:hAnsi="Times New Roman"/>
          <w:spacing w:val="-4"/>
          <w:sz w:val="24"/>
        </w:rPr>
        <w:t> </w:t>
      </w:r>
      <w:r>
        <w:rPr>
          <w:rFonts w:ascii="Times New Roman" w:hAnsi="Times New Roman"/>
          <w:sz w:val="24"/>
        </w:rPr>
        <w:t>(DFGSM2)</w:t>
      </w:r>
      <w:r>
        <w:rPr>
          <w:rFonts w:ascii="Times New Roman" w:hAnsi="Times New Roman"/>
          <w:spacing w:val="-2"/>
          <w:sz w:val="24"/>
        </w:rPr>
        <w:t> </w:t>
      </w:r>
      <w:r>
        <w:rPr>
          <w:rFonts w:ascii="Times New Roman" w:hAnsi="Times New Roman"/>
          <w:sz w:val="24"/>
        </w:rPr>
        <w:t>et</w:t>
      </w:r>
      <w:r>
        <w:rPr>
          <w:rFonts w:ascii="Times New Roman" w:hAnsi="Times New Roman"/>
          <w:spacing w:val="-3"/>
          <w:sz w:val="24"/>
        </w:rPr>
        <w:t> </w:t>
      </w:r>
      <w:r>
        <w:rPr>
          <w:rFonts w:ascii="Times New Roman" w:hAnsi="Times New Roman"/>
          <w:sz w:val="24"/>
        </w:rPr>
        <w:t>Souad</w:t>
      </w:r>
      <w:r>
        <w:rPr>
          <w:rFonts w:ascii="Times New Roman" w:hAnsi="Times New Roman"/>
          <w:spacing w:val="-1"/>
          <w:sz w:val="24"/>
        </w:rPr>
        <w:t> </w:t>
      </w:r>
      <w:r>
        <w:rPr>
          <w:rFonts w:ascii="Times New Roman" w:hAnsi="Times New Roman"/>
          <w:sz w:val="24"/>
        </w:rPr>
        <w:t>BENABDI</w:t>
      </w:r>
      <w:r>
        <w:rPr>
          <w:rFonts w:ascii="Times New Roman" w:hAnsi="Times New Roman"/>
          <w:spacing w:val="-4"/>
          <w:sz w:val="24"/>
        </w:rPr>
        <w:t> </w:t>
      </w:r>
      <w:r>
        <w:rPr>
          <w:rFonts w:ascii="Times New Roman" w:hAnsi="Times New Roman"/>
          <w:spacing w:val="-2"/>
          <w:sz w:val="24"/>
        </w:rPr>
        <w:t>(DFGSM2)</w:t>
      </w:r>
    </w:p>
    <w:p>
      <w:pPr>
        <w:spacing w:before="244"/>
        <w:ind w:left="0" w:right="294" w:firstLine="0"/>
        <w:jc w:val="center"/>
        <w:rPr>
          <w:rFonts w:ascii="Times New Roman"/>
          <w:sz w:val="24"/>
        </w:rPr>
      </w:pPr>
      <w:r>
        <w:rPr>
          <w:rFonts w:ascii="Times New Roman"/>
          <w:sz w:val="24"/>
        </w:rPr>
        <w:t>Et</w:t>
      </w:r>
      <w:r>
        <w:rPr>
          <w:rFonts w:ascii="Times New Roman"/>
          <w:spacing w:val="-2"/>
          <w:sz w:val="24"/>
        </w:rPr>
        <w:t> </w:t>
      </w:r>
      <w:r>
        <w:rPr>
          <w:rFonts w:ascii="Times New Roman"/>
          <w:sz w:val="24"/>
        </w:rPr>
        <w:t>enfin</w:t>
      </w:r>
      <w:r>
        <w:rPr>
          <w:rFonts w:ascii="Times New Roman"/>
          <w:spacing w:val="-2"/>
          <w:sz w:val="24"/>
        </w:rPr>
        <w:t> </w:t>
      </w:r>
      <w:r>
        <w:rPr>
          <w:rFonts w:ascii="Times New Roman"/>
          <w:b/>
          <w:sz w:val="24"/>
        </w:rPr>
        <w:t>un</w:t>
      </w:r>
      <w:r>
        <w:rPr>
          <w:rFonts w:ascii="Times New Roman"/>
          <w:b/>
          <w:spacing w:val="-1"/>
          <w:sz w:val="24"/>
        </w:rPr>
        <w:t> </w:t>
      </w:r>
      <w:r>
        <w:rPr>
          <w:rFonts w:ascii="Times New Roman"/>
          <w:b/>
          <w:sz w:val="24"/>
        </w:rPr>
        <w:t>immense</w:t>
      </w:r>
      <w:r>
        <w:rPr>
          <w:rFonts w:ascii="Times New Roman"/>
          <w:b/>
          <w:spacing w:val="-2"/>
          <w:sz w:val="24"/>
        </w:rPr>
        <w:t> </w:t>
      </w:r>
      <w:r>
        <w:rPr>
          <w:rFonts w:ascii="Times New Roman"/>
          <w:b/>
          <w:sz w:val="24"/>
        </w:rPr>
        <w:t>merci</w:t>
      </w:r>
      <w:r>
        <w:rPr>
          <w:rFonts w:ascii="Times New Roman"/>
          <w:b/>
          <w:spacing w:val="-1"/>
          <w:sz w:val="24"/>
        </w:rPr>
        <w:t> </w:t>
      </w:r>
      <w:r>
        <w:rPr>
          <w:rFonts w:ascii="Times New Roman"/>
          <w:b/>
          <w:sz w:val="24"/>
        </w:rPr>
        <w:t>aux</w:t>
      </w:r>
      <w:r>
        <w:rPr>
          <w:rFonts w:ascii="Times New Roman"/>
          <w:b/>
          <w:spacing w:val="-1"/>
          <w:sz w:val="24"/>
        </w:rPr>
        <w:t> </w:t>
      </w:r>
      <w:r>
        <w:rPr>
          <w:rFonts w:ascii="Times New Roman"/>
          <w:b/>
          <w:sz w:val="24"/>
        </w:rPr>
        <w:t>tuteurs</w:t>
      </w:r>
      <w:r>
        <w:rPr>
          <w:rFonts w:ascii="Times New Roman"/>
          <w:b/>
          <w:spacing w:val="-3"/>
          <w:sz w:val="24"/>
        </w:rPr>
        <w:t> </w:t>
      </w:r>
      <w:r>
        <w:rPr>
          <w:rFonts w:ascii="Times New Roman"/>
          <w:b/>
          <w:sz w:val="24"/>
        </w:rPr>
        <w:t>et tutrices</w:t>
      </w:r>
      <w:r>
        <w:rPr>
          <w:rFonts w:ascii="Times New Roman"/>
          <w:b/>
          <w:spacing w:val="-2"/>
          <w:sz w:val="24"/>
        </w:rPr>
        <w:t> </w:t>
      </w:r>
      <w:r>
        <w:rPr>
          <w:rFonts w:ascii="Times New Roman"/>
          <w:b/>
          <w:sz w:val="24"/>
        </w:rPr>
        <w:t>de</w:t>
      </w:r>
      <w:r>
        <w:rPr>
          <w:rFonts w:ascii="Times New Roman"/>
          <w:b/>
          <w:spacing w:val="-2"/>
          <w:sz w:val="24"/>
        </w:rPr>
        <w:t> </w:t>
      </w:r>
      <w:r>
        <w:rPr>
          <w:rFonts w:ascii="Times New Roman"/>
          <w:b/>
          <w:sz w:val="24"/>
        </w:rPr>
        <w:t>la</w:t>
      </w:r>
      <w:r>
        <w:rPr>
          <w:rFonts w:ascii="Times New Roman"/>
          <w:b/>
          <w:spacing w:val="-1"/>
          <w:sz w:val="24"/>
        </w:rPr>
        <w:t> </w:t>
      </w:r>
      <w:r>
        <w:rPr>
          <w:rFonts w:ascii="Times New Roman"/>
          <w:b/>
          <w:sz w:val="24"/>
        </w:rPr>
        <w:t>team</w:t>
      </w:r>
      <w:r>
        <w:rPr>
          <w:rFonts w:ascii="Times New Roman"/>
          <w:b/>
          <w:spacing w:val="3"/>
          <w:sz w:val="24"/>
        </w:rPr>
        <w:t> </w:t>
      </w:r>
      <w:r>
        <w:rPr>
          <w:rFonts w:ascii="Times New Roman"/>
          <w:color w:val="A61C00"/>
          <w:spacing w:val="-2"/>
          <w:sz w:val="24"/>
        </w:rPr>
        <w:t>mitochondrill</w:t>
      </w:r>
    </w:p>
    <w:p>
      <w:pPr>
        <w:pStyle w:val="BodyText"/>
        <w:rPr>
          <w:rFonts w:ascii="Times New Roman"/>
          <w:sz w:val="24"/>
        </w:rPr>
      </w:pPr>
    </w:p>
    <w:p>
      <w:pPr>
        <w:spacing w:before="0"/>
        <w:ind w:left="0" w:right="216" w:firstLine="0"/>
        <w:jc w:val="center"/>
        <w:rPr>
          <w:rFonts w:ascii="Times New Roman" w:hAnsi="Times New Roman"/>
          <w:b/>
          <w:sz w:val="24"/>
        </w:rPr>
      </w:pPr>
      <w:r>
        <w:rPr>
          <w:rFonts w:ascii="Times New Roman" w:hAnsi="Times New Roman"/>
          <w:b/>
          <w:color w:val="A61C00"/>
          <w:sz w:val="24"/>
        </w:rPr>
        <w:t>Ce</w:t>
      </w:r>
      <w:r>
        <w:rPr>
          <w:rFonts w:ascii="Times New Roman" w:hAnsi="Times New Roman"/>
          <w:b/>
          <w:color w:val="A61C00"/>
          <w:spacing w:val="-7"/>
          <w:sz w:val="24"/>
        </w:rPr>
        <w:t> </w:t>
      </w:r>
      <w:r>
        <w:rPr>
          <w:rFonts w:ascii="Times New Roman" w:hAnsi="Times New Roman"/>
          <w:b/>
          <w:color w:val="A61C00"/>
          <w:sz w:val="24"/>
        </w:rPr>
        <w:t>support</w:t>
      </w:r>
      <w:r>
        <w:rPr>
          <w:rFonts w:ascii="Times New Roman" w:hAnsi="Times New Roman"/>
          <w:b/>
          <w:color w:val="A61C00"/>
          <w:spacing w:val="-2"/>
          <w:sz w:val="24"/>
        </w:rPr>
        <w:t> </w:t>
      </w:r>
      <w:r>
        <w:rPr>
          <w:rFonts w:ascii="Times New Roman" w:hAnsi="Times New Roman"/>
          <w:b/>
          <w:color w:val="A61C00"/>
          <w:sz w:val="24"/>
        </w:rPr>
        <w:t>est</w:t>
      </w:r>
      <w:r>
        <w:rPr>
          <w:rFonts w:ascii="Times New Roman" w:hAnsi="Times New Roman"/>
          <w:b/>
          <w:color w:val="A61C00"/>
          <w:spacing w:val="-2"/>
          <w:sz w:val="24"/>
        </w:rPr>
        <w:t> </w:t>
      </w:r>
      <w:r>
        <w:rPr>
          <w:rFonts w:ascii="Times New Roman" w:hAnsi="Times New Roman"/>
          <w:b/>
          <w:color w:val="A61C00"/>
          <w:sz w:val="24"/>
        </w:rPr>
        <w:t>proposé</w:t>
      </w:r>
      <w:r>
        <w:rPr>
          <w:rFonts w:ascii="Times New Roman" w:hAnsi="Times New Roman"/>
          <w:b/>
          <w:color w:val="A61C00"/>
          <w:spacing w:val="-1"/>
          <w:sz w:val="24"/>
        </w:rPr>
        <w:t> </w:t>
      </w:r>
      <w:r>
        <w:rPr>
          <w:rFonts w:ascii="Times New Roman" w:hAnsi="Times New Roman"/>
          <w:b/>
          <w:color w:val="A61C00"/>
          <w:sz w:val="24"/>
        </w:rPr>
        <w:t>collaboration</w:t>
      </w:r>
      <w:r>
        <w:rPr>
          <w:rFonts w:ascii="Times New Roman" w:hAnsi="Times New Roman"/>
          <w:b/>
          <w:color w:val="A61C00"/>
          <w:spacing w:val="-3"/>
          <w:sz w:val="24"/>
        </w:rPr>
        <w:t> </w:t>
      </w:r>
      <w:r>
        <w:rPr>
          <w:rFonts w:ascii="Times New Roman" w:hAnsi="Times New Roman"/>
          <w:b/>
          <w:color w:val="A61C00"/>
          <w:sz w:val="24"/>
        </w:rPr>
        <w:t>avec</w:t>
      </w:r>
      <w:r>
        <w:rPr>
          <w:rFonts w:ascii="Times New Roman" w:hAnsi="Times New Roman"/>
          <w:b/>
          <w:color w:val="A61C00"/>
          <w:spacing w:val="-3"/>
          <w:sz w:val="24"/>
        </w:rPr>
        <w:t> </w:t>
      </w:r>
      <w:r>
        <w:rPr>
          <w:rFonts w:ascii="Times New Roman" w:hAnsi="Times New Roman"/>
          <w:b/>
          <w:color w:val="A61C00"/>
          <w:sz w:val="24"/>
        </w:rPr>
        <w:t>l'équipe pédagogique</w:t>
      </w:r>
      <w:r>
        <w:rPr>
          <w:rFonts w:ascii="Times New Roman" w:hAnsi="Times New Roman"/>
          <w:b/>
          <w:color w:val="A61C00"/>
          <w:spacing w:val="-3"/>
          <w:sz w:val="24"/>
        </w:rPr>
        <w:t> </w:t>
      </w:r>
      <w:r>
        <w:rPr>
          <w:rFonts w:ascii="Times New Roman" w:hAnsi="Times New Roman"/>
          <w:b/>
          <w:color w:val="A61C00"/>
          <w:sz w:val="24"/>
        </w:rPr>
        <w:t>de</w:t>
      </w:r>
      <w:r>
        <w:rPr>
          <w:rFonts w:ascii="Times New Roman" w:hAnsi="Times New Roman"/>
          <w:b/>
          <w:color w:val="A61C00"/>
          <w:spacing w:val="-3"/>
          <w:sz w:val="24"/>
        </w:rPr>
        <w:t> </w:t>
      </w:r>
      <w:r>
        <w:rPr>
          <w:rFonts w:ascii="Times New Roman" w:hAnsi="Times New Roman"/>
          <w:b/>
          <w:color w:val="A61C00"/>
          <w:spacing w:val="-2"/>
          <w:sz w:val="24"/>
        </w:rPr>
        <w:t>l'université.</w:t>
      </w:r>
    </w:p>
    <w:p>
      <w:pPr>
        <w:pStyle w:val="BodyText"/>
        <w:spacing w:before="1"/>
        <w:rPr>
          <w:rFonts w:ascii="Times New Roman"/>
          <w:b/>
          <w:sz w:val="24"/>
        </w:rPr>
      </w:pPr>
    </w:p>
    <w:p>
      <w:pPr>
        <w:pStyle w:val="Heading3"/>
        <w:ind w:left="317" w:right="760"/>
        <w:jc w:val="center"/>
        <w:rPr>
          <w:rFonts w:ascii="Times New Roman"/>
        </w:rPr>
      </w:pPr>
      <w:r>
        <w:rPr>
          <w:rFonts w:ascii="Times New Roman"/>
        </w:rPr>
        <w:t>Sous</w:t>
      </w:r>
      <w:r>
        <w:rPr>
          <w:rFonts w:ascii="Times New Roman"/>
          <w:spacing w:val="-4"/>
        </w:rPr>
        <w:t> </w:t>
      </w:r>
      <w:r>
        <w:rPr>
          <w:rFonts w:ascii="Times New Roman"/>
        </w:rPr>
        <w:t>la</w:t>
      </w:r>
      <w:r>
        <w:rPr>
          <w:rFonts w:ascii="Times New Roman"/>
          <w:spacing w:val="-3"/>
        </w:rPr>
        <w:t> </w:t>
      </w:r>
      <w:r>
        <w:rPr>
          <w:rFonts w:ascii="Times New Roman"/>
        </w:rPr>
        <w:t>coordination</w:t>
      </w:r>
      <w:r>
        <w:rPr>
          <w:rFonts w:ascii="Times New Roman"/>
          <w:spacing w:val="-3"/>
        </w:rPr>
        <w:t> </w:t>
      </w:r>
      <w:r>
        <w:rPr>
          <w:rFonts w:ascii="Times New Roman"/>
        </w:rPr>
        <w:t>de</w:t>
      </w:r>
      <w:r>
        <w:rPr>
          <w:rFonts w:ascii="Times New Roman"/>
          <w:spacing w:val="-5"/>
        </w:rPr>
        <w:t> </w:t>
      </w:r>
      <w:r>
        <w:rPr>
          <w:rFonts w:ascii="Times New Roman"/>
          <w:color w:val="A61C00"/>
        </w:rPr>
        <w:t>Locman</w:t>
      </w:r>
      <w:r>
        <w:rPr>
          <w:rFonts w:ascii="Times New Roman"/>
          <w:color w:val="A61C00"/>
          <w:spacing w:val="-3"/>
        </w:rPr>
        <w:t> </w:t>
      </w:r>
      <w:r>
        <w:rPr>
          <w:rFonts w:ascii="Times New Roman"/>
          <w:color w:val="A61C00"/>
        </w:rPr>
        <w:t>Naji</w:t>
      </w:r>
      <w:r>
        <w:rPr>
          <w:rFonts w:ascii="Times New Roman"/>
          <w:color w:val="A61C00"/>
          <w:spacing w:val="-2"/>
        </w:rPr>
        <w:t> </w:t>
      </w:r>
      <w:r>
        <w:rPr>
          <w:rFonts w:ascii="Times New Roman"/>
          <w:color w:val="A61C00"/>
        </w:rPr>
        <w:t>(RM</w:t>
      </w:r>
      <w:r>
        <w:rPr>
          <w:rFonts w:ascii="Times New Roman"/>
          <w:color w:val="A61C00"/>
          <w:spacing w:val="-5"/>
        </w:rPr>
        <w:t> </w:t>
      </w:r>
      <w:r>
        <w:rPr>
          <w:rFonts w:ascii="Times New Roman"/>
          <w:color w:val="A61C00"/>
        </w:rPr>
        <w:t>EB</w:t>
      </w:r>
      <w:r>
        <w:rPr>
          <w:rFonts w:ascii="Times New Roman"/>
          <w:color w:val="A61C00"/>
          <w:spacing w:val="-3"/>
        </w:rPr>
        <w:t> </w:t>
      </w:r>
      <w:r>
        <w:rPr>
          <w:rFonts w:ascii="Times New Roman"/>
          <w:color w:val="A61C00"/>
        </w:rPr>
        <w:t>Biologie</w:t>
      </w:r>
      <w:r>
        <w:rPr>
          <w:rFonts w:ascii="Times New Roman"/>
          <w:color w:val="A61C00"/>
          <w:spacing w:val="-3"/>
        </w:rPr>
        <w:t> </w:t>
      </w:r>
      <w:r>
        <w:rPr>
          <w:rFonts w:ascii="Times New Roman"/>
          <w:color w:val="A61C00"/>
        </w:rPr>
        <w:t>cellulaire</w:t>
      </w:r>
      <w:r>
        <w:rPr>
          <w:rFonts w:ascii="Times New Roman"/>
          <w:color w:val="A61C00"/>
          <w:spacing w:val="-4"/>
        </w:rPr>
        <w:t> </w:t>
      </w:r>
      <w:r>
        <w:rPr>
          <w:rFonts w:ascii="Times New Roman"/>
          <w:color w:val="A61C00"/>
        </w:rPr>
        <w:t>2025-2026,</w:t>
      </w:r>
      <w:r>
        <w:rPr>
          <w:rFonts w:ascii="Times New Roman"/>
          <w:color w:val="A61C00"/>
          <w:spacing w:val="-3"/>
        </w:rPr>
        <w:t> </w:t>
      </w:r>
      <w:r>
        <w:rPr>
          <w:rFonts w:ascii="Times New Roman"/>
          <w:color w:val="A61C00"/>
        </w:rPr>
        <w:t>DFGSM2) </w:t>
      </w:r>
      <w:r>
        <w:rPr>
          <w:rFonts w:ascii="Times New Roman"/>
        </w:rPr>
        <w:t>et </w:t>
      </w:r>
      <w:r>
        <w:rPr>
          <w:rFonts w:ascii="Times New Roman"/>
          <w:color w:val="A61C00"/>
        </w:rPr>
        <w:t>Adrien Calmettes (RM GT Biologie cellulaire 2025-2026, DFGSM2)</w:t>
      </w:r>
    </w:p>
    <w:p>
      <w:pPr>
        <w:pStyle w:val="BodyText"/>
        <w:rPr>
          <w:rFonts w:ascii="Times New Roman"/>
          <w:b/>
          <w:sz w:val="24"/>
        </w:rPr>
      </w:pPr>
    </w:p>
    <w:p>
      <w:pPr>
        <w:pStyle w:val="Heading4"/>
        <w:ind w:right="387"/>
      </w:pPr>
      <w:r>
        <w:rPr/>
        <w:t>Prenez</w:t>
      </w:r>
      <w:r>
        <w:rPr>
          <w:spacing w:val="-2"/>
        </w:rPr>
        <w:t> </w:t>
      </w:r>
      <w:r>
        <w:rPr/>
        <w:t>votre</w:t>
      </w:r>
      <w:r>
        <w:rPr>
          <w:spacing w:val="-1"/>
        </w:rPr>
        <w:t> </w:t>
      </w:r>
      <w:r>
        <w:rPr/>
        <w:t>grille</w:t>
      </w:r>
      <w:r>
        <w:rPr>
          <w:spacing w:val="-1"/>
        </w:rPr>
        <w:t> </w:t>
      </w:r>
      <w:r>
        <w:rPr/>
        <w:t>en photo</w:t>
      </w:r>
      <w:r>
        <w:rPr>
          <w:spacing w:val="-1"/>
        </w:rPr>
        <w:t> </w:t>
      </w:r>
      <w:r>
        <w:rPr/>
        <w:t>avant</w:t>
      </w:r>
      <w:r>
        <w:rPr>
          <w:spacing w:val="-1"/>
        </w:rPr>
        <w:t> </w:t>
      </w:r>
      <w:r>
        <w:rPr/>
        <w:t>de</w:t>
      </w:r>
      <w:r>
        <w:rPr>
          <w:spacing w:val="-2"/>
        </w:rPr>
        <w:t> </w:t>
      </w:r>
      <w:r>
        <w:rPr/>
        <w:t>la </w:t>
      </w:r>
      <w:r>
        <w:rPr>
          <w:spacing w:val="-2"/>
        </w:rPr>
        <w:t>rendre.</w:t>
      </w:r>
    </w:p>
    <w:p>
      <w:pPr>
        <w:spacing w:before="0"/>
        <w:ind w:left="0" w:right="383" w:firstLine="0"/>
        <w:jc w:val="center"/>
        <w:rPr>
          <w:rFonts w:ascii="Times New Roman"/>
          <w:b/>
          <w:i/>
          <w:sz w:val="24"/>
        </w:rPr>
      </w:pPr>
      <w:r>
        <w:rPr>
          <w:rFonts w:ascii="Times New Roman"/>
          <w:i/>
          <w:sz w:val="24"/>
        </w:rPr>
        <w:t>Votre</w:t>
      </w:r>
      <w:r>
        <w:rPr>
          <w:rFonts w:ascii="Times New Roman"/>
          <w:i/>
          <w:spacing w:val="-2"/>
          <w:sz w:val="24"/>
        </w:rPr>
        <w:t> </w:t>
      </w:r>
      <w:r>
        <w:rPr>
          <w:rFonts w:ascii="Times New Roman"/>
          <w:i/>
          <w:sz w:val="24"/>
        </w:rPr>
        <w:t>note</w:t>
      </w:r>
      <w:r>
        <w:rPr>
          <w:rFonts w:ascii="Times New Roman"/>
          <w:i/>
          <w:spacing w:val="-3"/>
          <w:sz w:val="24"/>
        </w:rPr>
        <w:t> </w:t>
      </w:r>
      <w:r>
        <w:rPr>
          <w:rFonts w:ascii="Times New Roman"/>
          <w:i/>
          <w:sz w:val="24"/>
        </w:rPr>
        <w:t>et</w:t>
      </w:r>
      <w:r>
        <w:rPr>
          <w:rFonts w:ascii="Times New Roman"/>
          <w:i/>
          <w:spacing w:val="-1"/>
          <w:sz w:val="24"/>
        </w:rPr>
        <w:t> </w:t>
      </w:r>
      <w:r>
        <w:rPr>
          <w:rFonts w:ascii="Times New Roman"/>
          <w:i/>
          <w:sz w:val="24"/>
        </w:rPr>
        <w:t>classement</w:t>
      </w:r>
      <w:r>
        <w:rPr>
          <w:rFonts w:ascii="Times New Roman"/>
          <w:i/>
          <w:spacing w:val="-2"/>
          <w:sz w:val="24"/>
        </w:rPr>
        <w:t> </w:t>
      </w:r>
      <w:r>
        <w:rPr>
          <w:rFonts w:ascii="Times New Roman"/>
          <w:i/>
          <w:sz w:val="24"/>
        </w:rPr>
        <w:t>sont</w:t>
      </w:r>
      <w:r>
        <w:rPr>
          <w:rFonts w:ascii="Times New Roman"/>
          <w:i/>
          <w:spacing w:val="-1"/>
          <w:sz w:val="24"/>
        </w:rPr>
        <w:t> </w:t>
      </w:r>
      <w:r>
        <w:rPr>
          <w:rFonts w:ascii="Times New Roman"/>
          <w:i/>
          <w:sz w:val="24"/>
        </w:rPr>
        <w:t>disponibles</w:t>
      </w:r>
      <w:r>
        <w:rPr>
          <w:rFonts w:ascii="Times New Roman"/>
          <w:i/>
          <w:spacing w:val="-3"/>
          <w:sz w:val="24"/>
        </w:rPr>
        <w:t> </w:t>
      </w:r>
      <w:r>
        <w:rPr>
          <w:rFonts w:ascii="Times New Roman"/>
          <w:i/>
          <w:sz w:val="24"/>
        </w:rPr>
        <w:t>sur</w:t>
      </w:r>
      <w:r>
        <w:rPr>
          <w:rFonts w:ascii="Times New Roman"/>
          <w:i/>
          <w:spacing w:val="-2"/>
          <w:sz w:val="24"/>
        </w:rPr>
        <w:t> </w:t>
      </w:r>
      <w:r>
        <w:rPr>
          <w:rFonts w:ascii="Times New Roman"/>
          <w:i/>
          <w:sz w:val="24"/>
        </w:rPr>
        <w:t>le</w:t>
      </w:r>
      <w:r>
        <w:rPr>
          <w:rFonts w:ascii="Times New Roman"/>
          <w:i/>
          <w:spacing w:val="-3"/>
          <w:sz w:val="24"/>
        </w:rPr>
        <w:t> </w:t>
      </w:r>
      <w:r>
        <w:rPr>
          <w:rFonts w:ascii="Times New Roman"/>
          <w:i/>
          <w:sz w:val="24"/>
        </w:rPr>
        <w:t>site </w:t>
      </w:r>
      <w:hyperlink r:id="rId17">
        <w:r>
          <w:rPr>
            <w:rFonts w:ascii="Times New Roman"/>
            <w:b/>
            <w:i/>
            <w:spacing w:val="-2"/>
            <w:sz w:val="24"/>
          </w:rPr>
          <w:t>www.a2sup.fr</w:t>
        </w:r>
      </w:hyperlink>
    </w:p>
    <w:p>
      <w:pPr>
        <w:spacing w:before="0"/>
        <w:ind w:left="0" w:right="382" w:firstLine="0"/>
        <w:jc w:val="center"/>
        <w:rPr>
          <w:rFonts w:ascii="Times New Roman" w:hAnsi="Times New Roman"/>
          <w:i/>
          <w:sz w:val="24"/>
        </w:rPr>
      </w:pPr>
      <w:r>
        <w:rPr>
          <w:rFonts w:ascii="Times New Roman" w:hAnsi="Times New Roman"/>
          <w:i/>
          <w:sz w:val="24"/>
        </w:rPr>
        <w:t>Si</w:t>
      </w:r>
      <w:r>
        <w:rPr>
          <w:rFonts w:ascii="Times New Roman" w:hAnsi="Times New Roman"/>
          <w:i/>
          <w:spacing w:val="-4"/>
          <w:sz w:val="24"/>
        </w:rPr>
        <w:t> </w:t>
      </w:r>
      <w:r>
        <w:rPr>
          <w:rFonts w:ascii="Times New Roman" w:hAnsi="Times New Roman"/>
          <w:i/>
          <w:sz w:val="24"/>
        </w:rPr>
        <w:t>vous</w:t>
      </w:r>
      <w:r>
        <w:rPr>
          <w:rFonts w:ascii="Times New Roman" w:hAnsi="Times New Roman"/>
          <w:i/>
          <w:spacing w:val="-2"/>
          <w:sz w:val="24"/>
        </w:rPr>
        <w:t> </w:t>
      </w:r>
      <w:r>
        <w:rPr>
          <w:rFonts w:ascii="Times New Roman" w:hAnsi="Times New Roman"/>
          <w:i/>
          <w:sz w:val="24"/>
        </w:rPr>
        <w:t>constatez</w:t>
      </w:r>
      <w:r>
        <w:rPr>
          <w:rFonts w:ascii="Times New Roman" w:hAnsi="Times New Roman"/>
          <w:i/>
          <w:spacing w:val="-1"/>
          <w:sz w:val="24"/>
        </w:rPr>
        <w:t> </w:t>
      </w:r>
      <w:r>
        <w:rPr>
          <w:rFonts w:ascii="Times New Roman" w:hAnsi="Times New Roman"/>
          <w:i/>
          <w:sz w:val="24"/>
          <w:u w:val="single"/>
        </w:rPr>
        <w:t>une</w:t>
      </w:r>
      <w:r>
        <w:rPr>
          <w:rFonts w:ascii="Times New Roman" w:hAnsi="Times New Roman"/>
          <w:i/>
          <w:spacing w:val="-2"/>
          <w:sz w:val="24"/>
          <w:u w:val="single"/>
        </w:rPr>
        <w:t> </w:t>
      </w:r>
      <w:r>
        <w:rPr>
          <w:rFonts w:ascii="Times New Roman" w:hAnsi="Times New Roman"/>
          <w:i/>
          <w:sz w:val="24"/>
          <w:u w:val="single"/>
        </w:rPr>
        <w:t>erreur</w:t>
      </w:r>
      <w:r>
        <w:rPr>
          <w:rFonts w:ascii="Times New Roman" w:hAnsi="Times New Roman"/>
          <w:i/>
          <w:sz w:val="24"/>
        </w:rPr>
        <w:t>,</w:t>
      </w:r>
      <w:r>
        <w:rPr>
          <w:rFonts w:ascii="Times New Roman" w:hAnsi="Times New Roman"/>
          <w:i/>
          <w:spacing w:val="-1"/>
          <w:sz w:val="24"/>
        </w:rPr>
        <w:t> </w:t>
      </w:r>
      <w:r>
        <w:rPr>
          <w:rFonts w:ascii="Times New Roman" w:hAnsi="Times New Roman"/>
          <w:i/>
          <w:sz w:val="24"/>
        </w:rPr>
        <w:t>envoyez</w:t>
      </w:r>
      <w:r>
        <w:rPr>
          <w:rFonts w:ascii="Times New Roman" w:hAnsi="Times New Roman"/>
          <w:i/>
          <w:spacing w:val="-2"/>
          <w:sz w:val="24"/>
        </w:rPr>
        <w:t> </w:t>
      </w:r>
      <w:r>
        <w:rPr>
          <w:rFonts w:ascii="Times New Roman" w:hAnsi="Times New Roman"/>
          <w:i/>
          <w:sz w:val="24"/>
        </w:rPr>
        <w:t>la</w:t>
      </w:r>
      <w:r>
        <w:rPr>
          <w:rFonts w:ascii="Times New Roman" w:hAnsi="Times New Roman"/>
          <w:i/>
          <w:spacing w:val="-2"/>
          <w:sz w:val="24"/>
        </w:rPr>
        <w:t> </w:t>
      </w:r>
      <w:r>
        <w:rPr>
          <w:rFonts w:ascii="Times New Roman" w:hAnsi="Times New Roman"/>
          <w:i/>
          <w:sz w:val="24"/>
        </w:rPr>
        <w:t>photo</w:t>
      </w:r>
      <w:r>
        <w:rPr>
          <w:rFonts w:ascii="Times New Roman" w:hAnsi="Times New Roman"/>
          <w:i/>
          <w:spacing w:val="-1"/>
          <w:sz w:val="24"/>
        </w:rPr>
        <w:t> </w:t>
      </w:r>
      <w:r>
        <w:rPr>
          <w:rFonts w:ascii="Times New Roman" w:hAnsi="Times New Roman"/>
          <w:i/>
          <w:sz w:val="24"/>
        </w:rPr>
        <w:t>de votre</w:t>
      </w:r>
      <w:r>
        <w:rPr>
          <w:rFonts w:ascii="Times New Roman" w:hAnsi="Times New Roman"/>
          <w:i/>
          <w:spacing w:val="-1"/>
          <w:sz w:val="24"/>
        </w:rPr>
        <w:t> </w:t>
      </w:r>
      <w:r>
        <w:rPr>
          <w:rFonts w:ascii="Times New Roman" w:hAnsi="Times New Roman"/>
          <w:i/>
          <w:sz w:val="24"/>
        </w:rPr>
        <w:t>grille</w:t>
      </w:r>
      <w:r>
        <w:rPr>
          <w:rFonts w:ascii="Times New Roman" w:hAnsi="Times New Roman"/>
          <w:i/>
          <w:spacing w:val="-1"/>
          <w:sz w:val="24"/>
        </w:rPr>
        <w:t> </w:t>
      </w:r>
      <w:r>
        <w:rPr>
          <w:rFonts w:ascii="Times New Roman" w:hAnsi="Times New Roman"/>
          <w:i/>
          <w:sz w:val="24"/>
        </w:rPr>
        <w:t>sur</w:t>
      </w:r>
      <w:r>
        <w:rPr>
          <w:rFonts w:ascii="Times New Roman" w:hAnsi="Times New Roman"/>
          <w:i/>
          <w:spacing w:val="-2"/>
          <w:sz w:val="24"/>
        </w:rPr>
        <w:t> </w:t>
      </w:r>
      <w:r>
        <w:rPr>
          <w:rFonts w:ascii="Times New Roman" w:hAnsi="Times New Roman"/>
          <w:i/>
          <w:sz w:val="24"/>
        </w:rPr>
        <w:t>l’adresse </w:t>
      </w:r>
      <w:r>
        <w:rPr>
          <w:rFonts w:ascii="Times New Roman" w:hAnsi="Times New Roman"/>
          <w:i/>
          <w:spacing w:val="-2"/>
          <w:sz w:val="24"/>
        </w:rPr>
        <w:t>suivante:</w:t>
      </w:r>
    </w:p>
    <w:p>
      <w:pPr>
        <w:pStyle w:val="Heading4"/>
      </w:pPr>
      <w:hyperlink r:id="rId18">
        <w:r>
          <w:rPr>
            <w:spacing w:val="-2"/>
          </w:rPr>
          <w:t>grilles@a2sup.fr</w:t>
        </w:r>
      </w:hyperlink>
    </w:p>
    <w:p>
      <w:pPr>
        <w:pStyle w:val="BodyText"/>
        <w:spacing w:before="32"/>
        <w:rPr>
          <w:rFonts w:ascii="Times New Roman"/>
          <w:b/>
          <w:i/>
          <w:sz w:val="20"/>
        </w:rPr>
      </w:pPr>
      <w:r>
        <w:rPr>
          <w:rFonts w:ascii="Times New Roman"/>
          <w:b/>
          <w:i/>
          <w:sz w:val="20"/>
        </w:rPr>
        <w:drawing>
          <wp:anchor distT="0" distB="0" distL="0" distR="0" allowOverlap="1" layoutInCell="1" locked="0" behindDoc="1" simplePos="0" relativeHeight="487591936">
            <wp:simplePos x="0" y="0"/>
            <wp:positionH relativeFrom="page">
              <wp:posOffset>3180981</wp:posOffset>
            </wp:positionH>
            <wp:positionV relativeFrom="paragraph">
              <wp:posOffset>181714</wp:posOffset>
            </wp:positionV>
            <wp:extent cx="1386903" cy="43891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1386903" cy="438912"/>
                    </a:xfrm>
                    <a:prstGeom prst="rect">
                      <a:avLst/>
                    </a:prstGeom>
                  </pic:spPr>
                </pic:pic>
              </a:graphicData>
            </a:graphic>
          </wp:anchor>
        </w:drawing>
      </w:r>
    </w:p>
    <w:p>
      <w:pPr>
        <w:pStyle w:val="BodyText"/>
        <w:spacing w:before="39"/>
        <w:rPr>
          <w:rFonts w:ascii="Times New Roman"/>
          <w:b/>
          <w:i/>
          <w:sz w:val="24"/>
        </w:rPr>
      </w:pPr>
    </w:p>
    <w:p>
      <w:pPr>
        <w:pStyle w:val="BodyText"/>
        <w:ind w:left="2138" w:right="2139"/>
        <w:jc w:val="center"/>
        <w:rPr>
          <w:rFonts w:ascii="Book Antiqua" w:hAnsi="Book Antiqua"/>
        </w:rPr>
      </w:pPr>
      <w:r>
        <w:rPr>
          <w:rFonts w:ascii="Book Antiqua" w:hAnsi="Book Antiqua"/>
        </w:rPr>
        <w:t>L’A2SUP</w:t>
      </w:r>
      <w:r>
        <w:rPr>
          <w:rFonts w:ascii="Book Antiqua" w:hAnsi="Book Antiqua"/>
          <w:spacing w:val="13"/>
        </w:rPr>
        <w:t> </w:t>
      </w:r>
      <w:r>
        <w:rPr>
          <w:rFonts w:ascii="Book Antiqua" w:hAnsi="Book Antiqua"/>
        </w:rPr>
        <w:t>répond</w:t>
      </w:r>
      <w:r>
        <w:rPr>
          <w:rFonts w:ascii="Book Antiqua" w:hAnsi="Book Antiqua"/>
          <w:spacing w:val="14"/>
        </w:rPr>
        <w:t> </w:t>
      </w:r>
      <w:r>
        <w:rPr>
          <w:rFonts w:ascii="Book Antiqua" w:hAnsi="Book Antiqua"/>
        </w:rPr>
        <w:t>à</w:t>
      </w:r>
      <w:r>
        <w:rPr>
          <w:rFonts w:ascii="Book Antiqua" w:hAnsi="Book Antiqua"/>
          <w:spacing w:val="13"/>
        </w:rPr>
        <w:t> </w:t>
      </w:r>
      <w:r>
        <w:rPr>
          <w:rFonts w:ascii="Book Antiqua" w:hAnsi="Book Antiqua"/>
        </w:rPr>
        <w:t>vos</w:t>
      </w:r>
      <w:r>
        <w:rPr>
          <w:rFonts w:ascii="Book Antiqua" w:hAnsi="Book Antiqua"/>
          <w:spacing w:val="14"/>
        </w:rPr>
        <w:t> </w:t>
      </w:r>
      <w:r>
        <w:rPr>
          <w:rFonts w:ascii="Book Antiqua" w:hAnsi="Book Antiqua"/>
        </w:rPr>
        <w:t>questions</w:t>
      </w:r>
      <w:r>
        <w:rPr>
          <w:rFonts w:ascii="Book Antiqua" w:hAnsi="Book Antiqua"/>
          <w:spacing w:val="11"/>
        </w:rPr>
        <w:t> </w:t>
      </w:r>
      <w:r>
        <w:rPr>
          <w:rFonts w:ascii="Book Antiqua" w:hAnsi="Book Antiqua"/>
        </w:rPr>
        <w:t>sur</w:t>
      </w:r>
      <w:r>
        <w:rPr>
          <w:rFonts w:ascii="Book Antiqua" w:hAnsi="Book Antiqua"/>
          <w:spacing w:val="14"/>
        </w:rPr>
        <w:t> </w:t>
      </w:r>
      <w:r>
        <w:rPr>
          <w:rFonts w:ascii="Book Antiqua" w:hAnsi="Book Antiqua"/>
        </w:rPr>
        <w:t>le</w:t>
      </w:r>
      <w:r>
        <w:rPr>
          <w:rFonts w:ascii="Book Antiqua" w:hAnsi="Book Antiqua"/>
          <w:spacing w:val="10"/>
        </w:rPr>
        <w:t> </w:t>
      </w:r>
      <w:r>
        <w:rPr>
          <w:rFonts w:ascii="Book Antiqua" w:hAnsi="Book Antiqua"/>
        </w:rPr>
        <w:t>serveur</w:t>
      </w:r>
      <w:r>
        <w:rPr>
          <w:rFonts w:ascii="Book Antiqua" w:hAnsi="Book Antiqua"/>
          <w:spacing w:val="10"/>
        </w:rPr>
        <w:t> </w:t>
      </w:r>
      <w:r>
        <w:rPr>
          <w:rFonts w:ascii="Book Antiqua" w:hAnsi="Book Antiqua"/>
          <w:spacing w:val="-2"/>
        </w:rPr>
        <w:t>discord</w:t>
      </w:r>
    </w:p>
    <w:p>
      <w:pPr>
        <w:spacing w:before="5"/>
        <w:ind w:left="224" w:right="0" w:firstLine="0"/>
        <w:jc w:val="center"/>
        <w:rPr>
          <w:rFonts w:ascii="Book Antiqua"/>
          <w:sz w:val="19"/>
        </w:rPr>
      </w:pPr>
      <w:r>
        <w:rPr>
          <w:rFonts w:ascii="Book Antiqua"/>
          <w:sz w:val="19"/>
        </w:rPr>
        <w:drawing>
          <wp:anchor distT="0" distB="0" distL="0" distR="0" allowOverlap="1" layoutInCell="1" locked="0" behindDoc="1" simplePos="0" relativeHeight="487592448">
            <wp:simplePos x="0" y="0"/>
            <wp:positionH relativeFrom="page">
              <wp:posOffset>810259</wp:posOffset>
            </wp:positionH>
            <wp:positionV relativeFrom="paragraph">
              <wp:posOffset>178618</wp:posOffset>
            </wp:positionV>
            <wp:extent cx="6164307" cy="89896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6164307" cy="898969"/>
                    </a:xfrm>
                    <a:prstGeom prst="rect">
                      <a:avLst/>
                    </a:prstGeom>
                  </pic:spPr>
                </pic:pic>
              </a:graphicData>
            </a:graphic>
          </wp:anchor>
        </w:drawing>
      </w:r>
      <w:hyperlink r:id="rId21">
        <w:r>
          <w:rPr>
            <w:rFonts w:ascii="Book Antiqua"/>
            <w:color w:val="999999"/>
            <w:spacing w:val="-2"/>
            <w:w w:val="105"/>
            <w:sz w:val="19"/>
          </w:rPr>
          <w:t>https://discord.gg/mTFrNmk799</w:t>
        </w:r>
      </w:hyperlink>
    </w:p>
    <w:p>
      <w:pPr>
        <w:pStyle w:val="Heading5"/>
        <w:spacing w:before="5"/>
        <w:ind w:left="2138" w:right="2137"/>
        <w:jc w:val="center"/>
        <w:rPr>
          <w:rFonts w:ascii="Book Antiqua" w:hAnsi="Book Antiqua"/>
        </w:rPr>
      </w:pPr>
      <w:r>
        <w:rPr>
          <w:rFonts w:ascii="Book Antiqua" w:hAnsi="Book Antiqua"/>
          <w:w w:val="105"/>
        </w:rPr>
        <w:t>L’A2SUP</w:t>
      </w:r>
      <w:r>
        <w:rPr>
          <w:rFonts w:ascii="Book Antiqua" w:hAnsi="Book Antiqua"/>
          <w:spacing w:val="-5"/>
          <w:w w:val="105"/>
        </w:rPr>
        <w:t> </w:t>
      </w:r>
      <w:r>
        <w:rPr>
          <w:rFonts w:ascii="Book Antiqua" w:hAnsi="Book Antiqua"/>
          <w:w w:val="105"/>
        </w:rPr>
        <w:t>est</w:t>
      </w:r>
      <w:r>
        <w:rPr>
          <w:rFonts w:ascii="Book Antiqua" w:hAnsi="Book Antiqua"/>
          <w:spacing w:val="-4"/>
          <w:w w:val="105"/>
        </w:rPr>
        <w:t> </w:t>
      </w:r>
      <w:r>
        <w:rPr>
          <w:rFonts w:ascii="Book Antiqua" w:hAnsi="Book Antiqua"/>
          <w:w w:val="105"/>
        </w:rPr>
        <w:t>connectée</w:t>
      </w:r>
      <w:r>
        <w:rPr>
          <w:rFonts w:ascii="Book Antiqua" w:hAnsi="Book Antiqua"/>
          <w:spacing w:val="-1"/>
          <w:w w:val="105"/>
        </w:rPr>
        <w:t> </w:t>
      </w:r>
      <w:r>
        <w:rPr>
          <w:rFonts w:ascii="Book Antiqua" w:hAnsi="Book Antiqua"/>
          <w:w w:val="105"/>
        </w:rPr>
        <w:t>!</w:t>
      </w:r>
      <w:r>
        <w:rPr>
          <w:rFonts w:ascii="Book Antiqua" w:hAnsi="Book Antiqua"/>
          <w:spacing w:val="-2"/>
          <w:w w:val="105"/>
        </w:rPr>
        <w:t> </w:t>
      </w:r>
      <w:r>
        <w:rPr>
          <w:rFonts w:ascii="Book Antiqua" w:hAnsi="Book Antiqua"/>
          <w:w w:val="105"/>
        </w:rPr>
        <w:t>Pour</w:t>
      </w:r>
      <w:r>
        <w:rPr>
          <w:rFonts w:ascii="Book Antiqua" w:hAnsi="Book Antiqua"/>
          <w:spacing w:val="-5"/>
          <w:w w:val="105"/>
        </w:rPr>
        <w:t> </w:t>
      </w:r>
      <w:r>
        <w:rPr>
          <w:rFonts w:ascii="Book Antiqua" w:hAnsi="Book Antiqua"/>
          <w:w w:val="105"/>
        </w:rPr>
        <w:t>ne</w:t>
      </w:r>
      <w:r>
        <w:rPr>
          <w:rFonts w:ascii="Book Antiqua" w:hAnsi="Book Antiqua"/>
          <w:spacing w:val="-2"/>
          <w:w w:val="105"/>
        </w:rPr>
        <w:t> </w:t>
      </w:r>
      <w:r>
        <w:rPr>
          <w:rFonts w:ascii="Book Antiqua" w:hAnsi="Book Antiqua"/>
          <w:w w:val="105"/>
        </w:rPr>
        <w:t>rater</w:t>
      </w:r>
      <w:r>
        <w:rPr>
          <w:rFonts w:ascii="Book Antiqua" w:hAnsi="Book Antiqua"/>
          <w:spacing w:val="-2"/>
          <w:w w:val="105"/>
        </w:rPr>
        <w:t> </w:t>
      </w:r>
      <w:r>
        <w:rPr>
          <w:rFonts w:ascii="Book Antiqua" w:hAnsi="Book Antiqua"/>
          <w:w w:val="105"/>
        </w:rPr>
        <w:t>aucune</w:t>
      </w:r>
      <w:r>
        <w:rPr>
          <w:rFonts w:ascii="Book Antiqua" w:hAnsi="Book Antiqua"/>
          <w:spacing w:val="-1"/>
          <w:w w:val="105"/>
        </w:rPr>
        <w:t> </w:t>
      </w:r>
      <w:r>
        <w:rPr>
          <w:rFonts w:ascii="Book Antiqua" w:hAnsi="Book Antiqua"/>
          <w:w w:val="105"/>
        </w:rPr>
        <w:t>info</w:t>
      </w:r>
      <w:r>
        <w:rPr>
          <w:rFonts w:ascii="Book Antiqua" w:hAnsi="Book Antiqua"/>
          <w:spacing w:val="-3"/>
          <w:w w:val="105"/>
        </w:rPr>
        <w:t> </w:t>
      </w:r>
      <w:r>
        <w:rPr>
          <w:rFonts w:ascii="Book Antiqua" w:hAnsi="Book Antiqua"/>
          <w:spacing w:val="-10"/>
          <w:w w:val="105"/>
        </w:rPr>
        <w:t>:</w:t>
      </w:r>
    </w:p>
    <w:p>
      <w:pPr>
        <w:pStyle w:val="BodyText"/>
        <w:spacing w:before="26"/>
        <w:rPr>
          <w:rFonts w:ascii="Book Antiqua"/>
          <w:b/>
        </w:rPr>
      </w:pPr>
    </w:p>
    <w:p>
      <w:pPr>
        <w:pStyle w:val="BodyText"/>
        <w:tabs>
          <w:tab w:pos="5088" w:val="left" w:leader="none"/>
          <w:tab w:pos="8255" w:val="left" w:leader="none"/>
        </w:tabs>
        <w:ind w:left="1805"/>
        <w:rPr>
          <w:rFonts w:ascii="Book Antiqua"/>
        </w:rPr>
      </w:pPr>
      <w:r>
        <w:rPr>
          <w:rFonts w:ascii="Book Antiqua"/>
        </w:rPr>
        <w:drawing>
          <wp:anchor distT="0" distB="0" distL="0" distR="0" allowOverlap="1" layoutInCell="1" locked="0" behindDoc="1" simplePos="0" relativeHeight="487285760">
            <wp:simplePos x="0" y="0"/>
            <wp:positionH relativeFrom="page">
              <wp:posOffset>5489863</wp:posOffset>
            </wp:positionH>
            <wp:positionV relativeFrom="paragraph">
              <wp:posOffset>-105194</wp:posOffset>
            </wp:positionV>
            <wp:extent cx="378690" cy="387927"/>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378690" cy="387927"/>
                    </a:xfrm>
                    <a:prstGeom prst="rect">
                      <a:avLst/>
                    </a:prstGeom>
                  </pic:spPr>
                </pic:pic>
              </a:graphicData>
            </a:graphic>
          </wp:anchor>
        </w:drawing>
      </w:r>
      <w:r>
        <w:rPr>
          <w:rFonts w:ascii="Book Antiqua"/>
        </w:rPr>
        <w:drawing>
          <wp:anchor distT="0" distB="0" distL="0" distR="0" allowOverlap="1" layoutInCell="1" locked="0" behindDoc="1" simplePos="0" relativeHeight="487286272">
            <wp:simplePos x="0" y="0"/>
            <wp:positionH relativeFrom="page">
              <wp:posOffset>3390117</wp:posOffset>
            </wp:positionH>
            <wp:positionV relativeFrom="paragraph">
              <wp:posOffset>-131832</wp:posOffset>
            </wp:positionV>
            <wp:extent cx="401884" cy="401884"/>
            <wp:effectExtent l="0" t="0" r="0" b="0"/>
            <wp:wrapNone/>
            <wp:docPr id="21" name="Image 21" descr="Icon  Description automatically generated"/>
            <wp:cNvGraphicFramePr>
              <a:graphicFrameLocks/>
            </wp:cNvGraphicFramePr>
            <a:graphic>
              <a:graphicData uri="http://schemas.openxmlformats.org/drawingml/2006/picture">
                <pic:pic>
                  <pic:nvPicPr>
                    <pic:cNvPr id="21" name="Image 21" descr="Icon  Description automatically generated"/>
                    <pic:cNvPicPr/>
                  </pic:nvPicPr>
                  <pic:blipFill>
                    <a:blip r:embed="rId23" cstate="print"/>
                    <a:stretch>
                      <a:fillRect/>
                    </a:stretch>
                  </pic:blipFill>
                  <pic:spPr>
                    <a:xfrm>
                      <a:off x="0" y="0"/>
                      <a:ext cx="401884" cy="401884"/>
                    </a:xfrm>
                    <a:prstGeom prst="rect">
                      <a:avLst/>
                    </a:prstGeom>
                  </pic:spPr>
                </pic:pic>
              </a:graphicData>
            </a:graphic>
          </wp:anchor>
        </w:drawing>
      </w:r>
      <w:r>
        <w:rPr>
          <w:rFonts w:ascii="Book Antiqua"/>
        </w:rPr>
        <w:drawing>
          <wp:anchor distT="0" distB="0" distL="0" distR="0" allowOverlap="1" layoutInCell="1" locked="0" behindDoc="0" simplePos="0" relativeHeight="15734784">
            <wp:simplePos x="0" y="0"/>
            <wp:positionH relativeFrom="page">
              <wp:posOffset>1371600</wp:posOffset>
            </wp:positionH>
            <wp:positionV relativeFrom="paragraph">
              <wp:posOffset>-137521</wp:posOffset>
            </wp:positionV>
            <wp:extent cx="380364" cy="380365"/>
            <wp:effectExtent l="0" t="0" r="0" b="0"/>
            <wp:wrapNone/>
            <wp:docPr id="22" name="Image 22" descr="Icon  Description automatically generated"/>
            <wp:cNvGraphicFramePr>
              <a:graphicFrameLocks/>
            </wp:cNvGraphicFramePr>
            <a:graphic>
              <a:graphicData uri="http://schemas.openxmlformats.org/drawingml/2006/picture">
                <pic:pic>
                  <pic:nvPicPr>
                    <pic:cNvPr id="22" name="Image 22" descr="Icon  Description automatically generated"/>
                    <pic:cNvPicPr/>
                  </pic:nvPicPr>
                  <pic:blipFill>
                    <a:blip r:embed="rId24" cstate="print"/>
                    <a:stretch>
                      <a:fillRect/>
                    </a:stretch>
                  </pic:blipFill>
                  <pic:spPr>
                    <a:xfrm>
                      <a:off x="0" y="0"/>
                      <a:ext cx="380364" cy="380365"/>
                    </a:xfrm>
                    <a:prstGeom prst="rect">
                      <a:avLst/>
                    </a:prstGeom>
                  </pic:spPr>
                </pic:pic>
              </a:graphicData>
            </a:graphic>
          </wp:anchor>
        </w:drawing>
      </w:r>
      <w:r>
        <w:rPr>
          <w:rFonts w:ascii="Book Antiqua"/>
          <w:spacing w:val="-2"/>
        </w:rPr>
        <w:t>A2SUP</w:t>
      </w:r>
      <w:r>
        <w:rPr>
          <w:rFonts w:ascii="Book Antiqua"/>
        </w:rPr>
        <w:tab/>
      </w:r>
      <w:r>
        <w:rPr>
          <w:rFonts w:ascii="Book Antiqua"/>
          <w:spacing w:val="-2"/>
        </w:rPr>
        <w:t>@A2SUP</w:t>
      </w:r>
      <w:r>
        <w:rPr>
          <w:rFonts w:ascii="Book Antiqua"/>
        </w:rPr>
        <w:tab/>
      </w:r>
      <w:r>
        <w:rPr>
          <w:rFonts w:ascii="Book Antiqua"/>
          <w:spacing w:val="-2"/>
        </w:rPr>
        <w:t>@A2SUP</w:t>
      </w:r>
    </w:p>
    <w:sectPr>
      <w:footerReference w:type="default" r:id="rId16"/>
      <w:pgSz w:w="12240" w:h="15840"/>
      <w:pgMar w:header="0" w:footer="373" w:top="1620" w:bottom="6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Segoe UI Emoji">
    <w:altName w:val="Segoe UI Emoji"/>
    <w:charset w:val="1"/>
    <w:family w:val="swiss"/>
    <w:pitch w:val="variable"/>
  </w:font>
  <w:font w:name="Bookman Old Style">
    <w:altName w:val="Bookman Old Styl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80640">
              <wp:simplePos x="0" y="0"/>
              <wp:positionH relativeFrom="page">
                <wp:posOffset>7168260</wp:posOffset>
              </wp:positionH>
              <wp:positionV relativeFrom="page">
                <wp:posOffset>10291726</wp:posOffset>
              </wp:positionV>
              <wp:extent cx="337820" cy="22415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37820" cy="224154"/>
                      </a:xfrm>
                      <a:prstGeom prst="rect">
                        <a:avLst/>
                      </a:prstGeom>
                    </wps:spPr>
                    <wps:txbx>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64.429993pt;margin-top:810.372192pt;width:26.6pt;height:17.650pt;mso-position-horizontal-relative:page;mso-position-vertical-relative:page;z-index:-16035840" type="#_x0000_t202" id="docshape6" filled="false" stroked="false">
              <v:textbox inset="0,0,0,0">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81152">
              <wp:simplePos x="0" y="0"/>
              <wp:positionH relativeFrom="page">
                <wp:posOffset>7371460</wp:posOffset>
              </wp:positionH>
              <wp:positionV relativeFrom="page">
                <wp:posOffset>9656726</wp:posOffset>
              </wp:positionV>
              <wp:extent cx="223520" cy="22415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23520" cy="224154"/>
                      </a:xfrm>
                      <a:prstGeom prst="rect">
                        <a:avLst/>
                      </a:prstGeom>
                    </wps:spPr>
                    <wps:txbx>
                      <w:txbxContent>
                        <w:p>
                          <w:pPr>
                            <w:spacing w:before="11"/>
                            <w:ind w:left="20" w:right="0" w:firstLine="0"/>
                            <w:jc w:val="left"/>
                            <w:rPr>
                              <w:sz w:val="28"/>
                            </w:rPr>
                          </w:pPr>
                          <w:r>
                            <w:rPr>
                              <w:spacing w:val="-5"/>
                              <w:sz w:val="28"/>
                            </w:rPr>
                            <w:t>22</w:t>
                          </w:r>
                        </w:p>
                      </w:txbxContent>
                    </wps:txbx>
                    <wps:bodyPr wrap="square" lIns="0" tIns="0" rIns="0" bIns="0" rtlCol="0">
                      <a:noAutofit/>
                    </wps:bodyPr>
                  </wps:wsp>
                </a:graphicData>
              </a:graphic>
            </wp:anchor>
          </w:drawing>
        </mc:Choice>
        <mc:Fallback>
          <w:pict>
            <v:shape style="position:absolute;margin-left:580.429993pt;margin-top:760.372192pt;width:17.6pt;height:17.650pt;mso-position-horizontal-relative:page;mso-position-vertical-relative:page;z-index:-16035328" type="#_x0000_t202" id="docshape7" filled="false" stroked="false">
              <v:textbox inset="0,0,0,0">
                <w:txbxContent>
                  <w:p>
                    <w:pPr>
                      <w:spacing w:before="11"/>
                      <w:ind w:left="20" w:right="0" w:firstLine="0"/>
                      <w:jc w:val="left"/>
                      <w:rPr>
                        <w:sz w:val="28"/>
                      </w:rPr>
                    </w:pPr>
                    <w:r>
                      <w:rPr>
                        <w:spacing w:val="-5"/>
                        <w:sz w:val="28"/>
                      </w:rPr>
                      <w:t>22</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30">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29">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28">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27">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26">
    <w:multiLevelType w:val="hybridMultilevel"/>
    <w:lvl w:ilvl="0">
      <w:start w:val="3"/>
      <w:numFmt w:val="lowerLetter"/>
      <w:lvlText w:val="%1-"/>
      <w:lvlJc w:val="left"/>
      <w:pPr>
        <w:ind w:left="337" w:hanging="185"/>
        <w:jc w:val="left"/>
      </w:pPr>
      <w:rPr>
        <w:rFonts w:hint="default" w:ascii="Arial" w:hAnsi="Arial" w:eastAsia="Arial" w:cs="Arial"/>
        <w:b w:val="0"/>
        <w:bCs w:val="0"/>
        <w:i w:val="0"/>
        <w:iCs w:val="0"/>
        <w:spacing w:val="-1"/>
        <w:w w:val="97"/>
        <w:sz w:val="20"/>
        <w:szCs w:val="20"/>
        <w:lang w:val="fr-FR" w:eastAsia="en-US" w:bidi="ar-SA"/>
      </w:rPr>
    </w:lvl>
    <w:lvl w:ilvl="1">
      <w:start w:val="1"/>
      <w:numFmt w:val="upperLetter"/>
      <w:lvlText w:val="%2."/>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2">
      <w:start w:val="0"/>
      <w:numFmt w:val="bullet"/>
      <w:lvlText w:val="•"/>
      <w:lvlJc w:val="left"/>
      <w:pPr>
        <w:ind w:left="2066" w:hanging="360"/>
      </w:pPr>
      <w:rPr>
        <w:rFonts w:hint="default"/>
        <w:lang w:val="fr-FR" w:eastAsia="en-US" w:bidi="ar-SA"/>
      </w:rPr>
    </w:lvl>
    <w:lvl w:ilvl="3">
      <w:start w:val="0"/>
      <w:numFmt w:val="bullet"/>
      <w:lvlText w:val="•"/>
      <w:lvlJc w:val="left"/>
      <w:pPr>
        <w:ind w:left="3073" w:hanging="360"/>
      </w:pPr>
      <w:rPr>
        <w:rFonts w:hint="default"/>
        <w:lang w:val="fr-FR" w:eastAsia="en-US" w:bidi="ar-SA"/>
      </w:rPr>
    </w:lvl>
    <w:lvl w:ilvl="4">
      <w:start w:val="0"/>
      <w:numFmt w:val="bullet"/>
      <w:lvlText w:val="•"/>
      <w:lvlJc w:val="left"/>
      <w:pPr>
        <w:ind w:left="4080" w:hanging="360"/>
      </w:pPr>
      <w:rPr>
        <w:rFonts w:hint="default"/>
        <w:lang w:val="fr-FR" w:eastAsia="en-US" w:bidi="ar-SA"/>
      </w:rPr>
    </w:lvl>
    <w:lvl w:ilvl="5">
      <w:start w:val="0"/>
      <w:numFmt w:val="bullet"/>
      <w:lvlText w:val="•"/>
      <w:lvlJc w:val="left"/>
      <w:pPr>
        <w:ind w:left="5086" w:hanging="360"/>
      </w:pPr>
      <w:rPr>
        <w:rFonts w:hint="default"/>
        <w:lang w:val="fr-FR" w:eastAsia="en-US" w:bidi="ar-SA"/>
      </w:rPr>
    </w:lvl>
    <w:lvl w:ilvl="6">
      <w:start w:val="0"/>
      <w:numFmt w:val="bullet"/>
      <w:lvlText w:val="•"/>
      <w:lvlJc w:val="left"/>
      <w:pPr>
        <w:ind w:left="6093" w:hanging="360"/>
      </w:pPr>
      <w:rPr>
        <w:rFonts w:hint="default"/>
        <w:lang w:val="fr-FR" w:eastAsia="en-US" w:bidi="ar-SA"/>
      </w:rPr>
    </w:lvl>
    <w:lvl w:ilvl="7">
      <w:start w:val="0"/>
      <w:numFmt w:val="bullet"/>
      <w:lvlText w:val="•"/>
      <w:lvlJc w:val="left"/>
      <w:pPr>
        <w:ind w:left="7100"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25">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24">
    <w:multiLevelType w:val="hybridMultilevel"/>
    <w:lvl w:ilvl="0">
      <w:start w:val="1"/>
      <w:numFmt w:val="upperLetter"/>
      <w:lvlText w:val="%1."/>
      <w:lvlJc w:val="left"/>
      <w:pPr>
        <w:ind w:left="1117" w:hanging="42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2020" w:hanging="420"/>
      </w:pPr>
      <w:rPr>
        <w:rFonts w:hint="default"/>
        <w:lang w:val="fr-FR" w:eastAsia="en-US" w:bidi="ar-SA"/>
      </w:rPr>
    </w:lvl>
    <w:lvl w:ilvl="2">
      <w:start w:val="0"/>
      <w:numFmt w:val="bullet"/>
      <w:lvlText w:val="•"/>
      <w:lvlJc w:val="left"/>
      <w:pPr>
        <w:ind w:left="2920" w:hanging="420"/>
      </w:pPr>
      <w:rPr>
        <w:rFonts w:hint="default"/>
        <w:lang w:val="fr-FR" w:eastAsia="en-US" w:bidi="ar-SA"/>
      </w:rPr>
    </w:lvl>
    <w:lvl w:ilvl="3">
      <w:start w:val="0"/>
      <w:numFmt w:val="bullet"/>
      <w:lvlText w:val="•"/>
      <w:lvlJc w:val="left"/>
      <w:pPr>
        <w:ind w:left="3820" w:hanging="420"/>
      </w:pPr>
      <w:rPr>
        <w:rFonts w:hint="default"/>
        <w:lang w:val="fr-FR" w:eastAsia="en-US" w:bidi="ar-SA"/>
      </w:rPr>
    </w:lvl>
    <w:lvl w:ilvl="4">
      <w:start w:val="0"/>
      <w:numFmt w:val="bullet"/>
      <w:lvlText w:val="•"/>
      <w:lvlJc w:val="left"/>
      <w:pPr>
        <w:ind w:left="4720" w:hanging="420"/>
      </w:pPr>
      <w:rPr>
        <w:rFonts w:hint="default"/>
        <w:lang w:val="fr-FR" w:eastAsia="en-US" w:bidi="ar-SA"/>
      </w:rPr>
    </w:lvl>
    <w:lvl w:ilvl="5">
      <w:start w:val="0"/>
      <w:numFmt w:val="bullet"/>
      <w:lvlText w:val="•"/>
      <w:lvlJc w:val="left"/>
      <w:pPr>
        <w:ind w:left="5620" w:hanging="420"/>
      </w:pPr>
      <w:rPr>
        <w:rFonts w:hint="default"/>
        <w:lang w:val="fr-FR" w:eastAsia="en-US" w:bidi="ar-SA"/>
      </w:rPr>
    </w:lvl>
    <w:lvl w:ilvl="6">
      <w:start w:val="0"/>
      <w:numFmt w:val="bullet"/>
      <w:lvlText w:val="•"/>
      <w:lvlJc w:val="left"/>
      <w:pPr>
        <w:ind w:left="6520" w:hanging="420"/>
      </w:pPr>
      <w:rPr>
        <w:rFonts w:hint="default"/>
        <w:lang w:val="fr-FR" w:eastAsia="en-US" w:bidi="ar-SA"/>
      </w:rPr>
    </w:lvl>
    <w:lvl w:ilvl="7">
      <w:start w:val="0"/>
      <w:numFmt w:val="bullet"/>
      <w:lvlText w:val="•"/>
      <w:lvlJc w:val="left"/>
      <w:pPr>
        <w:ind w:left="7420" w:hanging="420"/>
      </w:pPr>
      <w:rPr>
        <w:rFonts w:hint="default"/>
        <w:lang w:val="fr-FR" w:eastAsia="en-US" w:bidi="ar-SA"/>
      </w:rPr>
    </w:lvl>
    <w:lvl w:ilvl="8">
      <w:start w:val="0"/>
      <w:numFmt w:val="bullet"/>
      <w:lvlText w:val="•"/>
      <w:lvlJc w:val="left"/>
      <w:pPr>
        <w:ind w:left="8320" w:hanging="420"/>
      </w:pPr>
      <w:rPr>
        <w:rFonts w:hint="default"/>
        <w:lang w:val="fr-FR" w:eastAsia="en-US" w:bidi="ar-SA"/>
      </w:rPr>
    </w:lvl>
  </w:abstractNum>
  <w:abstractNum w:abstractNumId="23">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22">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21">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20">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9">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8">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7">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6">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5">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4">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3">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2">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1">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0">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9">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8">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7">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6">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5">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4">
    <w:multiLevelType w:val="hybridMultilevel"/>
    <w:lvl w:ilvl="0">
      <w:start w:val="1"/>
      <w:numFmt w:val="upperLetter"/>
      <w:lvlText w:val="%1."/>
      <w:lvlJc w:val="left"/>
      <w:pPr>
        <w:ind w:left="1072" w:hanging="375"/>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84" w:hanging="375"/>
      </w:pPr>
      <w:rPr>
        <w:rFonts w:hint="default"/>
        <w:lang w:val="fr-FR" w:eastAsia="en-US" w:bidi="ar-SA"/>
      </w:rPr>
    </w:lvl>
    <w:lvl w:ilvl="2">
      <w:start w:val="0"/>
      <w:numFmt w:val="bullet"/>
      <w:lvlText w:val="•"/>
      <w:lvlJc w:val="left"/>
      <w:pPr>
        <w:ind w:left="2888" w:hanging="375"/>
      </w:pPr>
      <w:rPr>
        <w:rFonts w:hint="default"/>
        <w:lang w:val="fr-FR" w:eastAsia="en-US" w:bidi="ar-SA"/>
      </w:rPr>
    </w:lvl>
    <w:lvl w:ilvl="3">
      <w:start w:val="0"/>
      <w:numFmt w:val="bullet"/>
      <w:lvlText w:val="•"/>
      <w:lvlJc w:val="left"/>
      <w:pPr>
        <w:ind w:left="3792" w:hanging="375"/>
      </w:pPr>
      <w:rPr>
        <w:rFonts w:hint="default"/>
        <w:lang w:val="fr-FR" w:eastAsia="en-US" w:bidi="ar-SA"/>
      </w:rPr>
    </w:lvl>
    <w:lvl w:ilvl="4">
      <w:start w:val="0"/>
      <w:numFmt w:val="bullet"/>
      <w:lvlText w:val="•"/>
      <w:lvlJc w:val="left"/>
      <w:pPr>
        <w:ind w:left="4696" w:hanging="375"/>
      </w:pPr>
      <w:rPr>
        <w:rFonts w:hint="default"/>
        <w:lang w:val="fr-FR" w:eastAsia="en-US" w:bidi="ar-SA"/>
      </w:rPr>
    </w:lvl>
    <w:lvl w:ilvl="5">
      <w:start w:val="0"/>
      <w:numFmt w:val="bullet"/>
      <w:lvlText w:val="•"/>
      <w:lvlJc w:val="left"/>
      <w:pPr>
        <w:ind w:left="5600" w:hanging="375"/>
      </w:pPr>
      <w:rPr>
        <w:rFonts w:hint="default"/>
        <w:lang w:val="fr-FR" w:eastAsia="en-US" w:bidi="ar-SA"/>
      </w:rPr>
    </w:lvl>
    <w:lvl w:ilvl="6">
      <w:start w:val="0"/>
      <w:numFmt w:val="bullet"/>
      <w:lvlText w:val="•"/>
      <w:lvlJc w:val="left"/>
      <w:pPr>
        <w:ind w:left="6504" w:hanging="375"/>
      </w:pPr>
      <w:rPr>
        <w:rFonts w:hint="default"/>
        <w:lang w:val="fr-FR" w:eastAsia="en-US" w:bidi="ar-SA"/>
      </w:rPr>
    </w:lvl>
    <w:lvl w:ilvl="7">
      <w:start w:val="0"/>
      <w:numFmt w:val="bullet"/>
      <w:lvlText w:val="•"/>
      <w:lvlJc w:val="left"/>
      <w:pPr>
        <w:ind w:left="7408" w:hanging="375"/>
      </w:pPr>
      <w:rPr>
        <w:rFonts w:hint="default"/>
        <w:lang w:val="fr-FR" w:eastAsia="en-US" w:bidi="ar-SA"/>
      </w:rPr>
    </w:lvl>
    <w:lvl w:ilvl="8">
      <w:start w:val="0"/>
      <w:numFmt w:val="bullet"/>
      <w:lvlText w:val="•"/>
      <w:lvlJc w:val="left"/>
      <w:pPr>
        <w:ind w:left="8312" w:hanging="375"/>
      </w:pPr>
      <w:rPr>
        <w:rFonts w:hint="default"/>
        <w:lang w:val="fr-FR" w:eastAsia="en-US" w:bidi="ar-SA"/>
      </w:rPr>
    </w:lvl>
  </w:abstractNum>
  <w:abstractNum w:abstractNumId="3">
    <w:multiLevelType w:val="hybridMultilevel"/>
    <w:lvl w:ilvl="0">
      <w:start w:val="2"/>
      <w:numFmt w:val="upperLetter"/>
      <w:lvlText w:val="(%1)"/>
      <w:lvlJc w:val="left"/>
      <w:pPr>
        <w:ind w:left="337" w:hanging="472"/>
        <w:jc w:val="left"/>
      </w:pPr>
      <w:rPr>
        <w:rFonts w:hint="default" w:ascii="Arial" w:hAnsi="Arial" w:eastAsia="Arial" w:cs="Arial"/>
        <w:b/>
        <w:bCs/>
        <w:i w:val="0"/>
        <w:iCs w:val="0"/>
        <w:spacing w:val="-1"/>
        <w:w w:val="100"/>
        <w:sz w:val="22"/>
        <w:szCs w:val="22"/>
        <w:lang w:val="fr-FR" w:eastAsia="en-US" w:bidi="ar-SA"/>
      </w:rPr>
    </w:lvl>
    <w:lvl w:ilvl="1">
      <w:start w:val="1"/>
      <w:numFmt w:val="upperLetter"/>
      <w:lvlText w:val="%2."/>
      <w:lvlJc w:val="left"/>
      <w:pPr>
        <w:ind w:left="1057" w:hanging="360"/>
        <w:jc w:val="left"/>
      </w:pPr>
      <w:rPr>
        <w:rFonts w:hint="default" w:ascii="Arial" w:hAnsi="Arial" w:eastAsia="Arial" w:cs="Arial"/>
        <w:b w:val="0"/>
        <w:bCs w:val="0"/>
        <w:i w:val="0"/>
        <w:iCs w:val="0"/>
        <w:spacing w:val="0"/>
        <w:w w:val="100"/>
        <w:sz w:val="24"/>
        <w:szCs w:val="24"/>
        <w:lang w:val="fr-FR" w:eastAsia="en-US" w:bidi="ar-SA"/>
      </w:rPr>
    </w:lvl>
    <w:lvl w:ilvl="2">
      <w:start w:val="0"/>
      <w:numFmt w:val="bullet"/>
      <w:lvlText w:val="•"/>
      <w:lvlJc w:val="left"/>
      <w:pPr>
        <w:ind w:left="2066" w:hanging="360"/>
      </w:pPr>
      <w:rPr>
        <w:rFonts w:hint="default"/>
        <w:lang w:val="fr-FR" w:eastAsia="en-US" w:bidi="ar-SA"/>
      </w:rPr>
    </w:lvl>
    <w:lvl w:ilvl="3">
      <w:start w:val="0"/>
      <w:numFmt w:val="bullet"/>
      <w:lvlText w:val="•"/>
      <w:lvlJc w:val="left"/>
      <w:pPr>
        <w:ind w:left="3073" w:hanging="360"/>
      </w:pPr>
      <w:rPr>
        <w:rFonts w:hint="default"/>
        <w:lang w:val="fr-FR" w:eastAsia="en-US" w:bidi="ar-SA"/>
      </w:rPr>
    </w:lvl>
    <w:lvl w:ilvl="4">
      <w:start w:val="0"/>
      <w:numFmt w:val="bullet"/>
      <w:lvlText w:val="•"/>
      <w:lvlJc w:val="left"/>
      <w:pPr>
        <w:ind w:left="4080" w:hanging="360"/>
      </w:pPr>
      <w:rPr>
        <w:rFonts w:hint="default"/>
        <w:lang w:val="fr-FR" w:eastAsia="en-US" w:bidi="ar-SA"/>
      </w:rPr>
    </w:lvl>
    <w:lvl w:ilvl="5">
      <w:start w:val="0"/>
      <w:numFmt w:val="bullet"/>
      <w:lvlText w:val="•"/>
      <w:lvlJc w:val="left"/>
      <w:pPr>
        <w:ind w:left="5086" w:hanging="360"/>
      </w:pPr>
      <w:rPr>
        <w:rFonts w:hint="default"/>
        <w:lang w:val="fr-FR" w:eastAsia="en-US" w:bidi="ar-SA"/>
      </w:rPr>
    </w:lvl>
    <w:lvl w:ilvl="6">
      <w:start w:val="0"/>
      <w:numFmt w:val="bullet"/>
      <w:lvlText w:val="•"/>
      <w:lvlJc w:val="left"/>
      <w:pPr>
        <w:ind w:left="6093" w:hanging="360"/>
      </w:pPr>
      <w:rPr>
        <w:rFonts w:hint="default"/>
        <w:lang w:val="fr-FR" w:eastAsia="en-US" w:bidi="ar-SA"/>
      </w:rPr>
    </w:lvl>
    <w:lvl w:ilvl="7">
      <w:start w:val="0"/>
      <w:numFmt w:val="bullet"/>
      <w:lvlText w:val="•"/>
      <w:lvlJc w:val="left"/>
      <w:pPr>
        <w:ind w:left="7100"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2">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1">
    <w:multiLevelType w:val="hybridMultilevel"/>
    <w:lvl w:ilvl="0">
      <w:start w:val="1"/>
      <w:numFmt w:val="upperLetter"/>
      <w:lvlText w:val="%1."/>
      <w:lvlJc w:val="left"/>
      <w:pPr>
        <w:ind w:left="1057"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872" w:hanging="360"/>
      </w:pPr>
      <w:rPr>
        <w:rFonts w:hint="default"/>
        <w:lang w:val="fr-FR" w:eastAsia="en-US" w:bidi="ar-SA"/>
      </w:rPr>
    </w:lvl>
    <w:lvl w:ilvl="3">
      <w:start w:val="0"/>
      <w:numFmt w:val="bullet"/>
      <w:lvlText w:val="•"/>
      <w:lvlJc w:val="left"/>
      <w:pPr>
        <w:ind w:left="3778" w:hanging="360"/>
      </w:pPr>
      <w:rPr>
        <w:rFonts w:hint="default"/>
        <w:lang w:val="fr-FR" w:eastAsia="en-US" w:bidi="ar-SA"/>
      </w:rPr>
    </w:lvl>
    <w:lvl w:ilvl="4">
      <w:start w:val="0"/>
      <w:numFmt w:val="bullet"/>
      <w:lvlText w:val="•"/>
      <w:lvlJc w:val="left"/>
      <w:pPr>
        <w:ind w:left="4684" w:hanging="360"/>
      </w:pPr>
      <w:rPr>
        <w:rFonts w:hint="default"/>
        <w:lang w:val="fr-FR" w:eastAsia="en-US" w:bidi="ar-SA"/>
      </w:rPr>
    </w:lvl>
    <w:lvl w:ilvl="5">
      <w:start w:val="0"/>
      <w:numFmt w:val="bullet"/>
      <w:lvlText w:val="•"/>
      <w:lvlJc w:val="left"/>
      <w:pPr>
        <w:ind w:left="5590" w:hanging="360"/>
      </w:pPr>
      <w:rPr>
        <w:rFonts w:hint="default"/>
        <w:lang w:val="fr-FR" w:eastAsia="en-US" w:bidi="ar-SA"/>
      </w:rPr>
    </w:lvl>
    <w:lvl w:ilvl="6">
      <w:start w:val="0"/>
      <w:numFmt w:val="bullet"/>
      <w:lvlText w:val="•"/>
      <w:lvlJc w:val="left"/>
      <w:pPr>
        <w:ind w:left="6496"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08" w:hanging="360"/>
      </w:pPr>
      <w:rPr>
        <w:rFonts w:hint="default"/>
        <w:lang w:val="fr-FR" w:eastAsia="en-US" w:bidi="ar-SA"/>
      </w:rPr>
    </w:lvl>
  </w:abstractNum>
  <w:abstractNum w:abstractNumId="0">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71" w:hanging="360"/>
      </w:pPr>
      <w:rPr>
        <w:rFonts w:hint="default"/>
        <w:lang w:val="fr-FR" w:eastAsia="en-US" w:bidi="ar-SA"/>
      </w:rPr>
    </w:lvl>
    <w:lvl w:ilvl="2">
      <w:start w:val="0"/>
      <w:numFmt w:val="bullet"/>
      <w:lvlText w:val="•"/>
      <w:lvlJc w:val="left"/>
      <w:pPr>
        <w:ind w:left="2283" w:hanging="360"/>
      </w:pPr>
      <w:rPr>
        <w:rFonts w:hint="default"/>
        <w:lang w:val="fr-FR" w:eastAsia="en-US" w:bidi="ar-SA"/>
      </w:rPr>
    </w:lvl>
    <w:lvl w:ilvl="3">
      <w:start w:val="0"/>
      <w:numFmt w:val="bullet"/>
      <w:lvlText w:val="•"/>
      <w:lvlJc w:val="left"/>
      <w:pPr>
        <w:ind w:left="3195" w:hanging="360"/>
      </w:pPr>
      <w:rPr>
        <w:rFonts w:hint="default"/>
        <w:lang w:val="fr-FR" w:eastAsia="en-US" w:bidi="ar-SA"/>
      </w:rPr>
    </w:lvl>
    <w:lvl w:ilvl="4">
      <w:start w:val="0"/>
      <w:numFmt w:val="bullet"/>
      <w:lvlText w:val="•"/>
      <w:lvlJc w:val="left"/>
      <w:pPr>
        <w:ind w:left="4107" w:hanging="360"/>
      </w:pPr>
      <w:rPr>
        <w:rFonts w:hint="default"/>
        <w:lang w:val="fr-FR" w:eastAsia="en-US" w:bidi="ar-SA"/>
      </w:rPr>
    </w:lvl>
    <w:lvl w:ilvl="5">
      <w:start w:val="0"/>
      <w:numFmt w:val="bullet"/>
      <w:lvlText w:val="•"/>
      <w:lvlJc w:val="left"/>
      <w:pPr>
        <w:ind w:left="5018" w:hanging="360"/>
      </w:pPr>
      <w:rPr>
        <w:rFonts w:hint="default"/>
        <w:lang w:val="fr-FR" w:eastAsia="en-US" w:bidi="ar-SA"/>
      </w:rPr>
    </w:lvl>
    <w:lvl w:ilvl="6">
      <w:start w:val="0"/>
      <w:numFmt w:val="bullet"/>
      <w:lvlText w:val="•"/>
      <w:lvlJc w:val="left"/>
      <w:pPr>
        <w:ind w:left="5930" w:hanging="360"/>
      </w:pPr>
      <w:rPr>
        <w:rFonts w:hint="default"/>
        <w:lang w:val="fr-FR" w:eastAsia="en-US" w:bidi="ar-SA"/>
      </w:rPr>
    </w:lvl>
    <w:lvl w:ilvl="7">
      <w:start w:val="0"/>
      <w:numFmt w:val="bullet"/>
      <w:lvlText w:val="•"/>
      <w:lvlJc w:val="left"/>
      <w:pPr>
        <w:ind w:left="6842" w:hanging="360"/>
      </w:pPr>
      <w:rPr>
        <w:rFonts w:hint="default"/>
        <w:lang w:val="fr-FR" w:eastAsia="en-US" w:bidi="ar-SA"/>
      </w:rPr>
    </w:lvl>
    <w:lvl w:ilvl="8">
      <w:start w:val="0"/>
      <w:numFmt w:val="bullet"/>
      <w:lvlText w:val="•"/>
      <w:lvlJc w:val="left"/>
      <w:pPr>
        <w:ind w:left="7754" w:hanging="360"/>
      </w:pPr>
      <w:rPr>
        <w:rFonts w:hint="default"/>
        <w:lang w:val="fr-FR"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sz w:val="22"/>
      <w:szCs w:val="22"/>
      <w:lang w:val="fr-FR" w:eastAsia="en-US" w:bidi="ar-SA"/>
    </w:rPr>
  </w:style>
  <w:style w:styleId="Heading1" w:type="paragraph">
    <w:name w:val="Heading 1"/>
    <w:basedOn w:val="Normal"/>
    <w:uiPriority w:val="1"/>
    <w:qFormat/>
    <w:pPr>
      <w:spacing w:before="64"/>
      <w:ind w:right="372"/>
      <w:jc w:val="center"/>
      <w:outlineLvl w:val="1"/>
    </w:pPr>
    <w:rPr>
      <w:rFonts w:ascii="Arial" w:hAnsi="Arial" w:eastAsia="Arial" w:cs="Arial"/>
      <w:b/>
      <w:bCs/>
      <w:sz w:val="28"/>
      <w:szCs w:val="28"/>
      <w:u w:val="single" w:color="000000"/>
      <w:lang w:val="fr-FR" w:eastAsia="en-US" w:bidi="ar-SA"/>
    </w:rPr>
  </w:style>
  <w:style w:styleId="Heading2" w:type="paragraph">
    <w:name w:val="Heading 2"/>
    <w:basedOn w:val="Normal"/>
    <w:uiPriority w:val="1"/>
    <w:qFormat/>
    <w:pPr>
      <w:spacing w:before="101"/>
      <w:ind w:right="155"/>
      <w:jc w:val="center"/>
      <w:outlineLvl w:val="2"/>
    </w:pPr>
    <w:rPr>
      <w:rFonts w:ascii="Book Antiqua" w:hAnsi="Book Antiqua" w:eastAsia="Book Antiqua" w:cs="Book Antiqua"/>
      <w:b/>
      <w:bCs/>
      <w:sz w:val="26"/>
      <w:szCs w:val="26"/>
      <w:u w:val="single" w:color="000000"/>
      <w:lang w:val="fr-FR" w:eastAsia="en-US" w:bidi="ar-SA"/>
    </w:rPr>
  </w:style>
  <w:style w:styleId="Heading3" w:type="paragraph">
    <w:name w:val="Heading 3"/>
    <w:basedOn w:val="Normal"/>
    <w:uiPriority w:val="1"/>
    <w:qFormat/>
    <w:pPr>
      <w:ind w:left="336"/>
      <w:outlineLvl w:val="3"/>
    </w:pPr>
    <w:rPr>
      <w:rFonts w:ascii="Arial" w:hAnsi="Arial" w:eastAsia="Arial" w:cs="Arial"/>
      <w:b/>
      <w:bCs/>
      <w:sz w:val="24"/>
      <w:szCs w:val="24"/>
      <w:lang w:val="fr-FR" w:eastAsia="en-US" w:bidi="ar-SA"/>
    </w:rPr>
  </w:style>
  <w:style w:styleId="Heading4" w:type="paragraph">
    <w:name w:val="Heading 4"/>
    <w:basedOn w:val="Normal"/>
    <w:uiPriority w:val="1"/>
    <w:qFormat/>
    <w:pPr>
      <w:ind w:right="382"/>
      <w:jc w:val="center"/>
      <w:outlineLvl w:val="4"/>
    </w:pPr>
    <w:rPr>
      <w:rFonts w:ascii="Times New Roman" w:hAnsi="Times New Roman" w:eastAsia="Times New Roman" w:cs="Times New Roman"/>
      <w:b/>
      <w:bCs/>
      <w:i/>
      <w:iCs/>
      <w:sz w:val="24"/>
      <w:szCs w:val="24"/>
      <w:lang w:val="fr-FR" w:eastAsia="en-US" w:bidi="ar-SA"/>
    </w:rPr>
  </w:style>
  <w:style w:styleId="Heading5" w:type="paragraph">
    <w:name w:val="Heading 5"/>
    <w:basedOn w:val="Normal"/>
    <w:uiPriority w:val="1"/>
    <w:qFormat/>
    <w:pPr>
      <w:spacing w:before="20"/>
      <w:ind w:left="336"/>
      <w:outlineLvl w:val="5"/>
    </w:pPr>
    <w:rPr>
      <w:rFonts w:ascii="Arial" w:hAnsi="Arial" w:eastAsia="Arial" w:cs="Arial"/>
      <w:b/>
      <w:bCs/>
      <w:sz w:val="22"/>
      <w:szCs w:val="22"/>
      <w:lang w:val="fr-FR" w:eastAsia="en-US" w:bidi="ar-SA"/>
    </w:rPr>
  </w:style>
  <w:style w:styleId="Title" w:type="paragraph">
    <w:name w:val="Title"/>
    <w:basedOn w:val="Normal"/>
    <w:uiPriority w:val="1"/>
    <w:qFormat/>
    <w:pPr>
      <w:spacing w:before="1"/>
      <w:ind w:left="2138" w:right="2138"/>
      <w:jc w:val="center"/>
    </w:pPr>
    <w:rPr>
      <w:rFonts w:ascii="Times New Roman" w:hAnsi="Times New Roman" w:eastAsia="Times New Roman" w:cs="Times New Roman"/>
      <w:b/>
      <w:bCs/>
      <w:sz w:val="38"/>
      <w:szCs w:val="38"/>
      <w:lang w:val="fr-FR" w:eastAsia="en-US" w:bidi="ar-SA"/>
    </w:rPr>
  </w:style>
  <w:style w:styleId="ListParagraph" w:type="paragraph">
    <w:name w:val="List Paragraph"/>
    <w:basedOn w:val="Normal"/>
    <w:uiPriority w:val="1"/>
    <w:qFormat/>
    <w:pPr>
      <w:ind w:left="1056" w:hanging="360"/>
    </w:pPr>
    <w:rPr>
      <w:rFonts w:ascii="Arial" w:hAnsi="Arial" w:eastAsia="Arial" w:cs="Arial"/>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footer" Target="footer2.xml"/><Relationship Id="rId17" Type="http://schemas.openxmlformats.org/officeDocument/2006/relationships/hyperlink" Target="http://www.a2sup.fr/" TargetMode="External"/><Relationship Id="rId18" Type="http://schemas.openxmlformats.org/officeDocument/2006/relationships/hyperlink" Target="mailto:grilles@a2sup.fr" TargetMode="External"/><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hyperlink" Target="https://discord.gg/mTFrNmk799" TargetMode="Externa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2026-10-26T16:30:43Z</dcterms:created>
  <dcterms:modified xsi:type="dcterms:W3CDTF">2026-10-26T16:30:43Z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