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sz w:val="32"/>
        </w:rPr>
      </w:pPr>
      <w:r>
        <w:rPr>
          <w:sz w:val="32"/>
        </w:rPr>
        <w:t>Errata</w:t>
      </w:r>
      <w:r>
        <w:rPr>
          <w:spacing w:val="-6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BodyText"/>
        <w:spacing w:before="110"/>
        <w:rPr>
          <w:sz w:val="32"/>
        </w:rPr>
      </w:pPr>
    </w:p>
    <w:p>
      <w:pPr>
        <w:pStyle w:val="BodyText"/>
        <w:spacing w:line="276" w:lineRule="auto"/>
        <w:ind w:left="23"/>
      </w:pPr>
      <w:r>
        <w:rPr/>
        <w:t>Aussi</w:t>
      </w:r>
      <w:r>
        <w:rPr>
          <w:spacing w:val="-4"/>
        </w:rPr>
        <w:t> </w:t>
      </w:r>
      <w:r>
        <w:rPr/>
        <w:t>l'ékip</w:t>
      </w:r>
      <w:r>
        <w:rPr>
          <w:spacing w:val="-4"/>
        </w:rPr>
        <w:t> </w:t>
      </w:r>
      <w:r>
        <w:rPr/>
        <w:t>!</w:t>
      </w:r>
      <w:r>
        <w:rPr>
          <w:spacing w:val="-4"/>
        </w:rPr>
        <w:t> </w:t>
      </w:r>
      <w:r>
        <w:rPr/>
        <w:t>L'ubiquitinylation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adresser</w:t>
      </w:r>
      <w:r>
        <w:rPr>
          <w:spacing w:val="-4"/>
        </w:rPr>
        <w:t> </w:t>
      </w:r>
      <w:r>
        <w:rPr/>
        <w:t>vers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protéasomes</w:t>
      </w:r>
      <w:r>
        <w:rPr>
          <w:spacing w:val="-4"/>
        </w:rPr>
        <w:t> </w:t>
      </w:r>
      <w:r>
        <w:rPr/>
        <w:t>(vous l'avez</w:t>
      </w:r>
      <w:r>
        <w:rPr>
          <w:spacing w:val="-2"/>
        </w:rPr>
        <w:t> </w:t>
      </w:r>
      <w:r>
        <w:rPr/>
        <w:t>vu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cours</w:t>
      </w:r>
      <w:r>
        <w:rPr>
          <w:spacing w:val="-2"/>
        </w:rPr>
        <w:t> </w:t>
      </w:r>
      <w:r>
        <w:rPr/>
        <w:t>(ou</w:t>
      </w:r>
      <w:r>
        <w:rPr>
          <w:spacing w:val="-2"/>
        </w:rPr>
        <w:t> </w:t>
      </w:r>
      <w:r>
        <w:rPr/>
        <w:t>alors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verrez</w:t>
      </w:r>
      <w:r>
        <w:rPr>
          <w:spacing w:val="-2"/>
        </w:rPr>
        <w:t> </w:t>
      </w:r>
      <w:r>
        <w:rPr/>
        <w:t>bien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partie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</w:t>
      </w:r>
      <w:r>
        <w:rPr/>
        <w:t>cellulaire)).</w:t>
      </w:r>
      <w:r>
        <w:rPr>
          <w:spacing w:val="-2"/>
        </w:rPr>
        <w:t> </w:t>
      </w:r>
      <w:r>
        <w:rPr/>
        <w:t>Là dans l'exercice, c'est un signal pour être reconnu par p62, qui permet d'itinier la pexophagie, donc permet une formation d'une vésicule autour du peroxysome qui fusionnera avec le lysosome ! Donc attention</w:t>
      </w:r>
    </w:p>
    <w:p>
      <w:pPr>
        <w:pStyle w:val="BodyText"/>
        <w:spacing w:before="147"/>
      </w:pPr>
    </w:p>
    <w:p>
      <w:pPr>
        <w:spacing w:line="276" w:lineRule="auto" w:before="0"/>
        <w:ind w:left="23" w:right="0" w:firstLine="0"/>
        <w:jc w:val="left"/>
        <w:rPr>
          <w:sz w:val="32"/>
        </w:rPr>
      </w:pPr>
      <w:r>
        <w:rPr>
          <w:sz w:val="32"/>
        </w:rPr>
        <w:t>Q29</w:t>
      </w:r>
      <w:r>
        <w:rPr>
          <w:spacing w:val="-5"/>
          <w:sz w:val="32"/>
        </w:rPr>
        <w:t> </w:t>
      </w:r>
      <w:r>
        <w:rPr>
          <w:sz w:val="32"/>
        </w:rPr>
        <w:t>item</w:t>
      </w:r>
      <w:r>
        <w:rPr>
          <w:spacing w:val="-5"/>
          <w:sz w:val="32"/>
        </w:rPr>
        <w:t> </w:t>
      </w:r>
      <w:r>
        <w:rPr>
          <w:sz w:val="32"/>
        </w:rPr>
        <w:t>C</w:t>
      </w:r>
      <w:r>
        <w:rPr>
          <w:spacing w:val="-5"/>
          <w:sz w:val="32"/>
        </w:rPr>
        <w:t> </w:t>
      </w:r>
      <w:r>
        <w:rPr>
          <w:sz w:val="32"/>
        </w:rPr>
        <w:t>→</w:t>
      </w:r>
      <w:r>
        <w:rPr>
          <w:spacing w:val="-5"/>
          <w:sz w:val="32"/>
        </w:rPr>
        <w:t> </w:t>
      </w:r>
      <w:r>
        <w:rPr>
          <w:sz w:val="32"/>
        </w:rPr>
        <w:t>les</w:t>
      </w:r>
      <w:r>
        <w:rPr>
          <w:spacing w:val="-5"/>
          <w:sz w:val="32"/>
        </w:rPr>
        <w:t> </w:t>
      </w:r>
      <w:r>
        <w:rPr>
          <w:sz w:val="32"/>
        </w:rPr>
        <w:t>concentrations</w:t>
      </w:r>
      <w:r>
        <w:rPr>
          <w:spacing w:val="-5"/>
          <w:sz w:val="32"/>
        </w:rPr>
        <w:t> </w:t>
      </w:r>
      <w:r>
        <w:rPr>
          <w:sz w:val="32"/>
        </w:rPr>
        <w:t>sont</w:t>
      </w:r>
      <w:r>
        <w:rPr>
          <w:spacing w:val="-5"/>
          <w:sz w:val="32"/>
        </w:rPr>
        <w:t> </w:t>
      </w:r>
      <w:r>
        <w:rPr>
          <w:sz w:val="32"/>
        </w:rPr>
        <w:t>en</w:t>
      </w:r>
      <w:r>
        <w:rPr>
          <w:spacing w:val="-5"/>
          <w:sz w:val="32"/>
        </w:rPr>
        <w:t> </w:t>
      </w:r>
      <w:r>
        <w:rPr>
          <w:b/>
          <w:sz w:val="32"/>
        </w:rPr>
        <w:t>micro</w:t>
      </w:r>
      <w:r>
        <w:rPr>
          <w:sz w:val="32"/>
        </w:rPr>
        <w:t>molaire</w:t>
      </w:r>
      <w:r>
        <w:rPr>
          <w:spacing w:val="-5"/>
          <w:sz w:val="32"/>
        </w:rPr>
        <w:t> </w:t>
      </w:r>
      <w:r>
        <w:rPr>
          <w:sz w:val="32"/>
        </w:rPr>
        <w:t>pas</w:t>
      </w:r>
      <w:r>
        <w:rPr>
          <w:spacing w:val="-5"/>
          <w:sz w:val="32"/>
        </w:rPr>
        <w:t> </w:t>
      </w:r>
      <w:r>
        <w:rPr>
          <w:sz w:val="32"/>
        </w:rPr>
        <w:t>en </w:t>
      </w:r>
      <w:r>
        <w:rPr>
          <w:spacing w:val="-6"/>
          <w:sz w:val="32"/>
        </w:rPr>
        <w:t>mM</w:t>
      </w:r>
    </w:p>
    <w:p>
      <w:pPr>
        <w:spacing w:line="276" w:lineRule="auto" w:before="0"/>
        <w:ind w:left="23" w:right="0" w:firstLine="0"/>
        <w:jc w:val="left"/>
        <w:rPr>
          <w:b/>
          <w:sz w:val="32"/>
        </w:rPr>
      </w:pPr>
      <w:r>
        <w:rPr>
          <w:sz w:val="32"/>
        </w:rPr>
        <w:t>Q14</w:t>
      </w:r>
      <w:r>
        <w:rPr>
          <w:spacing w:val="-4"/>
          <w:sz w:val="32"/>
        </w:rPr>
        <w:t> </w:t>
      </w:r>
      <w:r>
        <w:rPr>
          <w:sz w:val="32"/>
        </w:rPr>
        <w:t>item</w:t>
      </w:r>
      <w:r>
        <w:rPr>
          <w:spacing w:val="-4"/>
          <w:sz w:val="32"/>
        </w:rPr>
        <w:t> </w:t>
      </w:r>
      <w:r>
        <w:rPr>
          <w:sz w:val="32"/>
        </w:rPr>
        <w:t>C</w:t>
      </w:r>
      <w:r>
        <w:rPr>
          <w:spacing w:val="-4"/>
          <w:sz w:val="32"/>
        </w:rPr>
        <w:t> </w:t>
      </w:r>
      <w:r>
        <w:rPr>
          <w:sz w:val="32"/>
        </w:rPr>
        <w:t>→</w:t>
      </w:r>
      <w:r>
        <w:rPr>
          <w:spacing w:val="-4"/>
          <w:sz w:val="32"/>
        </w:rPr>
        <w:t> </w:t>
      </w:r>
      <w:r>
        <w:rPr>
          <w:sz w:val="32"/>
        </w:rPr>
        <w:t>rajouter</w:t>
      </w:r>
      <w:r>
        <w:rPr>
          <w:spacing w:val="-4"/>
          <w:sz w:val="32"/>
        </w:rPr>
        <w:t> </w:t>
      </w:r>
      <w:r>
        <w:rPr>
          <w:sz w:val="32"/>
        </w:rPr>
        <w:t>dans</w:t>
      </w:r>
      <w:r>
        <w:rPr>
          <w:spacing w:val="-4"/>
          <w:sz w:val="32"/>
        </w:rPr>
        <w:t> </w:t>
      </w:r>
      <w:r>
        <w:rPr>
          <w:sz w:val="32"/>
        </w:rPr>
        <w:t>l’item</w:t>
      </w:r>
      <w:r>
        <w:rPr>
          <w:spacing w:val="-4"/>
          <w:sz w:val="32"/>
        </w:rPr>
        <w:t> </w:t>
      </w:r>
      <w:r>
        <w:rPr>
          <w:sz w:val="32"/>
        </w:rPr>
        <w:t>:</w:t>
      </w:r>
      <w:r>
        <w:rPr>
          <w:spacing w:val="-4"/>
          <w:sz w:val="32"/>
        </w:rPr>
        <w:t> </w:t>
      </w:r>
      <w:r>
        <w:rPr>
          <w:sz w:val="32"/>
        </w:rPr>
        <w:t>“...des</w:t>
      </w:r>
      <w:r>
        <w:rPr>
          <w:spacing w:val="-4"/>
          <w:sz w:val="32"/>
        </w:rPr>
        <w:t> </w:t>
      </w:r>
      <w:r>
        <w:rPr>
          <w:sz w:val="32"/>
        </w:rPr>
        <w:t>phospholipides</w:t>
      </w:r>
      <w:r>
        <w:rPr>
          <w:spacing w:val="-4"/>
          <w:sz w:val="32"/>
        </w:rPr>
        <w:t> </w:t>
      </w:r>
      <w:r>
        <w:rPr>
          <w:sz w:val="32"/>
        </w:rPr>
        <w:t>de</w:t>
      </w:r>
      <w:r>
        <w:rPr>
          <w:spacing w:val="-4"/>
          <w:sz w:val="32"/>
        </w:rPr>
        <w:t> </w:t>
      </w:r>
      <w:r>
        <w:rPr>
          <w:sz w:val="32"/>
        </w:rPr>
        <w:t>la membrane </w:t>
      </w:r>
      <w:r>
        <w:rPr>
          <w:b/>
          <w:sz w:val="32"/>
        </w:rPr>
        <w:t>plasmique côté extracellulaire</w:t>
      </w:r>
      <w:r>
        <w:rPr>
          <w:sz w:val="32"/>
        </w:rPr>
        <w:t>…</w:t>
      </w:r>
      <w:r>
        <w:rPr>
          <w:b/>
          <w:sz w:val="32"/>
        </w:rPr>
        <w:t>”</w:t>
      </w:r>
    </w:p>
    <w:p>
      <w:pPr>
        <w:spacing w:line="276" w:lineRule="auto" w:before="0"/>
        <w:ind w:left="23" w:right="0" w:firstLine="0"/>
        <w:jc w:val="left"/>
        <w:rPr>
          <w:sz w:val="32"/>
        </w:rPr>
      </w:pPr>
      <w:r>
        <w:rPr>
          <w:sz w:val="32"/>
        </w:rPr>
        <w:t>Q18</w:t>
      </w:r>
      <w:r>
        <w:rPr>
          <w:spacing w:val="-4"/>
          <w:sz w:val="32"/>
        </w:rPr>
        <w:t> </w:t>
      </w:r>
      <w:r>
        <w:rPr>
          <w:sz w:val="32"/>
        </w:rPr>
        <w:t>item</w:t>
      </w:r>
      <w:r>
        <w:rPr>
          <w:spacing w:val="-4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→</w:t>
      </w:r>
      <w:r>
        <w:rPr>
          <w:spacing w:val="-4"/>
          <w:sz w:val="32"/>
        </w:rPr>
        <w:t> </w:t>
      </w:r>
      <w:r>
        <w:rPr>
          <w:sz w:val="32"/>
        </w:rPr>
        <w:t>Réécrire</w:t>
      </w:r>
      <w:r>
        <w:rPr>
          <w:spacing w:val="-4"/>
          <w:sz w:val="32"/>
        </w:rPr>
        <w:t> </w:t>
      </w:r>
      <w:r>
        <w:rPr>
          <w:sz w:val="32"/>
        </w:rPr>
        <w:t>l’item</w:t>
      </w:r>
      <w:r>
        <w:rPr>
          <w:spacing w:val="-4"/>
          <w:sz w:val="32"/>
        </w:rPr>
        <w:t> </w:t>
      </w:r>
      <w:r>
        <w:rPr>
          <w:sz w:val="32"/>
        </w:rPr>
        <w:t>en</w:t>
      </w:r>
      <w:r>
        <w:rPr>
          <w:spacing w:val="-4"/>
          <w:sz w:val="32"/>
        </w:rPr>
        <w:t> </w:t>
      </w:r>
      <w:r>
        <w:rPr>
          <w:sz w:val="32"/>
        </w:rPr>
        <w:t>“Les</w:t>
      </w:r>
      <w:r>
        <w:rPr>
          <w:spacing w:val="-4"/>
          <w:sz w:val="32"/>
        </w:rPr>
        <w:t> </w:t>
      </w:r>
      <w:r>
        <w:rPr>
          <w:sz w:val="32"/>
        </w:rPr>
        <w:t>récepteurs</w:t>
      </w:r>
      <w:r>
        <w:rPr>
          <w:spacing w:val="-4"/>
          <w:sz w:val="32"/>
        </w:rPr>
        <w:t> </w:t>
      </w:r>
      <w:r>
        <w:rPr>
          <w:sz w:val="32"/>
        </w:rPr>
        <w:t>nucléaires</w:t>
      </w:r>
      <w:r>
        <w:rPr>
          <w:spacing w:val="-4"/>
          <w:sz w:val="32"/>
        </w:rPr>
        <w:t> </w:t>
      </w:r>
      <w:r>
        <w:rPr>
          <w:sz w:val="32"/>
        </w:rPr>
        <w:t>ont des ligands qui sont tous hydrophobes” (c’est pas en majorité, c’est bien </w:t>
      </w:r>
      <w:r>
        <w:rPr>
          <w:b/>
          <w:sz w:val="32"/>
        </w:rPr>
        <w:t>tous </w:t>
      </w:r>
      <w:r>
        <w:rPr>
          <w:sz w:val="32"/>
        </w:rPr>
        <w:t>les ligands)</w:t>
      </w:r>
    </w:p>
    <w:p>
      <w:pPr>
        <w:spacing w:before="0"/>
        <w:ind w:left="23" w:right="0" w:firstLine="0"/>
        <w:jc w:val="left"/>
        <w:rPr>
          <w:sz w:val="32"/>
        </w:rPr>
      </w:pPr>
      <w:r>
        <w:rPr>
          <w:sz w:val="32"/>
        </w:rPr>
        <w:t>Q23</w:t>
      </w:r>
      <w:r>
        <w:rPr>
          <w:spacing w:val="-8"/>
          <w:sz w:val="32"/>
        </w:rPr>
        <w:t> </w:t>
      </w:r>
      <w:r>
        <w:rPr>
          <w:sz w:val="32"/>
        </w:rPr>
        <w:t>item</w:t>
      </w:r>
      <w:r>
        <w:rPr>
          <w:spacing w:val="-6"/>
          <w:sz w:val="32"/>
        </w:rPr>
        <w:t> </w:t>
      </w:r>
      <w:r>
        <w:rPr>
          <w:sz w:val="32"/>
        </w:rPr>
        <w:t>D</w:t>
      </w:r>
      <w:r>
        <w:rPr>
          <w:spacing w:val="-5"/>
          <w:sz w:val="32"/>
        </w:rPr>
        <w:t> </w:t>
      </w:r>
      <w:r>
        <w:rPr>
          <w:sz w:val="32"/>
        </w:rPr>
        <w:t>→</w:t>
      </w:r>
      <w:r>
        <w:rPr>
          <w:spacing w:val="-6"/>
          <w:sz w:val="32"/>
        </w:rPr>
        <w:t> </w:t>
      </w:r>
      <w:r>
        <w:rPr>
          <w:sz w:val="32"/>
        </w:rPr>
        <w:t>L’item</w:t>
      </w:r>
      <w:r>
        <w:rPr>
          <w:spacing w:val="-5"/>
          <w:sz w:val="32"/>
        </w:rPr>
        <w:t> </w:t>
      </w:r>
      <w:r>
        <w:rPr>
          <w:sz w:val="32"/>
        </w:rPr>
        <w:t>est</w:t>
      </w:r>
      <w:r>
        <w:rPr>
          <w:spacing w:val="-6"/>
          <w:sz w:val="32"/>
        </w:rPr>
        <w:t> </w:t>
      </w:r>
      <w:r>
        <w:rPr>
          <w:sz w:val="32"/>
        </w:rPr>
        <w:t>vrai</w:t>
      </w:r>
      <w:r>
        <w:rPr>
          <w:spacing w:val="-5"/>
          <w:sz w:val="32"/>
        </w:rPr>
        <w:t> !!!</w:t>
      </w:r>
    </w:p>
    <w:p>
      <w:pPr>
        <w:spacing w:line="276" w:lineRule="auto" w:before="55"/>
        <w:ind w:left="23" w:right="0" w:firstLine="0"/>
        <w:jc w:val="left"/>
        <w:rPr>
          <w:sz w:val="32"/>
        </w:rPr>
      </w:pPr>
      <w:r>
        <w:rPr>
          <w:sz w:val="32"/>
        </w:rPr>
        <w:t>Q25</w:t>
      </w:r>
      <w:r>
        <w:rPr>
          <w:spacing w:val="-4"/>
          <w:sz w:val="32"/>
        </w:rPr>
        <w:t> </w:t>
      </w:r>
      <w:r>
        <w:rPr>
          <w:sz w:val="32"/>
        </w:rPr>
        <w:t>item</w:t>
      </w:r>
      <w:r>
        <w:rPr>
          <w:spacing w:val="-4"/>
          <w:sz w:val="32"/>
        </w:rPr>
        <w:t> </w:t>
      </w:r>
      <w:r>
        <w:rPr>
          <w:sz w:val="32"/>
        </w:rPr>
        <w:t>E</w:t>
      </w:r>
      <w:r>
        <w:rPr>
          <w:spacing w:val="-4"/>
          <w:sz w:val="32"/>
        </w:rPr>
        <w:t> </w:t>
      </w:r>
      <w:r>
        <w:rPr>
          <w:sz w:val="32"/>
        </w:rPr>
        <w:t>→</w:t>
      </w:r>
      <w:r>
        <w:rPr>
          <w:spacing w:val="-4"/>
          <w:sz w:val="32"/>
        </w:rPr>
        <w:t> </w:t>
      </w:r>
      <w:r>
        <w:rPr>
          <w:sz w:val="32"/>
        </w:rPr>
        <w:t>Préciser</w:t>
      </w:r>
      <w:r>
        <w:rPr>
          <w:spacing w:val="-4"/>
          <w:sz w:val="32"/>
        </w:rPr>
        <w:t> </w:t>
      </w:r>
      <w:r>
        <w:rPr>
          <w:sz w:val="32"/>
        </w:rPr>
        <w:t>qu’on</w:t>
      </w:r>
      <w:r>
        <w:rPr>
          <w:spacing w:val="-4"/>
          <w:sz w:val="32"/>
        </w:rPr>
        <w:t> </w:t>
      </w:r>
      <w:r>
        <w:rPr>
          <w:sz w:val="32"/>
        </w:rPr>
        <w:t>parle</w:t>
      </w:r>
      <w:r>
        <w:rPr>
          <w:spacing w:val="-4"/>
          <w:sz w:val="32"/>
        </w:rPr>
        <w:t> </w:t>
      </w:r>
      <w:r>
        <w:rPr>
          <w:sz w:val="32"/>
        </w:rPr>
        <w:t>du</w:t>
      </w:r>
      <w:r>
        <w:rPr>
          <w:spacing w:val="-4"/>
          <w:sz w:val="32"/>
        </w:rPr>
        <w:t> </w:t>
      </w:r>
      <w:r>
        <w:rPr>
          <w:sz w:val="32"/>
        </w:rPr>
        <w:t>transport</w:t>
      </w:r>
      <w:r>
        <w:rPr>
          <w:spacing w:val="-4"/>
          <w:sz w:val="32"/>
        </w:rPr>
        <w:t> </w:t>
      </w:r>
      <w:r>
        <w:rPr>
          <w:sz w:val="32"/>
        </w:rPr>
        <w:t>avec</w:t>
      </w:r>
      <w:r>
        <w:rPr>
          <w:spacing w:val="-4"/>
          <w:sz w:val="32"/>
        </w:rPr>
        <w:t> </w:t>
      </w:r>
      <w:r>
        <w:rPr>
          <w:sz w:val="32"/>
        </w:rPr>
        <w:t>un manteau de clathrine !</w:t>
      </w:r>
    </w:p>
    <w:sectPr>
      <w:type w:val="continuous"/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2</dc:title>
  <dcterms:created xsi:type="dcterms:W3CDTF">2026-10-26T16:31:18Z</dcterms:created>
  <dcterms:modified xsi:type="dcterms:W3CDTF">2026-10-26T16:31:18Z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