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96"/>
        <w:rPr>
          <w:u w:val="none"/>
        </w:rPr>
      </w:pPr>
      <w:r>
        <w:rPr>
          <w:spacing w:val="-5"/>
          <w:u w:val="thick"/>
        </w:rPr>
        <w:t>Q3A</w:t>
      </w:r>
    </w:p>
    <w:p>
      <w:pPr>
        <w:pStyle w:val="BodyText"/>
        <w:spacing w:line="304" w:lineRule="auto" w:before="93"/>
        <w:ind w:right="3"/>
        <w:rPr>
          <w:rFonts w:ascii="Times New Roman" w:hAnsi="Times New Roman"/>
          <w:b/>
        </w:rPr>
      </w:pPr>
      <w:r>
        <w:rPr/>
        <w:t>Petit problème dans la correction de l’item, les zonula adherens correspondent aux jonctions adhérentes. Le synonyme</w:t>
      </w:r>
      <w:r>
        <w:rPr>
          <w:spacing w:val="-12"/>
        </w:rPr>
        <w:t> </w:t>
      </w:r>
      <w:r>
        <w:rPr/>
        <w:t>des</w:t>
      </w:r>
      <w:r>
        <w:rPr>
          <w:spacing w:val="-12"/>
        </w:rPr>
        <w:t> </w:t>
      </w:r>
      <w:r>
        <w:rPr/>
        <w:t>jonctions</w:t>
      </w:r>
      <w:r>
        <w:rPr>
          <w:spacing w:val="-12"/>
        </w:rPr>
        <w:t> </w:t>
      </w:r>
      <w:r>
        <w:rPr/>
        <w:t>serrées</w:t>
      </w:r>
      <w:r>
        <w:rPr>
          <w:spacing w:val="-12"/>
        </w:rPr>
        <w:t> </w:t>
      </w:r>
      <w:r>
        <w:rPr/>
        <w:t>sont</w:t>
      </w:r>
      <w:r>
        <w:rPr>
          <w:spacing w:val="-12"/>
        </w:rPr>
        <w:t> </w:t>
      </w:r>
      <w:r>
        <w:rPr/>
        <w:t>les</w:t>
      </w:r>
      <w:r>
        <w:rPr>
          <w:spacing w:val="-12"/>
        </w:rPr>
        <w:t> </w:t>
      </w:r>
      <w:r>
        <w:rPr/>
        <w:t>zonula</w:t>
      </w:r>
      <w:r>
        <w:rPr>
          <w:spacing w:val="-12"/>
        </w:rPr>
        <w:t> </w:t>
      </w:r>
      <w:r>
        <w:rPr>
          <w:rFonts w:ascii="Times New Roman" w:hAnsi="Times New Roman"/>
          <w:b/>
          <w:u w:val="thick"/>
        </w:rPr>
        <w:t>occludens.</w:t>
      </w:r>
    </w:p>
    <w:p>
      <w:pPr>
        <w:pStyle w:val="BodyText"/>
        <w:spacing w:before="75"/>
        <w:jc w:val="left"/>
        <w:rPr>
          <w:rFonts w:ascii="Times New Roman"/>
          <w:b/>
        </w:rPr>
      </w:pPr>
    </w:p>
    <w:p>
      <w:pPr>
        <w:pStyle w:val="Heading1"/>
        <w:spacing w:before="1"/>
        <w:rPr>
          <w:u w:val="none"/>
        </w:rPr>
      </w:pPr>
      <w:r>
        <w:rPr>
          <w:spacing w:val="-4"/>
          <w:u w:val="thick"/>
        </w:rPr>
        <w:t>Q16A</w:t>
      </w:r>
    </w:p>
    <w:p>
      <w:pPr>
        <w:pStyle w:val="BodyText"/>
        <w:spacing w:line="319" w:lineRule="auto" w:before="93"/>
      </w:pPr>
      <w:r>
        <w:rPr/>
        <w:t>Pareil petit problème dans la correction de l’item. L’ossification périostique → formation intraconjonctive</w:t>
      </w:r>
      <w:r>
        <w:rPr>
          <w:spacing w:val="-4"/>
        </w:rPr>
        <w:t> </w:t>
      </w:r>
      <w:r>
        <w:rPr/>
        <w:t>et l’ossification</w:t>
      </w:r>
      <w:r>
        <w:rPr>
          <w:spacing w:val="-9"/>
        </w:rPr>
        <w:t> </w:t>
      </w:r>
      <w:r>
        <w:rPr/>
        <w:t>endochondrale</w:t>
      </w:r>
      <w:r>
        <w:rPr>
          <w:spacing w:val="-2"/>
        </w:rPr>
        <w:t> </w:t>
      </w:r>
      <w:r>
        <w:rPr/>
        <w:t>→</w:t>
      </w:r>
      <w:r>
        <w:rPr>
          <w:spacing w:val="-2"/>
        </w:rPr>
        <w:t> </w:t>
      </w:r>
      <w:r>
        <w:rPr/>
        <w:t>support</w:t>
      </w:r>
      <w:r>
        <w:rPr>
          <w:spacing w:val="-2"/>
        </w:rPr>
        <w:t> </w:t>
      </w:r>
      <w:r>
        <w:rPr/>
        <w:t>cartilagineux.</w:t>
      </w:r>
      <w:r>
        <w:rPr>
          <w:spacing w:val="-2"/>
        </w:rPr>
        <w:t> </w:t>
      </w:r>
      <w:r>
        <w:rPr/>
        <w:t>Ce</w:t>
      </w:r>
      <w:r>
        <w:rPr>
          <w:spacing w:val="-2"/>
        </w:rPr>
        <w:t> </w:t>
      </w:r>
      <w:r>
        <w:rPr/>
        <w:t>qui</w:t>
      </w:r>
      <w:r>
        <w:rPr>
          <w:spacing w:val="-2"/>
        </w:rPr>
        <w:t> </w:t>
      </w:r>
      <w:r>
        <w:rPr/>
        <w:t>est</w:t>
      </w:r>
      <w:r>
        <w:rPr>
          <w:spacing w:val="-2"/>
        </w:rPr>
        <w:t> </w:t>
      </w:r>
      <w:r>
        <w:rPr/>
        <w:t>logique</w:t>
      </w:r>
      <w:r>
        <w:rPr>
          <w:spacing w:val="-2"/>
        </w:rPr>
        <w:t> </w:t>
      </w:r>
      <w:r>
        <w:rPr/>
        <w:t>parce</w:t>
      </w:r>
      <w:r>
        <w:rPr>
          <w:spacing w:val="-2"/>
        </w:rPr>
        <w:t> </w:t>
      </w:r>
      <w:r>
        <w:rPr/>
        <w:t>que</w:t>
      </w:r>
      <w:r>
        <w:rPr>
          <w:spacing w:val="-2"/>
        </w:rPr>
        <w:t> </w:t>
      </w:r>
      <w:r>
        <w:rPr/>
        <w:t>endo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intérieur</w:t>
      </w:r>
      <w:r>
        <w:rPr>
          <w:spacing w:val="-14"/>
        </w:rPr>
        <w:t> </w:t>
      </w:r>
      <w:r>
        <w:rPr/>
        <w:t>et</w:t>
      </w:r>
      <w:r>
        <w:rPr>
          <w:spacing w:val="-13"/>
        </w:rPr>
        <w:t> </w:t>
      </w:r>
      <w:r>
        <w:rPr/>
        <w:t>chondr-fait référence à tout ce qui est cartilage.</w:t>
      </w:r>
    </w:p>
    <w:p>
      <w:pPr>
        <w:pStyle w:val="BodyText"/>
        <w:jc w:val="left"/>
      </w:pPr>
    </w:p>
    <w:p>
      <w:pPr>
        <w:pStyle w:val="Heading1"/>
        <w:rPr>
          <w:u w:val="none"/>
        </w:rPr>
      </w:pPr>
      <w:r>
        <w:rPr>
          <w:spacing w:val="-4"/>
          <w:u w:val="thick"/>
        </w:rPr>
        <w:t>Q38A</w:t>
      </w:r>
    </w:p>
    <w:p>
      <w:pPr>
        <w:pStyle w:val="BodyText"/>
        <w:spacing w:line="314" w:lineRule="auto" w:before="78"/>
        <w:ind w:right="6"/>
      </w:pPr>
      <w:r>
        <w:rPr/>
        <w:t>Ehhh encore une petite coquille dans la correction. C’est la plicature </w:t>
      </w:r>
      <w:r>
        <w:rPr>
          <w:rFonts w:ascii="Times New Roman" w:hAnsi="Times New Roman"/>
          <w:b/>
          <w:u w:val="thick"/>
        </w:rPr>
        <w:t>transversale</w:t>
      </w:r>
      <w:r>
        <w:rPr>
          <w:rFonts w:ascii="Times New Roman" w:hAnsi="Times New Roman"/>
          <w:b/>
        </w:rPr>
        <w:t> </w:t>
      </w:r>
      <w:r>
        <w:rPr/>
        <w:t>qui donne une forme de cylindre. La plicature longitudinale donne une forme de C.</w:t>
      </w:r>
    </w:p>
    <w:sectPr>
      <w:type w:val="continuous"/>
      <w:pgSz w:w="12240" w:h="15840"/>
      <w:pgMar w:top="136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Garamond">
    <w:altName w:val="Garamond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Garamond" w:hAnsi="Garamond" w:eastAsia="Garamond" w:cs="Garamond"/>
      <w:lang w:val="fr-FR" w:eastAsia="en-US" w:bidi="ar-SA"/>
    </w:rPr>
  </w:style>
  <w:style w:styleId="BodyText" w:type="paragraph">
    <w:name w:val="Body Text"/>
    <w:basedOn w:val="Normal"/>
    <w:uiPriority w:val="1"/>
    <w:qFormat/>
    <w:pPr>
      <w:spacing w:before="69"/>
      <w:jc w:val="both"/>
    </w:pPr>
    <w:rPr>
      <w:rFonts w:ascii="Garamond" w:hAnsi="Garamond" w:eastAsia="Garamond" w:cs="Garamond"/>
      <w:sz w:val="22"/>
      <w:szCs w:val="22"/>
      <w:lang w:val="fr-FR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Times New Roman" w:hAnsi="Times New Roman" w:eastAsia="Times New Roman" w:cs="Times New Roman"/>
      <w:b/>
      <w:bCs/>
      <w:sz w:val="22"/>
      <w:szCs w:val="22"/>
      <w:u w:val="single" w:color="000000"/>
      <w:lang w:val="fr-FR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ERRATAS TUTO 3 </dc:title>
  <dcterms:created xsi:type="dcterms:W3CDTF">2026-10-26T16:42:30Z</dcterms:created>
  <dcterms:modified xsi:type="dcterms:W3CDTF">2026-10-26T16:42:30Z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2026-10-26T00:00:00Z</vt:filetime>
  </property>
  <property fmtid="{D5CDD505-2E9C-101B-9397-08002B2CF9AE}" pid="4" name="Producer">
    <vt:lpwstr>Skia/PDF m158 Google Docs Renderer</vt:lpwstr>
  </property>
  <property fmtid="{D5CDD505-2E9C-101B-9397-08002B2CF9AE}" pid="5" name="LastSaved">
    <vt:filetime>2026-10-26T00:00:00Z</vt:filetime>
  </property>
</Properties>
</file>