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6"/>
        <w:ind w:right="139"/>
      </w:pPr>
      <w:r>
        <w:rPr>
          <w:w w:val="105"/>
        </w:rPr>
        <w:t>Concernant cette vue de la face antérieure du tronc cérébral, parmi les </w:t>
      </w:r>
      <w:r>
        <w:rPr>
          <w:w w:val="105"/>
        </w:rPr>
        <w:t>propositions suivantes, laquelle (ou lesquelles) est (ou sont) exactes</w:t>
      </w:r>
      <w:r>
        <w:rPr>
          <w:spacing w:val="-9"/>
          <w:w w:val="105"/>
        </w:rPr>
        <w:t> </w:t>
      </w:r>
      <w:r>
        <w:rPr>
          <w:w w:val="105"/>
        </w:rPr>
        <w:t>?</w:t>
      </w:r>
    </w:p>
    <w:p>
      <w:pPr>
        <w:pStyle w:val="BodyText"/>
        <w:spacing w:before="71"/>
        <w:ind w:left="0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1792048</wp:posOffset>
            </wp:positionH>
            <wp:positionV relativeFrom="paragraph">
              <wp:posOffset>213477</wp:posOffset>
            </wp:positionV>
            <wp:extent cx="3819048" cy="33561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335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  <w:ind w:left="0"/>
        <w:rPr>
          <w:rFonts w:ascii="Book Antiqua"/>
          <w:b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Bord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pédoncule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cérébral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Origine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apparente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trochléaire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96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95" w:after="0"/>
        <w:ind w:left="499" w:right="0" w:hanging="362"/>
        <w:jc w:val="left"/>
        <w:rPr>
          <w:sz w:val="24"/>
        </w:rPr>
      </w:pPr>
      <w:r>
        <w:rPr>
          <w:sz w:val="24"/>
        </w:rPr>
        <w:t>Sillon</w:t>
      </w:r>
      <w:r>
        <w:rPr>
          <w:spacing w:val="37"/>
          <w:sz w:val="24"/>
        </w:rPr>
        <w:t> </w:t>
      </w:r>
      <w:r>
        <w:rPr>
          <w:sz w:val="24"/>
        </w:rPr>
        <w:t>ponto-</w:t>
      </w:r>
      <w:r>
        <w:rPr>
          <w:spacing w:val="-2"/>
          <w:sz w:val="24"/>
        </w:rPr>
        <w:t>médullaire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sz w:val="24"/>
        </w:rPr>
        <w:t>Sillon</w:t>
      </w:r>
      <w:r>
        <w:rPr>
          <w:spacing w:val="32"/>
          <w:sz w:val="24"/>
        </w:rPr>
        <w:t> </w:t>
      </w:r>
      <w:r>
        <w:rPr>
          <w:sz w:val="24"/>
        </w:rPr>
        <w:t>latéral</w:t>
      </w:r>
      <w:r>
        <w:rPr>
          <w:spacing w:val="33"/>
          <w:sz w:val="24"/>
        </w:rPr>
        <w:t> </w:t>
      </w:r>
      <w:r>
        <w:rPr>
          <w:sz w:val="24"/>
        </w:rPr>
        <w:t>ventral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z w:val="24"/>
        </w:rPr>
        <w:t>moelle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89" w:footer="619" w:top="1300" w:bottom="840" w:left="992" w:right="992"/>
          <w:pgNumType w:start="1"/>
        </w:sectPr>
      </w:pPr>
    </w:p>
    <w:p>
      <w:pPr>
        <w:pStyle w:val="Heading1"/>
        <w:spacing w:before="46"/>
        <w:ind w:right="139"/>
      </w:pPr>
      <w:r>
        <w:rPr>
          <w:w w:val="105"/>
        </w:rPr>
        <w:t>Concernant</w:t>
      </w:r>
      <w:r>
        <w:rPr>
          <w:spacing w:val="-10"/>
          <w:w w:val="105"/>
        </w:rPr>
        <w:t> </w:t>
      </w:r>
      <w:r>
        <w:rPr>
          <w:w w:val="105"/>
        </w:rPr>
        <w:t>cette</w:t>
      </w:r>
      <w:r>
        <w:rPr>
          <w:spacing w:val="-10"/>
          <w:w w:val="105"/>
        </w:rPr>
        <w:t> </w:t>
      </w:r>
      <w:r>
        <w:rPr>
          <w:w w:val="105"/>
        </w:rPr>
        <w:t>coupe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moelle</w:t>
      </w:r>
      <w:r>
        <w:rPr>
          <w:spacing w:val="-10"/>
          <w:w w:val="105"/>
        </w:rPr>
        <w:t> </w:t>
      </w:r>
      <w:r>
        <w:rPr>
          <w:w w:val="105"/>
        </w:rPr>
        <w:t>spinale,</w:t>
      </w:r>
      <w:r>
        <w:rPr>
          <w:spacing w:val="-10"/>
          <w:w w:val="105"/>
        </w:rPr>
        <w:t> </w:t>
      </w:r>
      <w:r>
        <w:rPr>
          <w:w w:val="105"/>
        </w:rPr>
        <w:t>parmi</w:t>
      </w:r>
      <w:r>
        <w:rPr>
          <w:spacing w:val="-10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propositions</w:t>
      </w:r>
      <w:r>
        <w:rPr>
          <w:spacing w:val="-10"/>
          <w:w w:val="105"/>
        </w:rPr>
        <w:t> </w:t>
      </w:r>
      <w:r>
        <w:rPr>
          <w:w w:val="105"/>
        </w:rPr>
        <w:t>suivantes,</w:t>
      </w:r>
      <w:r>
        <w:rPr>
          <w:spacing w:val="-10"/>
          <w:w w:val="105"/>
        </w:rPr>
        <w:t> </w:t>
      </w:r>
      <w:r>
        <w:rPr>
          <w:w w:val="105"/>
        </w:rPr>
        <w:t>laquelle (ou</w:t>
      </w:r>
      <w:r>
        <w:rPr>
          <w:spacing w:val="40"/>
          <w:w w:val="105"/>
        </w:rPr>
        <w:t> </w:t>
      </w:r>
      <w:r>
        <w:rPr>
          <w:w w:val="105"/>
        </w:rPr>
        <w:t>lesquelles)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(ou</w:t>
      </w:r>
      <w:r>
        <w:rPr>
          <w:spacing w:val="40"/>
          <w:w w:val="105"/>
        </w:rPr>
        <w:t> </w:t>
      </w:r>
      <w:r>
        <w:rPr>
          <w:w w:val="105"/>
        </w:rPr>
        <w:t>sont)</w:t>
      </w:r>
      <w:r>
        <w:rPr>
          <w:spacing w:val="40"/>
          <w:w w:val="105"/>
        </w:rPr>
        <w:t> </w:t>
      </w:r>
      <w:r>
        <w:rPr>
          <w:w w:val="105"/>
        </w:rPr>
        <w:t>exactes ?</w:t>
      </w:r>
    </w:p>
    <w:p>
      <w:pPr>
        <w:pStyle w:val="BodyText"/>
        <w:spacing w:before="167"/>
        <w:ind w:left="0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1691772</wp:posOffset>
            </wp:positionH>
            <wp:positionV relativeFrom="paragraph">
              <wp:posOffset>274565</wp:posOffset>
            </wp:positionV>
            <wp:extent cx="4107941" cy="21808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941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ind w:left="0"/>
        <w:rPr>
          <w:rFonts w:ascii="Book Antiqua"/>
          <w:b/>
        </w:r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Sillon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médian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Corne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ventrale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Cordon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postérieur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9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Commissure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Cordon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ventral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30</w:t>
      </w:r>
    </w:p>
    <w:p>
      <w:pPr>
        <w:spacing w:before="0"/>
        <w:ind w:left="141" w:right="139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w w:val="105"/>
          <w:sz w:val="24"/>
        </w:rPr>
        <w:t>Concernant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l’embryologie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du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système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nerveux,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parmi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propositions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suivantes, laquelle (ou lesquelles) est (ou sont) exactes</w:t>
      </w:r>
      <w:r>
        <w:rPr>
          <w:rFonts w:ascii="Book Antiqua" w:hAnsi="Book Antiqua"/>
          <w:b/>
          <w:spacing w:val="-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système nerveux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dérive 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l’entoblaste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gouttière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neurale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dérive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neural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crêtes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neurales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accompagnent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neurale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rhombencéphale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naissance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métencéphale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myélencéphale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métencéphale</w:t>
      </w:r>
      <w:r>
        <w:rPr>
          <w:spacing w:val="37"/>
          <w:sz w:val="24"/>
        </w:rPr>
        <w:t> </w:t>
      </w:r>
      <w:r>
        <w:rPr>
          <w:sz w:val="24"/>
        </w:rPr>
        <w:t>donnera</w:t>
      </w:r>
      <w:r>
        <w:rPr>
          <w:spacing w:val="37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moelle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31</w:t>
      </w:r>
    </w:p>
    <w:p>
      <w:pPr>
        <w:spacing w:before="0"/>
        <w:ind w:left="141" w:right="139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w w:val="105"/>
          <w:sz w:val="24"/>
        </w:rPr>
        <w:t>Concernant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nerfs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crâniens,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parmi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propositions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suivantes,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laquelle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(ou</w:t>
      </w:r>
      <w:r>
        <w:rPr>
          <w:rFonts w:ascii="Book Antiqua" w:hAnsi="Book Antiqua"/>
          <w:b/>
          <w:spacing w:val="36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les-quelles) est (ou sont) exactes 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nerf</w:t>
      </w:r>
      <w:r>
        <w:rPr>
          <w:spacing w:val="31"/>
          <w:sz w:val="24"/>
        </w:rPr>
        <w:t> </w:t>
      </w:r>
      <w:r>
        <w:rPr>
          <w:sz w:val="24"/>
        </w:rPr>
        <w:t>oculomoteur</w:t>
      </w:r>
      <w:r>
        <w:rPr>
          <w:spacing w:val="31"/>
          <w:sz w:val="24"/>
        </w:rPr>
        <w:t> </w:t>
      </w:r>
      <w:r>
        <w:rPr>
          <w:sz w:val="24"/>
        </w:rPr>
        <w:t>innerve</w:t>
      </w:r>
      <w:r>
        <w:rPr>
          <w:spacing w:val="31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muscles</w:t>
      </w:r>
      <w:r>
        <w:rPr>
          <w:spacing w:val="31"/>
          <w:sz w:val="24"/>
        </w:rPr>
        <w:t> </w:t>
      </w:r>
      <w:r>
        <w:rPr>
          <w:sz w:val="24"/>
        </w:rPr>
        <w:t>moteurs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joue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abducens,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VII,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innerve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mimique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stapédien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52" w:lineRule="auto" w:before="9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L’origine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apparente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glossopharyngien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(nerf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IX)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latéral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dorsal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moelle </w:t>
      </w:r>
      <w:r>
        <w:rPr>
          <w:spacing w:val="-2"/>
          <w:w w:val="105"/>
          <w:sz w:val="24"/>
        </w:rPr>
        <w:t>allongée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52" w:lineRule="auto" w:before="81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vague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(nerf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X)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responsable,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larynx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nerf</w:t>
      </w:r>
      <w:r>
        <w:rPr>
          <w:spacing w:val="23"/>
          <w:sz w:val="24"/>
        </w:rPr>
        <w:t> </w:t>
      </w:r>
      <w:r>
        <w:rPr>
          <w:sz w:val="24"/>
        </w:rPr>
        <w:t>accessoire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pour</w:t>
      </w:r>
      <w:r>
        <w:rPr>
          <w:spacing w:val="23"/>
          <w:sz w:val="24"/>
        </w:rPr>
        <w:t> </w:t>
      </w:r>
      <w:r>
        <w:rPr>
          <w:sz w:val="24"/>
        </w:rPr>
        <w:t>origine</w:t>
      </w:r>
      <w:r>
        <w:rPr>
          <w:spacing w:val="24"/>
          <w:sz w:val="24"/>
        </w:rPr>
        <w:t> </w:t>
      </w:r>
      <w:r>
        <w:rPr>
          <w:sz w:val="24"/>
        </w:rPr>
        <w:t>réelle</w:t>
      </w:r>
      <w:r>
        <w:rPr>
          <w:spacing w:val="23"/>
          <w:sz w:val="24"/>
        </w:rPr>
        <w:t> </w:t>
      </w: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noyau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moelle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1"/>
        <w:spacing w:before="46"/>
        <w:ind w:right="139"/>
      </w:pPr>
      <w:r>
        <w:rPr>
          <w:w w:val="105"/>
        </w:rPr>
        <w:t>Concernant</w:t>
      </w:r>
      <w:r>
        <w:rPr>
          <w:spacing w:val="40"/>
          <w:w w:val="105"/>
        </w:rPr>
        <w:t> </w:t>
      </w:r>
      <w:r>
        <w:rPr>
          <w:w w:val="105"/>
        </w:rPr>
        <w:t>l’anatomie</w:t>
      </w:r>
      <w:r>
        <w:rPr>
          <w:spacing w:val="40"/>
          <w:w w:val="105"/>
        </w:rPr>
        <w:t> </w:t>
      </w:r>
      <w:r>
        <w:rPr>
          <w:w w:val="105"/>
        </w:rPr>
        <w:t>du</w:t>
      </w:r>
      <w:r>
        <w:rPr>
          <w:spacing w:val="40"/>
          <w:w w:val="105"/>
        </w:rPr>
        <w:t> </w:t>
      </w:r>
      <w:r>
        <w:rPr>
          <w:w w:val="105"/>
        </w:rPr>
        <w:t>tronc</w:t>
      </w:r>
      <w:r>
        <w:rPr>
          <w:spacing w:val="40"/>
          <w:w w:val="105"/>
        </w:rPr>
        <w:t> </w:t>
      </w:r>
      <w:r>
        <w:rPr>
          <w:w w:val="105"/>
        </w:rPr>
        <w:t>cérébral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du</w:t>
      </w:r>
      <w:r>
        <w:rPr>
          <w:spacing w:val="40"/>
          <w:w w:val="105"/>
        </w:rPr>
        <w:t> </w:t>
      </w:r>
      <w:r>
        <w:rPr>
          <w:w w:val="105"/>
        </w:rPr>
        <w:t>cervelet,</w:t>
      </w:r>
      <w:r>
        <w:rPr>
          <w:spacing w:val="40"/>
          <w:w w:val="105"/>
        </w:rPr>
        <w:t> </w:t>
      </w:r>
      <w:r>
        <w:rPr>
          <w:w w:val="105"/>
        </w:rPr>
        <w:t>parmi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propositions</w:t>
      </w:r>
      <w:r>
        <w:rPr>
          <w:spacing w:val="80"/>
          <w:w w:val="105"/>
        </w:rPr>
        <w:t> </w:t>
      </w:r>
      <w:r>
        <w:rPr>
          <w:w w:val="105"/>
        </w:rPr>
        <w:t>suivantes, laquelle (ou lesquelles) est (ou sont) exactes</w:t>
      </w:r>
      <w:r>
        <w:rPr>
          <w:spacing w:val="-9"/>
          <w:w w:val="105"/>
        </w:rPr>
        <w:t> </w:t>
      </w:r>
      <w:r>
        <w:rPr>
          <w:w w:val="105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52" w:lineRule="auto" w:before="124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tronc cérébral est composé du mésencéphale, du pont (ou protubérance) et de la moelle </w:t>
      </w:r>
      <w:r>
        <w:rPr>
          <w:spacing w:val="-2"/>
          <w:w w:val="105"/>
          <w:sz w:val="24"/>
        </w:rPr>
        <w:t>allongée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pédoncules</w:t>
      </w:r>
      <w:r>
        <w:rPr>
          <w:spacing w:val="31"/>
          <w:sz w:val="24"/>
        </w:rPr>
        <w:t> </w:t>
      </w:r>
      <w:r>
        <w:rPr>
          <w:sz w:val="24"/>
        </w:rPr>
        <w:t>cérébelleux</w:t>
      </w:r>
      <w:r>
        <w:rPr>
          <w:spacing w:val="31"/>
          <w:sz w:val="24"/>
        </w:rPr>
        <w:t> </w:t>
      </w:r>
      <w:r>
        <w:rPr>
          <w:sz w:val="24"/>
        </w:rPr>
        <w:t>moyens</w:t>
      </w:r>
      <w:r>
        <w:rPr>
          <w:spacing w:val="32"/>
          <w:sz w:val="24"/>
        </w:rPr>
        <w:t> </w:t>
      </w:r>
      <w:r>
        <w:rPr>
          <w:sz w:val="24"/>
        </w:rPr>
        <w:t>assurent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liaison</w:t>
      </w:r>
      <w:r>
        <w:rPr>
          <w:spacing w:val="32"/>
          <w:sz w:val="24"/>
        </w:rPr>
        <w:t> </w:t>
      </w:r>
      <w:r>
        <w:rPr>
          <w:sz w:val="24"/>
        </w:rPr>
        <w:t>entre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mésencéphale</w:t>
      </w:r>
      <w:r>
        <w:rPr>
          <w:spacing w:val="32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cervelet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allongée,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cérébral,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magnum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52" w:lineRule="auto" w:before="9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vermis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médiane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cervelet,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tandis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hémisphères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cérébelleux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sont situés de part et d’autre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faces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distinctes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supérieure,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inférieure,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BodyText"/>
        <w:spacing w:before="0"/>
        <w:ind w:left="0"/>
      </w:pPr>
    </w:p>
    <w:p>
      <w:pPr>
        <w:pStyle w:val="BodyText"/>
        <w:spacing w:before="244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33</w:t>
      </w:r>
    </w:p>
    <w:p>
      <w:pPr>
        <w:spacing w:before="0"/>
        <w:ind w:left="141" w:right="139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w w:val="105"/>
          <w:sz w:val="24"/>
        </w:rPr>
        <w:t>Concernant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l’anatomie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et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fonctionnement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du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quatrième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ventricule,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parmi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 propositions suivantes, laquelle (ou lesquelles) est (ou sont) exactes</w:t>
      </w:r>
      <w:r>
        <w:rPr>
          <w:rFonts w:ascii="Book Antiqua" w:hAnsi="Book Antiqua"/>
          <w:b/>
          <w:spacing w:val="-12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pédoncules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cérébelleux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limitent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latéralement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quatrième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ventricule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calamus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scriptorius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plancher,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médian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plancher,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sensitifs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médians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voile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médullaire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inférieur,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valvule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Tarin,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s’étend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flocculus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céphalo-rachidien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(LCR)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résorbé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sagittal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supérieur</w:t>
      </w:r>
    </w:p>
    <w:p>
      <w:pPr>
        <w:pStyle w:val="BodyText"/>
        <w:spacing w:before="0"/>
        <w:ind w:left="0"/>
      </w:pPr>
    </w:p>
    <w:p>
      <w:pPr>
        <w:pStyle w:val="BodyText"/>
        <w:spacing w:before="258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34</w:t>
      </w:r>
    </w:p>
    <w:p>
      <w:pPr>
        <w:spacing w:before="0"/>
        <w:ind w:left="141" w:right="139" w:firstLine="0"/>
        <w:jc w:val="left"/>
        <w:rPr>
          <w:rFonts w:ascii="Book Antiqua"/>
          <w:b/>
          <w:sz w:val="24"/>
        </w:rPr>
      </w:pPr>
      <w:r>
        <w:rPr>
          <w:rFonts w:ascii="Book Antiqua"/>
          <w:b/>
          <w:w w:val="105"/>
          <w:sz w:val="24"/>
        </w:rPr>
        <w:t>Concernant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la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structure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et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la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vascularisation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de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la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moelle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spinale,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parmi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les</w:t>
      </w:r>
      <w:r>
        <w:rPr>
          <w:rFonts w:ascii="Book Antiqua"/>
          <w:b/>
          <w:spacing w:val="39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pro-positions suivantes, laquelle (ou lesquelles) est (ou sont) exactes</w:t>
      </w:r>
      <w:r>
        <w:rPr>
          <w:rFonts w:ascii="Book Antiqua"/>
          <w:b/>
          <w:spacing w:val="-12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spinale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courte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vertébral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termine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regard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L1-</w:t>
      </w:r>
      <w:r>
        <w:rPr>
          <w:spacing w:val="-5"/>
          <w:w w:val="105"/>
          <w:sz w:val="24"/>
        </w:rPr>
        <w:t>L2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9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L’intumescence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cervicale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(C4-T1)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plexus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lombo-</w:t>
      </w:r>
      <w:r>
        <w:rPr>
          <w:spacing w:val="-2"/>
          <w:w w:val="105"/>
          <w:sz w:val="24"/>
        </w:rPr>
        <w:t>sacral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racine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sensitive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dorsale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spinal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porte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ganglion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spinal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9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ascendants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moteurs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descendants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sensitifs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d’Adamkiewicz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trajet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caractéristique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épingle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cheveux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pStyle w:val="Heading1"/>
        <w:spacing w:before="46"/>
        <w:ind w:right="139"/>
      </w:pPr>
      <w:r>
        <w:rPr>
          <w:w w:val="105"/>
        </w:rPr>
        <w:t>Concernant</w:t>
      </w:r>
      <w:r>
        <w:rPr>
          <w:spacing w:val="31"/>
          <w:w w:val="105"/>
        </w:rPr>
        <w:t> </w:t>
      </w:r>
      <w:r>
        <w:rPr>
          <w:w w:val="105"/>
        </w:rPr>
        <w:t>les</w:t>
      </w:r>
      <w:r>
        <w:rPr>
          <w:spacing w:val="31"/>
          <w:w w:val="105"/>
        </w:rPr>
        <w:t> </w:t>
      </w:r>
      <w:r>
        <w:rPr>
          <w:w w:val="105"/>
        </w:rPr>
        <w:t>hémisphères</w:t>
      </w:r>
      <w:r>
        <w:rPr>
          <w:spacing w:val="31"/>
          <w:w w:val="105"/>
        </w:rPr>
        <w:t> </w:t>
      </w:r>
      <w:r>
        <w:rPr>
          <w:w w:val="105"/>
        </w:rPr>
        <w:t>cérébraux,</w:t>
      </w:r>
      <w:r>
        <w:rPr>
          <w:spacing w:val="31"/>
          <w:w w:val="105"/>
        </w:rPr>
        <w:t> </w:t>
      </w:r>
      <w:r>
        <w:rPr>
          <w:w w:val="105"/>
        </w:rPr>
        <w:t>laquelle</w:t>
      </w:r>
      <w:r>
        <w:rPr>
          <w:spacing w:val="31"/>
          <w:w w:val="105"/>
        </w:rPr>
        <w:t> </w:t>
      </w:r>
      <w:r>
        <w:rPr>
          <w:w w:val="105"/>
        </w:rPr>
        <w:t>(lesquelles)</w:t>
      </w:r>
      <w:r>
        <w:rPr>
          <w:spacing w:val="31"/>
          <w:w w:val="105"/>
        </w:rPr>
        <w:t> </w:t>
      </w:r>
      <w:r>
        <w:rPr>
          <w:w w:val="105"/>
        </w:rPr>
        <w:t>des</w:t>
      </w:r>
      <w:r>
        <w:rPr>
          <w:spacing w:val="31"/>
          <w:w w:val="105"/>
        </w:rPr>
        <w:t> </w:t>
      </w:r>
      <w:r>
        <w:rPr>
          <w:w w:val="105"/>
        </w:rPr>
        <w:t>propositions</w:t>
      </w:r>
      <w:r>
        <w:rPr>
          <w:spacing w:val="31"/>
          <w:w w:val="105"/>
        </w:rPr>
        <w:t> </w:t>
      </w:r>
      <w:r>
        <w:rPr>
          <w:w w:val="105"/>
        </w:rPr>
        <w:t>sui-vantes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BodyText"/>
        <w:spacing w:before="39"/>
        <w:ind w:left="0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1730233</wp:posOffset>
            </wp:positionH>
            <wp:positionV relativeFrom="paragraph">
              <wp:posOffset>193294</wp:posOffset>
            </wp:positionV>
            <wp:extent cx="4004500" cy="237629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500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27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Lobe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frontal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Lobe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temporal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latéral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96" w:after="0"/>
        <w:ind w:left="499" w:right="0" w:hanging="362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cingulaire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sz w:val="24"/>
        </w:rPr>
        <w:t>Lobe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calcarin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"/>
          <w:footerReference w:type="default" r:id="rId14"/>
          <w:pgSz w:w="11910" w:h="16840"/>
          <w:pgMar w:header="789" w:footer="619" w:top="1300" w:bottom="840" w:left="992" w:right="992"/>
        </w:sectPr>
      </w:pPr>
    </w:p>
    <w:p>
      <w:pPr>
        <w:pStyle w:val="Heading1"/>
        <w:spacing w:before="46"/>
        <w:ind w:right="139"/>
      </w:pPr>
      <w:r>
        <w:rPr>
          <w:w w:val="105"/>
        </w:rPr>
        <w:t>Concernant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ventricules</w:t>
      </w:r>
      <w:r>
        <w:rPr>
          <w:spacing w:val="-2"/>
          <w:w w:val="105"/>
        </w:rPr>
        <w:t> </w:t>
      </w:r>
      <w:r>
        <w:rPr>
          <w:w w:val="105"/>
        </w:rPr>
        <w:t>latéraux,</w:t>
      </w:r>
      <w:r>
        <w:rPr>
          <w:spacing w:val="-2"/>
          <w:w w:val="105"/>
        </w:rPr>
        <w:t> </w:t>
      </w:r>
      <w:r>
        <w:rPr>
          <w:w w:val="105"/>
        </w:rPr>
        <w:t>laquelle</w:t>
      </w:r>
      <w:r>
        <w:rPr>
          <w:spacing w:val="-2"/>
          <w:w w:val="105"/>
        </w:rPr>
        <w:t> </w:t>
      </w:r>
      <w:r>
        <w:rPr>
          <w:w w:val="105"/>
        </w:rPr>
        <w:t>(lesquelles)</w:t>
      </w:r>
      <w:r>
        <w:rPr>
          <w:spacing w:val="-2"/>
          <w:w w:val="105"/>
        </w:rPr>
        <w:t> </w:t>
      </w:r>
      <w:r>
        <w:rPr>
          <w:w w:val="105"/>
        </w:rPr>
        <w:t>des</w:t>
      </w:r>
      <w:r>
        <w:rPr>
          <w:spacing w:val="-2"/>
          <w:w w:val="105"/>
        </w:rPr>
        <w:t> </w:t>
      </w:r>
      <w:r>
        <w:rPr>
          <w:w w:val="105"/>
        </w:rPr>
        <w:t>propositions</w:t>
      </w:r>
      <w:r>
        <w:rPr>
          <w:spacing w:val="-2"/>
          <w:w w:val="105"/>
        </w:rPr>
        <w:t> </w:t>
      </w:r>
      <w:r>
        <w:rPr>
          <w:w w:val="105"/>
        </w:rPr>
        <w:t>suivantes 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BodyText"/>
        <w:spacing w:before="146"/>
        <w:ind w:left="0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1637315</wp:posOffset>
            </wp:positionH>
            <wp:positionV relativeFrom="paragraph">
              <wp:posOffset>261322</wp:posOffset>
            </wp:positionV>
            <wp:extent cx="4304061" cy="28299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061" cy="2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0"/>
        <w:rPr>
          <w:rFonts w:ascii="Book Antiqua"/>
          <w:b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Septum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pellucidum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9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Corps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calleux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95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Habenula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9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Corps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pinéal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96" w:after="0"/>
        <w:ind w:left="499" w:right="0" w:hanging="343"/>
        <w:jc w:val="left"/>
        <w:rPr>
          <w:sz w:val="24"/>
        </w:rPr>
      </w:pPr>
      <w:r>
        <w:rPr>
          <w:sz w:val="24"/>
        </w:rPr>
        <w:t>Colliculus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inférieur</w:t>
      </w:r>
    </w:p>
    <w:p>
      <w:pPr>
        <w:pStyle w:val="BodyText"/>
        <w:spacing w:before="0"/>
        <w:ind w:left="0"/>
      </w:pPr>
    </w:p>
    <w:p>
      <w:pPr>
        <w:pStyle w:val="BodyText"/>
        <w:spacing w:before="203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37</w:t>
      </w:r>
    </w:p>
    <w:p>
      <w:pPr>
        <w:spacing w:before="0"/>
        <w:ind w:left="141" w:right="139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w w:val="105"/>
          <w:sz w:val="24"/>
        </w:rPr>
        <w:t>Concernant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méninges,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laquelle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(ou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lesquelles)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des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propositions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suivantes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est (sont)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exacte(s) 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extension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dure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mère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9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mère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(grosses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veines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l’encéphale)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52" w:lineRule="auto" w:before="9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libre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petite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circonférence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adhérent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 grande circonférence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L’espace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subdural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cérébrospinal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52" w:lineRule="auto" w:before="9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Comme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subarachnoïdien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vascularisé,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échanges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la </w:t>
      </w:r>
      <w:r>
        <w:rPr>
          <w:spacing w:val="-2"/>
          <w:w w:val="105"/>
          <w:sz w:val="24"/>
        </w:rPr>
        <w:t>pie-mère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1"/>
        <w:spacing w:before="46"/>
        <w:ind w:right="139"/>
      </w:pPr>
      <w:r>
        <w:rPr>
          <w:w w:val="105"/>
        </w:rPr>
        <w:t>Concernant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hémisphères</w:t>
      </w:r>
      <w:r>
        <w:rPr>
          <w:spacing w:val="40"/>
          <w:w w:val="105"/>
        </w:rPr>
        <w:t> </w:t>
      </w:r>
      <w:r>
        <w:rPr>
          <w:w w:val="105"/>
        </w:rPr>
        <w:t>cérébraux,</w:t>
      </w:r>
      <w:r>
        <w:rPr>
          <w:spacing w:val="40"/>
          <w:w w:val="105"/>
        </w:rPr>
        <w:t> </w:t>
      </w:r>
      <w:r>
        <w:rPr>
          <w:w w:val="105"/>
        </w:rPr>
        <w:t>laquelle</w:t>
      </w:r>
      <w:r>
        <w:rPr>
          <w:spacing w:val="40"/>
          <w:w w:val="105"/>
        </w:rPr>
        <w:t> </w:t>
      </w:r>
      <w:r>
        <w:rPr>
          <w:w w:val="105"/>
        </w:rPr>
        <w:t>(ou</w:t>
      </w:r>
      <w:r>
        <w:rPr>
          <w:spacing w:val="40"/>
          <w:w w:val="105"/>
        </w:rPr>
        <w:t> </w:t>
      </w:r>
      <w:r>
        <w:rPr>
          <w:w w:val="105"/>
        </w:rPr>
        <w:t>lesquelles)</w:t>
      </w:r>
      <w:r>
        <w:rPr>
          <w:spacing w:val="40"/>
          <w:w w:val="105"/>
        </w:rPr>
        <w:t> </w:t>
      </w:r>
      <w:r>
        <w:rPr>
          <w:w w:val="105"/>
        </w:rPr>
        <w:t>des</w:t>
      </w:r>
      <w:r>
        <w:rPr>
          <w:spacing w:val="40"/>
          <w:w w:val="105"/>
        </w:rPr>
        <w:t> </w:t>
      </w:r>
      <w:r>
        <w:rPr>
          <w:w w:val="105"/>
        </w:rPr>
        <w:t>propositions suivantes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(sont)</w:t>
      </w:r>
      <w:r>
        <w:rPr>
          <w:spacing w:val="40"/>
          <w:w w:val="105"/>
        </w:rPr>
        <w:t> </w:t>
      </w:r>
      <w:r>
        <w:rPr>
          <w:w w:val="105"/>
        </w:rPr>
        <w:t>exacte(s) 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sillons principaux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 primaires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(scissures) forment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</w:t>
      </w:r>
      <w:r>
        <w:rPr>
          <w:spacing w:val="-2"/>
          <w:w w:val="105"/>
          <w:sz w:val="24"/>
        </w:rPr>
        <w:t>gyrus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9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4"/>
          <w:sz w:val="24"/>
        </w:rPr>
        <w:t> </w:t>
      </w:r>
      <w:r>
        <w:rPr>
          <w:sz w:val="24"/>
        </w:rPr>
        <w:t>sillon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Sylvius</w:t>
      </w:r>
      <w:r>
        <w:rPr>
          <w:spacing w:val="25"/>
          <w:sz w:val="24"/>
        </w:rPr>
        <w:t> </w:t>
      </w:r>
      <w:r>
        <w:rPr>
          <w:sz w:val="24"/>
        </w:rPr>
        <w:t>sépare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lobe</w:t>
      </w:r>
      <w:r>
        <w:rPr>
          <w:spacing w:val="25"/>
          <w:sz w:val="24"/>
        </w:rPr>
        <w:t> </w:t>
      </w:r>
      <w:r>
        <w:rPr>
          <w:sz w:val="24"/>
        </w:rPr>
        <w:t>frontal</w:t>
      </w:r>
      <w:r>
        <w:rPr>
          <w:spacing w:val="25"/>
          <w:sz w:val="24"/>
        </w:rPr>
        <w:t> </w:t>
      </w:r>
      <w:r>
        <w:rPr>
          <w:sz w:val="24"/>
        </w:rPr>
        <w:t>et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lobe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temporal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52" w:lineRule="auto" w:before="9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hémisphères cérébraux sont divisés selon 4 faces : latérale, médiale, inférieure et </w:t>
      </w:r>
      <w:r>
        <w:rPr>
          <w:w w:val="105"/>
          <w:sz w:val="24"/>
        </w:rPr>
        <w:t>supé-</w:t>
      </w:r>
      <w:r>
        <w:rPr>
          <w:spacing w:val="-2"/>
          <w:w w:val="105"/>
          <w:sz w:val="24"/>
        </w:rPr>
        <w:t>rieure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Broca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latérale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9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L’insula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cérébral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entièrement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recouvert</w:t>
      </w:r>
    </w:p>
    <w:p>
      <w:pPr>
        <w:pStyle w:val="BodyText"/>
        <w:spacing w:before="0"/>
        <w:ind w:left="0"/>
      </w:pPr>
    </w:p>
    <w:p>
      <w:pPr>
        <w:pStyle w:val="BodyText"/>
        <w:spacing w:before="201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39</w:t>
      </w:r>
    </w:p>
    <w:p>
      <w:pPr>
        <w:spacing w:before="0"/>
        <w:ind w:left="141" w:right="139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w w:val="105"/>
          <w:sz w:val="24"/>
        </w:rPr>
        <w:t>Concernant les ventricules cérébraux, laquelle (ou lesquelles) des propositions </w:t>
      </w:r>
      <w:r>
        <w:rPr>
          <w:rFonts w:ascii="Book Antiqua" w:hAnsi="Book Antiqua"/>
          <w:b/>
          <w:w w:val="105"/>
          <w:sz w:val="24"/>
        </w:rPr>
        <w:t>sui-vantes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est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(sont)</w:t>
      </w:r>
      <w:r>
        <w:rPr>
          <w:rFonts w:ascii="Book Antiqua" w:hAnsi="Book Antiqua"/>
          <w:b/>
          <w:spacing w:val="40"/>
          <w:w w:val="105"/>
          <w:sz w:val="24"/>
        </w:rPr>
        <w:t> </w:t>
      </w:r>
      <w:r>
        <w:rPr>
          <w:rFonts w:ascii="Book Antiqua" w:hAnsi="Book Antiqua"/>
          <w:b/>
          <w:w w:val="105"/>
          <w:sz w:val="24"/>
        </w:rPr>
        <w:t>exacte(s) 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ventricule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communique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ventricules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latéraux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Monro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9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céphalo-rachidien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résorbé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veineux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Magendie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9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diencéphale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stockage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cérébro-</w:t>
      </w:r>
      <w:r>
        <w:rPr>
          <w:spacing w:val="-2"/>
          <w:w w:val="105"/>
          <w:sz w:val="24"/>
        </w:rPr>
        <w:t>spinale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52" w:lineRule="auto" w:before="9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parois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latérales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ventricule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délimité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putamen,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thalamus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 </w:t>
      </w:r>
      <w:r>
        <w:rPr>
          <w:spacing w:val="-2"/>
          <w:w w:val="105"/>
          <w:sz w:val="24"/>
        </w:rPr>
        <w:t>l’hypothalamus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trigone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collatéral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carrefour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ventriculaire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ventricule</w:t>
      </w:r>
    </w:p>
    <w:p>
      <w:pPr>
        <w:pStyle w:val="BodyText"/>
        <w:spacing w:before="0"/>
        <w:ind w:left="0"/>
      </w:pPr>
    </w:p>
    <w:p>
      <w:pPr>
        <w:pStyle w:val="BodyText"/>
        <w:spacing w:before="247"/>
        <w:ind w:left="0"/>
      </w:pPr>
    </w:p>
    <w:p>
      <w:pPr>
        <w:pStyle w:val="Heading1"/>
        <w:spacing w:line="289" w:lineRule="exact"/>
      </w:pPr>
      <w:r>
        <w:rPr>
          <w:w w:val="105"/>
        </w:rPr>
        <w:t>Question</w:t>
      </w:r>
      <w:r>
        <w:rPr>
          <w:spacing w:val="5"/>
          <w:w w:val="105"/>
        </w:rPr>
        <w:t> </w:t>
      </w:r>
      <w:r>
        <w:rPr>
          <w:spacing w:val="-7"/>
          <w:w w:val="105"/>
        </w:rPr>
        <w:t>40</w:t>
      </w:r>
    </w:p>
    <w:p>
      <w:pPr>
        <w:spacing w:before="0"/>
        <w:ind w:left="141" w:right="139" w:firstLine="0"/>
        <w:jc w:val="left"/>
        <w:rPr>
          <w:rFonts w:ascii="Book Antiqua"/>
          <w:b/>
          <w:sz w:val="24"/>
        </w:rPr>
      </w:pPr>
      <w:r>
        <w:rPr>
          <w:rFonts w:ascii="Book Antiqua"/>
          <w:b/>
          <w:w w:val="105"/>
          <w:sz w:val="24"/>
        </w:rPr>
        <w:t>Concernant la vascularisation du cerveau, laquelle (ou lesquelles) des propositions suivantes</w:t>
      </w:r>
      <w:r>
        <w:rPr>
          <w:rFonts w:ascii="Book Antiqua"/>
          <w:b/>
          <w:spacing w:val="40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est</w:t>
      </w:r>
      <w:r>
        <w:rPr>
          <w:rFonts w:ascii="Book Antiqua"/>
          <w:b/>
          <w:spacing w:val="40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(sont)</w:t>
      </w:r>
      <w:r>
        <w:rPr>
          <w:rFonts w:ascii="Book Antiqua"/>
          <w:b/>
          <w:spacing w:val="40"/>
          <w:w w:val="105"/>
          <w:sz w:val="24"/>
        </w:rPr>
        <w:t> </w:t>
      </w:r>
      <w:r>
        <w:rPr>
          <w:rFonts w:ascii="Book Antiqua"/>
          <w:b/>
          <w:w w:val="105"/>
          <w:sz w:val="24"/>
        </w:rPr>
        <w:t>exacte(s) 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52" w:lineRule="auto" w:before="124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Deux artères basilaires se réunissent en une artère vertébrale qui est à l’origine des artère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cérébrales postérieures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52" w:lineRule="auto" w:before="81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 lésion de l’artère sylvienne entraîne une atteinte sensitivo-motrice prédominante entre autre sur le membre supérieur homolatéral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calleux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vascularisé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52" w:lineRule="auto" w:before="9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artères cérébrales postérieures sont les seules artères cérébrales qui ne dérivent pas de l’artère carotide interne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vascularise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vision</w:t>
      </w:r>
    </w:p>
    <w:sectPr>
      <w:headerReference w:type="default" r:id="rId19"/>
      <w:footerReference w:type="default" r:id="rId20"/>
      <w:pgSz w:w="11910" w:h="16840"/>
      <w:pgMar w:header="789" w:footer="619" w:top="1300" w:bottom="8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6640" type="#_x0000_t202" id="docshape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1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5616" type="#_x0000_t202" id="docshape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4592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3568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2544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51520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3001pt;margin-top:50.444988pt;width:72.150pt;height:19.05pt;mso-position-horizontal-relative:page;mso-position-vertical-relative:page;z-index:-15857152" type="#_x0000_t202" id="docshape1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5856128" type="#_x0000_t202" id="docshape3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5855104" type="#_x0000_t202" id="docshape5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5854080" type="#_x0000_t202" id="docshape7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5853056" type="#_x0000_t202" id="docshape9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Book Antiqu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Book Antiqua"/>
                              <w:b/>
                              <w:w w:val="10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Book Antiqua"/>
                              <w:b/>
                              <w:spacing w:val="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Book Antiqua"/>
                              <w:b/>
                              <w:spacing w:val="-7"/>
                              <w:w w:val="105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5852032" type="#_x0000_t202" id="docshape11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Book Antiqua"/>
                        <w:b/>
                        <w:sz w:val="24"/>
                      </w:rPr>
                    </w:pPr>
                    <w:r>
                      <w:rPr>
                        <w:rFonts w:ascii="Book Antiqua"/>
                        <w:b/>
                        <w:w w:val="105"/>
                        <w:sz w:val="24"/>
                      </w:rPr>
                      <w:t>Question</w:t>
                    </w:r>
                    <w:r>
                      <w:rPr>
                        <w:rFonts w:ascii="Book Antiqua"/>
                        <w:b/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b/>
                        <w:spacing w:val="-7"/>
                        <w:w w:val="105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95"/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Book Antiqua" w:hAnsi="Book Antiqua" w:eastAsia="Book Antiqua" w:cs="Book Antiqu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95"/>
      <w:ind w:left="499" w:hanging="34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jpe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3.jpeg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4.jpe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2026-10-26T16:51:49Z</dcterms:created>
  <dcterms:modified xsi:type="dcterms:W3CDTF">2026-10-26T16:51:49Z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