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83"/>
        <w:ind w:left="1885" w:right="1883"/>
        <w:jc w:val="center"/>
      </w:pP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l’Accès</w:t>
      </w:r>
      <w:r>
        <w:rPr>
          <w:spacing w:val="-6"/>
        </w:rPr>
        <w:t> </w:t>
      </w:r>
      <w:r>
        <w:rPr>
          <w:spacing w:val="-2"/>
        </w:rPr>
        <w:t>Santé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Université</w:t>
      </w:r>
      <w:r>
        <w:rPr>
          <w:spacing w:val="-6"/>
        </w:rPr>
        <w:t> </w:t>
      </w:r>
      <w:r>
        <w:rPr>
          <w:spacing w:val="-2"/>
        </w:rPr>
        <w:t>Paris</w:t>
      </w:r>
      <w:r>
        <w:rPr>
          <w:spacing w:val="-6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2026-2027</w:t>
      </w:r>
    </w:p>
    <w:p>
      <w:pPr>
        <w:pStyle w:val="BodyText"/>
      </w:pPr>
    </w:p>
    <w:p>
      <w:pPr>
        <w:pStyle w:val="BodyText"/>
        <w:spacing w:before="31"/>
      </w:pPr>
    </w:p>
    <w:p>
      <w:pPr>
        <w:spacing w:before="1"/>
        <w:ind w:left="-1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sz w:val="50"/>
        </w:rPr>
        <w:t>SUJET</w:t>
      </w:r>
    </w:p>
    <w:p>
      <w:pPr>
        <w:spacing w:before="480"/>
        <w:ind w:left="-1" w:right="0" w:firstLine="0"/>
        <w:jc w:val="center"/>
        <w:rPr>
          <w:b/>
          <w:sz w:val="40"/>
        </w:rPr>
      </w:pPr>
      <w:r>
        <w:rPr>
          <w:b/>
          <w:sz w:val="40"/>
        </w:rPr>
        <w:t>Examen</w:t>
      </w:r>
      <w:r>
        <w:rPr>
          <w:b/>
          <w:spacing w:val="9"/>
          <w:sz w:val="40"/>
        </w:rPr>
        <w:t> </w:t>
      </w:r>
      <w:r>
        <w:rPr>
          <w:b/>
          <w:sz w:val="40"/>
        </w:rPr>
        <w:t>Blanc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b/>
          <w:color w:val="811833"/>
          <w:sz w:val="40"/>
        </w:rPr>
        <w:t>1</w:t>
      </w:r>
      <w:r>
        <w:rPr>
          <w:b/>
          <w:color w:val="811833"/>
          <w:spacing w:val="10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94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5"/>
        </w:rPr>
        <w:t> </w:t>
      </w:r>
      <w:r>
        <w:rPr>
          <w:color w:val="811833"/>
        </w:rPr>
        <w:t>2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Biochimie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96190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-1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b/>
          <w:color w:val="811833"/>
          <w:spacing w:val="-4"/>
          <w:sz w:val="38"/>
        </w:rPr>
        <w:t>1h30</w:t>
      </w:r>
    </w:p>
    <w:p>
      <w:pPr>
        <w:pStyle w:val="BodyText"/>
        <w:spacing w:before="381"/>
        <w:rPr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b/>
                          <w:sz w:val="24"/>
                        </w:rPr>
                        <w:t>prénom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Veiller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complètement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surface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cases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tentative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fera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l’objet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poursuites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disciplinaires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(Décret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/>
                              <w:t>92-657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Veiller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complètement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surface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cases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/>
                        <w:t>Toute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tentative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fera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l’objet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poursuites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disciplinaires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(Décret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rFonts w:ascii="Arial" w:hAnsi="Arial"/>
                          <w:i/>
                          <w:position w:val="9"/>
                          <w:sz w:val="16"/>
                        </w:rPr>
                        <w:t>◦</w:t>
                      </w:r>
                      <w:r>
                        <w:rPr/>
                        <w:t>92-657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13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calculatrices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01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01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15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15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18</w:t>
                      </w:r>
                      <w:r>
                        <w:rPr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BodyText"/>
        <w:spacing w:line="244" w:lineRule="auto" w:before="135"/>
        <w:ind w:left="141" w:right="139"/>
        <w:jc w:val="both"/>
      </w:pP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glycolyse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voie</w:t>
      </w:r>
      <w:r>
        <w:rPr>
          <w:spacing w:val="-7"/>
        </w:rPr>
        <w:t> </w:t>
      </w:r>
      <w:r>
        <w:rPr>
          <w:spacing w:val="-2"/>
        </w:rPr>
        <w:t>métabolique</w:t>
      </w:r>
      <w:r>
        <w:rPr>
          <w:spacing w:val="-6"/>
        </w:rPr>
        <w:t> </w:t>
      </w:r>
      <w:r>
        <w:rPr>
          <w:spacing w:val="-2"/>
        </w:rPr>
        <w:t>essentielle</w:t>
      </w:r>
      <w:r>
        <w:rPr>
          <w:spacing w:val="-7"/>
        </w:rPr>
        <w:t> </w:t>
      </w:r>
      <w:r>
        <w:rPr>
          <w:spacing w:val="-2"/>
        </w:rPr>
        <w:t>chez</w:t>
      </w:r>
      <w:r>
        <w:rPr>
          <w:spacing w:val="-7"/>
        </w:rPr>
        <w:t> </w:t>
      </w:r>
      <w:r>
        <w:rPr>
          <w:spacing w:val="-2"/>
        </w:rPr>
        <w:t>l’homme</w:t>
      </w:r>
      <w:r>
        <w:rPr>
          <w:spacing w:val="-6"/>
        </w:rPr>
        <w:t> 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elle</w:t>
      </w:r>
      <w:r>
        <w:rPr>
          <w:spacing w:val="-6"/>
        </w:rPr>
        <w:t> </w:t>
      </w:r>
      <w:r>
        <w:rPr>
          <w:spacing w:val="-2"/>
        </w:rPr>
        <w:t>transforme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glucose</w:t>
      </w:r>
      <w:r>
        <w:rPr>
          <w:spacing w:val="-6"/>
        </w:rPr>
        <w:t> </w:t>
      </w:r>
      <w:r>
        <w:rPr>
          <w:spacing w:val="-2"/>
        </w:rPr>
        <w:t>en </w:t>
      </w:r>
      <w:r>
        <w:rPr>
          <w:spacing w:val="-4"/>
        </w:rPr>
        <w:t>pyruvate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produisant</w:t>
      </w:r>
      <w:r>
        <w:rPr>
          <w:spacing w:val="-11"/>
        </w:rPr>
        <w:t>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ATP,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pyruvate</w:t>
      </w:r>
      <w:r>
        <w:rPr>
          <w:spacing w:val="-11"/>
        </w:rPr>
        <w:t> </w:t>
      </w:r>
      <w:r>
        <w:rPr>
          <w:spacing w:val="-4"/>
        </w:rPr>
        <w:t>sera</w:t>
      </w:r>
      <w:r>
        <w:rPr>
          <w:spacing w:val="-10"/>
        </w:rPr>
        <w:t> </w:t>
      </w:r>
      <w:r>
        <w:rPr>
          <w:spacing w:val="-4"/>
        </w:rPr>
        <w:t>potentiellement</w:t>
      </w:r>
      <w:r>
        <w:rPr>
          <w:spacing w:val="-11"/>
        </w:rPr>
        <w:t> </w:t>
      </w:r>
      <w:r>
        <w:rPr>
          <w:spacing w:val="-4"/>
        </w:rPr>
        <w:t>introduit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cycle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Krebs sous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autre</w:t>
      </w:r>
      <w:r>
        <w:rPr>
          <w:spacing w:val="-9"/>
        </w:rPr>
        <w:t> </w:t>
      </w:r>
      <w:r>
        <w:rPr>
          <w:spacing w:val="-4"/>
        </w:rPr>
        <w:t>forme.</w:t>
      </w:r>
      <w:r>
        <w:rPr>
          <w:spacing w:val="-9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cette</w:t>
      </w:r>
      <w:r>
        <w:rPr>
          <w:spacing w:val="-9"/>
        </w:rPr>
        <w:t> </w:t>
      </w:r>
      <w:r>
        <w:rPr>
          <w:spacing w:val="-4"/>
        </w:rPr>
        <w:t>voie,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enzyme</w:t>
      </w:r>
      <w:r>
        <w:rPr>
          <w:spacing w:val="-9"/>
        </w:rPr>
        <w:t> </w:t>
      </w:r>
      <w:r>
        <w:rPr>
          <w:spacing w:val="-4"/>
        </w:rPr>
        <w:t>catalyse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réaction</w:t>
      </w:r>
      <w:r>
        <w:rPr>
          <w:spacing w:val="-9"/>
        </w:rPr>
        <w:t> </w:t>
      </w:r>
      <w:r>
        <w:rPr>
          <w:spacing w:val="-4"/>
        </w:rPr>
        <w:t>d’importance</w:t>
      </w:r>
      <w:r>
        <w:rPr>
          <w:spacing w:val="-8"/>
        </w:rPr>
        <w:t> </w:t>
      </w:r>
      <w:r>
        <w:rPr>
          <w:spacing w:val="-4"/>
        </w:rPr>
        <w:t>capitale. Cette</w:t>
      </w:r>
      <w:r>
        <w:rPr>
          <w:spacing w:val="-7"/>
        </w:rPr>
        <w:t> </w:t>
      </w:r>
      <w:r>
        <w:rPr>
          <w:spacing w:val="-4"/>
        </w:rPr>
        <w:t>enzyme</w:t>
      </w:r>
      <w:r>
        <w:rPr>
          <w:spacing w:val="-7"/>
        </w:rPr>
        <w:t> </w:t>
      </w:r>
      <w:r>
        <w:rPr>
          <w:spacing w:val="-4"/>
        </w:rPr>
        <w:t>c’est</w:t>
      </w:r>
      <w:r>
        <w:rPr>
          <w:spacing w:val="-6"/>
        </w:rPr>
        <w:t> </w:t>
      </w:r>
      <w:r>
        <w:rPr>
          <w:spacing w:val="-4"/>
        </w:rPr>
        <w:t>l’aldolase</w:t>
      </w:r>
      <w:r>
        <w:rPr>
          <w:spacing w:val="-7"/>
        </w:rPr>
        <w:t> </w:t>
      </w:r>
      <w:r>
        <w:rPr>
          <w:spacing w:val="-4"/>
        </w:rPr>
        <w:t>EC</w:t>
      </w:r>
      <w:r>
        <w:rPr>
          <w:spacing w:val="-7"/>
        </w:rPr>
        <w:t> </w:t>
      </w:r>
      <w:r>
        <w:rPr>
          <w:spacing w:val="-4"/>
        </w:rPr>
        <w:t>4.1.2.13</w:t>
      </w:r>
      <w:r>
        <w:rPr>
          <w:spacing w:val="-6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catalyse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séparation</w:t>
      </w:r>
      <w:r>
        <w:rPr>
          <w:spacing w:val="-7"/>
        </w:rPr>
        <w:t> </w:t>
      </w:r>
      <w:r>
        <w:rPr>
          <w:spacing w:val="-4"/>
        </w:rPr>
        <w:t>du</w:t>
      </w:r>
      <w:r>
        <w:rPr>
          <w:spacing w:val="-6"/>
        </w:rPr>
        <w:t> </w:t>
      </w:r>
      <w:r>
        <w:rPr>
          <w:spacing w:val="-4"/>
        </w:rPr>
        <w:t>fructose</w:t>
      </w:r>
      <w:r>
        <w:rPr>
          <w:spacing w:val="-7"/>
        </w:rPr>
        <w:t> </w:t>
      </w:r>
      <w:r>
        <w:rPr>
          <w:spacing w:val="-4"/>
        </w:rPr>
        <w:t>1,6</w:t>
      </w:r>
      <w:r>
        <w:rPr>
          <w:spacing w:val="-6"/>
        </w:rPr>
        <w:t> </w:t>
      </w:r>
      <w:r>
        <w:rPr>
          <w:spacing w:val="-4"/>
        </w:rPr>
        <w:t>bisphosphate </w:t>
      </w:r>
      <w:r>
        <w:rPr/>
        <w:t>en DHAP et G3P (Figure 1). Cette réaction est charnière</w:t>
      </w:r>
      <w:r>
        <w:rPr>
          <w:spacing w:val="-1"/>
        </w:rPr>
        <w:t> </w:t>
      </w:r>
      <w:r>
        <w:rPr/>
        <w:t>car elle marque à la fois la fin de la phase de préparation et le début de la phase de restitution de la glycolyse, c’est la phase où l’ATP est produit.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1363887</wp:posOffset>
            </wp:positionH>
            <wp:positionV relativeFrom="paragraph">
              <wp:posOffset>172835</wp:posOffset>
            </wp:positionV>
            <wp:extent cx="4880610" cy="162420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62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-1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Figure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1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réaction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catalysée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par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l’aldolase</w:t>
      </w:r>
    </w:p>
    <w:p>
      <w:pPr>
        <w:pStyle w:val="BodyText"/>
        <w:rPr>
          <w:b/>
        </w:rPr>
      </w:pPr>
    </w:p>
    <w:p>
      <w:pPr>
        <w:pStyle w:val="BodyText"/>
        <w:spacing w:before="154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l’énoncé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vos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connaissances,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36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L’aldolase est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 classe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 synthétases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Les synthases sont des enzymes qui permettent une scission d’une molécule en deux molé-</w:t>
      </w:r>
      <w:r>
        <w:rPr>
          <w:spacing w:val="-2"/>
          <w:sz w:val="24"/>
        </w:rPr>
        <w:t>cules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L’enzyme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étant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capable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donner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produits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hydrolyse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ligases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catalysent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mêmes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réactions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synthétases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4" w:lineRule="auto" w:before="88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ligases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catalysent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même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lyases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consommation d’énergie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2782426</wp:posOffset>
            </wp:positionH>
            <wp:positionV relativeFrom="paragraph">
              <wp:posOffset>258392</wp:posOffset>
            </wp:positionV>
            <wp:extent cx="2199132" cy="186080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132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0"/>
        <w:ind w:left="72" w:right="73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Figure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2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Représentation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Haworth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d’un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galactose</w:t>
      </w:r>
    </w:p>
    <w:p>
      <w:pPr>
        <w:spacing w:after="0"/>
        <w:jc w:val="center"/>
        <w:rPr>
          <w:b/>
          <w:sz w:val="24"/>
        </w:rPr>
        <w:sectPr>
          <w:pgSz w:w="11910" w:h="16840"/>
          <w:pgMar w:header="0" w:footer="619" w:top="100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figure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2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vos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connaissances,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35" w:lineRule="auto" w:before="121" w:after="0"/>
        <w:ind w:left="500" w:right="140" w:hanging="361"/>
        <w:jc w:val="left"/>
        <w:rPr>
          <w:sz w:val="24"/>
        </w:rPr>
      </w:pP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basant</w:t>
      </w:r>
      <w:r>
        <w:rPr>
          <w:spacing w:val="-14"/>
          <w:sz w:val="24"/>
        </w:rPr>
        <w:t> </w:t>
      </w:r>
      <w:r>
        <w:rPr>
          <w:sz w:val="24"/>
        </w:rPr>
        <w:t>sur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position</w:t>
      </w:r>
      <w:r>
        <w:rPr>
          <w:spacing w:val="-14"/>
          <w:sz w:val="24"/>
        </w:rPr>
        <w:t> </w:t>
      </w:r>
      <w:r>
        <w:rPr>
          <w:sz w:val="24"/>
        </w:rPr>
        <w:t>du</w:t>
      </w:r>
      <w:r>
        <w:rPr>
          <w:spacing w:val="-14"/>
          <w:sz w:val="24"/>
        </w:rPr>
        <w:t> </w:t>
      </w:r>
      <w:r>
        <w:rPr>
          <w:rFonts w:ascii="Calibri" w:hAnsi="Calibri"/>
          <w:i/>
          <w:sz w:val="24"/>
        </w:rPr>
        <w:t>CH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rFonts w:ascii="Calibri" w:hAnsi="Calibri"/>
          <w:i/>
          <w:sz w:val="24"/>
          <w:vertAlign w:val="baseline"/>
        </w:rPr>
        <w:t>OH</w:t>
      </w:r>
      <w:r>
        <w:rPr>
          <w:sz w:val="24"/>
          <w:vertAlign w:val="baseline"/>
        </w:rPr>
        <w:t>,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on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peut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partir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fait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qu’il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s’agit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configuration </w:t>
      </w:r>
      <w:r>
        <w:rPr>
          <w:spacing w:val="-2"/>
          <w:sz w:val="24"/>
          <w:vertAlign w:val="baseline"/>
        </w:rPr>
        <w:t>alpha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car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il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trouve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pas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au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même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endroit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par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rapport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au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plan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que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-OH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anomérique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0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Il s’agit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représentation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 L-Galactose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s’agit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aldo-hexose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aldoses</w:t>
      </w:r>
      <w:r>
        <w:rPr>
          <w:sz w:val="24"/>
        </w:rPr>
        <w:t> </w:t>
      </w:r>
      <w:r>
        <w:rPr>
          <w:spacing w:val="-4"/>
          <w:sz w:val="24"/>
        </w:rPr>
        <w:t>possèdent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alcool</w:t>
      </w:r>
      <w:r>
        <w:rPr>
          <w:sz w:val="24"/>
        </w:rPr>
        <w:t> </w:t>
      </w:r>
      <w:r>
        <w:rPr>
          <w:spacing w:val="-4"/>
          <w:sz w:val="24"/>
        </w:rPr>
        <w:t>primaire</w:t>
      </w:r>
      <w:r>
        <w:rPr>
          <w:sz w:val="24"/>
        </w:rPr>
        <w:t> </w:t>
      </w:r>
      <w:r>
        <w:rPr>
          <w:spacing w:val="-4"/>
          <w:sz w:val="24"/>
        </w:rPr>
        <w:t>positionné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C1</w:t>
      </w:r>
      <w:r>
        <w:rPr>
          <w:sz w:val="24"/>
        </w:rPr>
        <w:t> </w:t>
      </w:r>
      <w:r>
        <w:rPr>
          <w:spacing w:val="-4"/>
          <w:sz w:val="24"/>
        </w:rPr>
        <w:t>alors</w:t>
      </w:r>
      <w:r>
        <w:rPr>
          <w:sz w:val="24"/>
        </w:rPr>
        <w:t> </w:t>
      </w: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cétoses</w:t>
      </w:r>
      <w:r>
        <w:rPr>
          <w:sz w:val="24"/>
        </w:rPr>
        <w:t> </w:t>
      </w:r>
      <w:r>
        <w:rPr>
          <w:spacing w:val="-4"/>
          <w:sz w:val="24"/>
        </w:rPr>
        <w:t>possèdent </w:t>
      </w:r>
      <w:r>
        <w:rPr>
          <w:sz w:val="24"/>
        </w:rPr>
        <w:t>deux alcools primaires situés sur le C1 et le dernier carbonne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galactose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quatre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alcools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secondaires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primaire</w:t>
      </w:r>
    </w:p>
    <w:p>
      <w:pPr>
        <w:pStyle w:val="BodyText"/>
      </w:pPr>
    </w:p>
    <w:p>
      <w:pPr>
        <w:pStyle w:val="BodyText"/>
        <w:spacing w:before="258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figure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2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vos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connaissances,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En solution, le galactose est principalement présent sous sa forme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cyclique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left"/>
        <w:rPr>
          <w:sz w:val="24"/>
        </w:rPr>
      </w:pPr>
      <w:r>
        <w:rPr>
          <w:sz w:val="24"/>
        </w:rPr>
        <w:t>Pour</w:t>
      </w:r>
      <w:r>
        <w:rPr>
          <w:spacing w:val="12"/>
          <w:sz w:val="24"/>
        </w:rPr>
        <w:t> </w:t>
      </w:r>
      <w:r>
        <w:rPr>
          <w:sz w:val="24"/>
        </w:rPr>
        <w:t>donner</w:t>
      </w:r>
      <w:r>
        <w:rPr>
          <w:spacing w:val="12"/>
          <w:sz w:val="24"/>
        </w:rPr>
        <w:t> </w:t>
      </w:r>
      <w:r>
        <w:rPr>
          <w:sz w:val="24"/>
        </w:rPr>
        <w:t>le</w:t>
      </w:r>
      <w:r>
        <w:rPr>
          <w:spacing w:val="12"/>
          <w:sz w:val="24"/>
        </w:rPr>
        <w:t> </w:t>
      </w:r>
      <w:r>
        <w:rPr>
          <w:sz w:val="24"/>
        </w:rPr>
        <w:t>galactose</w:t>
      </w:r>
      <w:r>
        <w:rPr>
          <w:spacing w:val="12"/>
          <w:sz w:val="24"/>
        </w:rPr>
        <w:t> </w:t>
      </w:r>
      <w:r>
        <w:rPr>
          <w:sz w:val="24"/>
        </w:rPr>
        <w:t>représenté</w:t>
      </w:r>
      <w:r>
        <w:rPr>
          <w:spacing w:val="12"/>
          <w:sz w:val="24"/>
        </w:rPr>
        <w:t> </w:t>
      </w:r>
      <w:r>
        <w:rPr>
          <w:sz w:val="24"/>
        </w:rPr>
        <w:t>sur</w:t>
      </w:r>
      <w:r>
        <w:rPr>
          <w:spacing w:val="12"/>
          <w:sz w:val="24"/>
        </w:rPr>
        <w:t> </w:t>
      </w:r>
      <w:r>
        <w:rPr>
          <w:sz w:val="24"/>
        </w:rPr>
        <w:t>la</w:t>
      </w:r>
      <w:r>
        <w:rPr>
          <w:spacing w:val="12"/>
          <w:sz w:val="24"/>
        </w:rPr>
        <w:t> </w:t>
      </w:r>
      <w:r>
        <w:rPr>
          <w:sz w:val="24"/>
        </w:rPr>
        <w:t>figure</w:t>
      </w:r>
      <w:r>
        <w:rPr>
          <w:spacing w:val="12"/>
          <w:sz w:val="24"/>
        </w:rPr>
        <w:t> </w:t>
      </w:r>
      <w:r>
        <w:rPr>
          <w:sz w:val="24"/>
        </w:rPr>
        <w:t>2,</w:t>
      </w:r>
      <w:r>
        <w:rPr>
          <w:spacing w:val="12"/>
          <w:sz w:val="24"/>
        </w:rPr>
        <w:t> </w:t>
      </w:r>
      <w:r>
        <w:rPr>
          <w:sz w:val="24"/>
        </w:rPr>
        <w:t>une</w:t>
      </w:r>
      <w:r>
        <w:rPr>
          <w:spacing w:val="12"/>
          <w:sz w:val="24"/>
        </w:rPr>
        <w:t> </w:t>
      </w:r>
      <w:r>
        <w:rPr>
          <w:sz w:val="24"/>
        </w:rPr>
        <w:t>fonction</w:t>
      </w:r>
      <w:r>
        <w:rPr>
          <w:spacing w:val="12"/>
          <w:sz w:val="24"/>
        </w:rPr>
        <w:t> </w:t>
      </w:r>
      <w:r>
        <w:rPr>
          <w:sz w:val="24"/>
        </w:rPr>
        <w:t>C=O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réagi</w:t>
      </w:r>
      <w:r>
        <w:rPr>
          <w:spacing w:val="12"/>
          <w:sz w:val="24"/>
        </w:rPr>
        <w:t> </w:t>
      </w:r>
      <w:r>
        <w:rPr>
          <w:sz w:val="24"/>
        </w:rPr>
        <w:t>avec</w:t>
      </w:r>
      <w:r>
        <w:rPr>
          <w:spacing w:val="12"/>
          <w:sz w:val="24"/>
        </w:rPr>
        <w:t> </w:t>
      </w:r>
      <w:r>
        <w:rPr>
          <w:sz w:val="24"/>
        </w:rPr>
        <w:t>une fonction OH pour former un hémiacétal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figure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représente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galactofuranose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28" w:lineRule="auto" w:before="91" w:after="0"/>
        <w:ind w:left="500" w:right="139" w:hanging="364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Dans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représentation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Haworth,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anomérique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forme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β</w:t>
      </w:r>
      <w:r>
        <w:rPr>
          <w:spacing w:val="-2"/>
          <w:sz w:val="24"/>
        </w:rPr>
        <w:t>-galactopyranose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est </w:t>
      </w:r>
      <w:r>
        <w:rPr>
          <w:sz w:val="24"/>
        </w:rPr>
        <w:t>du même côté du cycle que le </w:t>
      </w:r>
      <w:r>
        <w:rPr>
          <w:rFonts w:ascii="Calibri" w:hAnsi="Calibri"/>
          <w:i/>
          <w:sz w:val="24"/>
        </w:rPr>
        <w:t>CH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rFonts w:ascii="Calibri" w:hAnsi="Calibri"/>
          <w:i/>
          <w:sz w:val="24"/>
          <w:vertAlign w:val="baseline"/>
        </w:rPr>
        <w:t>OH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6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β</w:t>
      </w:r>
      <w:r>
        <w:rPr>
          <w:spacing w:val="-4"/>
          <w:sz w:val="24"/>
        </w:rPr>
        <w:t>-galactopyranose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l’</w:t>
      </w:r>
      <w:r>
        <w:rPr>
          <w:rFonts w:ascii="Calibri" w:hAnsi="Calibri"/>
          <w:i/>
          <w:spacing w:val="-4"/>
          <w:sz w:val="24"/>
        </w:rPr>
        <w:t>α</w:t>
      </w:r>
      <w:r>
        <w:rPr>
          <w:spacing w:val="-4"/>
          <w:sz w:val="24"/>
        </w:rPr>
        <w:t>-galactopyranose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énantiomères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2041910</wp:posOffset>
            </wp:positionH>
            <wp:positionV relativeFrom="paragraph">
              <wp:posOffset>264021</wp:posOffset>
            </wp:positionV>
            <wp:extent cx="3522345" cy="329298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5"/>
        <w:ind w:left="72" w:right="72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Figure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3.A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Structure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tridimensionnelle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l’aldolase</w:t>
      </w:r>
    </w:p>
    <w:p>
      <w:pPr>
        <w:spacing w:after="0"/>
        <w:jc w:val="center"/>
        <w:rPr>
          <w:b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23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00669" cy="208025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669" cy="20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7"/>
        <w:ind w:left="72" w:right="72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Figure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3.B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Représentation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d’une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sous-unité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l’aldolase</w:t>
      </w:r>
    </w:p>
    <w:p>
      <w:pPr>
        <w:pStyle w:val="BodyText"/>
        <w:rPr>
          <w:b/>
        </w:rPr>
      </w:pPr>
    </w:p>
    <w:p>
      <w:pPr>
        <w:pStyle w:val="BodyText"/>
        <w:spacing w:before="154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vos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connaissances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sur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structure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tertiaire,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4"/>
          <w:sz w:val="24"/>
        </w:rPr>
        <w:t> </w:t>
      </w:r>
      <w:r>
        <w:rPr>
          <w:b/>
          <w:spacing w:val="-6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structure</w:t>
      </w:r>
      <w:r>
        <w:rPr>
          <w:sz w:val="24"/>
        </w:rPr>
        <w:t> </w:t>
      </w:r>
      <w:r>
        <w:rPr>
          <w:spacing w:val="-4"/>
          <w:sz w:val="24"/>
        </w:rPr>
        <w:t>tertiaire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uniquement</w:t>
      </w:r>
      <w:r>
        <w:rPr>
          <w:sz w:val="24"/>
        </w:rPr>
        <w:t> </w:t>
      </w:r>
      <w:r>
        <w:rPr>
          <w:spacing w:val="-4"/>
          <w:sz w:val="24"/>
        </w:rPr>
        <w:t>stabilisée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liaisons</w:t>
      </w:r>
      <w:r>
        <w:rPr>
          <w:sz w:val="24"/>
        </w:rPr>
        <w:t> </w:t>
      </w:r>
      <w:r>
        <w:rPr>
          <w:spacing w:val="-4"/>
          <w:sz w:val="24"/>
        </w:rPr>
        <w:t>non</w:t>
      </w:r>
      <w:r>
        <w:rPr>
          <w:sz w:val="24"/>
        </w:rPr>
        <w:t> </w:t>
      </w:r>
      <w:r>
        <w:rPr>
          <w:spacing w:val="-4"/>
          <w:sz w:val="24"/>
        </w:rPr>
        <w:t>covalentes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domaine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protéique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région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protéine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adoptant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structure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compacte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et indépendante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35" w:lineRule="auto" w:before="80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fagot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d’hélice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composée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d’hélices</w:t>
      </w:r>
      <w:r>
        <w:rPr>
          <w:spacing w:val="-10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α</w:t>
      </w:r>
      <w:r>
        <w:rPr>
          <w:rFonts w:ascii="Calibri" w:hAnsi="Calibri"/>
          <w:i/>
          <w:spacing w:val="-10"/>
          <w:sz w:val="24"/>
        </w:rPr>
        <w:t> </w:t>
      </w:r>
      <w:r>
        <w:rPr>
          <w:spacing w:val="-4"/>
          <w:sz w:val="24"/>
        </w:rPr>
        <w:t>souvent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parallèles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assemblées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 </w:t>
      </w:r>
      <w:r>
        <w:rPr>
          <w:sz w:val="24"/>
        </w:rPr>
        <w:t>fagot pour former un cœur hydrophobe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28" w:lineRule="auto" w:before="93" w:after="0"/>
        <w:ind w:left="500" w:right="139" w:hanging="364"/>
        <w:jc w:val="left"/>
        <w:rPr>
          <w:sz w:val="24"/>
        </w:rPr>
      </w:pPr>
      <w:r>
        <w:rPr>
          <w:sz w:val="24"/>
        </w:rPr>
        <w:t>Dans</w:t>
      </w:r>
      <w:r>
        <w:rPr>
          <w:spacing w:val="16"/>
          <w:sz w:val="24"/>
        </w:rPr>
        <w:t> </w:t>
      </w:r>
      <w:r>
        <w:rPr>
          <w:sz w:val="24"/>
        </w:rPr>
        <w:t>une</w:t>
      </w:r>
      <w:r>
        <w:rPr>
          <w:spacing w:val="16"/>
          <w:sz w:val="24"/>
        </w:rPr>
        <w:t> </w:t>
      </w:r>
      <w:r>
        <w:rPr>
          <w:sz w:val="24"/>
        </w:rPr>
        <w:t>architecture</w:t>
      </w:r>
      <w:r>
        <w:rPr>
          <w:spacing w:val="16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sz w:val="24"/>
        </w:rPr>
        <w:t>/</w:t>
      </w:r>
      <w:r>
        <w:rPr>
          <w:rFonts w:ascii="Calibri" w:hAnsi="Calibri"/>
          <w:i/>
          <w:sz w:val="24"/>
        </w:rPr>
        <w:t>β</w:t>
      </w:r>
      <w:r>
        <w:rPr>
          <w:rFonts w:ascii="Calibri" w:hAnsi="Calibri"/>
          <w:i/>
          <w:spacing w:val="29"/>
          <w:sz w:val="24"/>
        </w:rPr>
        <w:t> </w:t>
      </w:r>
      <w:r>
        <w:rPr>
          <w:sz w:val="24"/>
        </w:rPr>
        <w:t>refermée</w:t>
      </w:r>
      <w:r>
        <w:rPr>
          <w:spacing w:val="16"/>
          <w:sz w:val="24"/>
        </w:rPr>
        <w:t> </w:t>
      </w:r>
      <w:r>
        <w:rPr>
          <w:sz w:val="24"/>
        </w:rPr>
        <w:t>en</w:t>
      </w:r>
      <w:r>
        <w:rPr>
          <w:spacing w:val="16"/>
          <w:sz w:val="24"/>
        </w:rPr>
        <w:t> </w:t>
      </w:r>
      <w:r>
        <w:rPr>
          <w:sz w:val="24"/>
        </w:rPr>
        <w:t>tonneau</w:t>
      </w:r>
      <w:r>
        <w:rPr>
          <w:spacing w:val="16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sz w:val="24"/>
        </w:rPr>
        <w:t>/</w:t>
      </w:r>
      <w:r>
        <w:rPr>
          <w:rFonts w:ascii="Calibri" w:hAnsi="Calibri"/>
          <w:i/>
          <w:sz w:val="24"/>
        </w:rPr>
        <w:t>β</w:t>
      </w:r>
      <w:r>
        <w:rPr>
          <w:sz w:val="24"/>
        </w:rPr>
        <w:t>,</w:t>
      </w:r>
      <w:r>
        <w:rPr>
          <w:spacing w:val="16"/>
          <w:sz w:val="24"/>
        </w:rPr>
        <w:t> </w:t>
      </w:r>
      <w:r>
        <w:rPr>
          <w:sz w:val="24"/>
        </w:rPr>
        <w:t>les</w:t>
      </w:r>
      <w:r>
        <w:rPr>
          <w:spacing w:val="16"/>
          <w:sz w:val="24"/>
        </w:rPr>
        <w:t> </w:t>
      </w:r>
      <w:r>
        <w:rPr>
          <w:sz w:val="24"/>
        </w:rPr>
        <w:t>hélices</w:t>
      </w:r>
      <w:r>
        <w:rPr>
          <w:spacing w:val="16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21"/>
          <w:sz w:val="24"/>
        </w:rPr>
        <w:t> </w:t>
      </w:r>
      <w:r>
        <w:rPr>
          <w:sz w:val="24"/>
        </w:rPr>
        <w:t>forment</w:t>
      </w:r>
      <w:r>
        <w:rPr>
          <w:spacing w:val="16"/>
          <w:sz w:val="24"/>
        </w:rPr>
        <w:t> </w:t>
      </w:r>
      <w:r>
        <w:rPr>
          <w:sz w:val="24"/>
        </w:rPr>
        <w:t>un</w:t>
      </w:r>
      <w:r>
        <w:rPr>
          <w:spacing w:val="16"/>
          <w:sz w:val="24"/>
        </w:rPr>
        <w:t> </w:t>
      </w:r>
      <w:r>
        <w:rPr>
          <w:sz w:val="24"/>
        </w:rPr>
        <w:t>tonneau entouré de feuillets </w:t>
      </w:r>
      <w:r>
        <w:rPr>
          <w:rFonts w:ascii="Calibri" w:hAnsi="Calibri"/>
          <w:i/>
          <w:sz w:val="24"/>
        </w:rPr>
        <w:t>β</w:t>
      </w:r>
      <w:r>
        <w:rPr>
          <w:rFonts w:ascii="Calibri" w:hAnsi="Calibri"/>
          <w:i/>
          <w:spacing w:val="13"/>
          <w:sz w:val="24"/>
        </w:rPr>
        <w:t> </w:t>
      </w:r>
      <w:r>
        <w:rPr>
          <w:sz w:val="24"/>
        </w:rPr>
        <w:t>périphériques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0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structure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tertiaire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conservée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structure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primaire</w:t>
      </w:r>
    </w:p>
    <w:p>
      <w:pPr>
        <w:pStyle w:val="BodyText"/>
      </w:pPr>
    </w:p>
    <w:p>
      <w:pPr>
        <w:pStyle w:val="BodyText"/>
        <w:spacing w:before="256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vos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connaissances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sur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structures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tertiaires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figure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3,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laquelle </w:t>
      </w:r>
      <w:r>
        <w:rPr>
          <w:b/>
          <w:spacing w:val="-4"/>
          <w:sz w:val="24"/>
        </w:rPr>
        <w:t>(lesquelles) des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figure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3.A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obtenue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après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spectroscopie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résonance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magnétique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nucléaire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figure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3.A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représentation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«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Ball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stick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»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structure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l’aldolase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L’aldolase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constituée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sous-unités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quatre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domaines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L’aldolase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présente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domaines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faisceaux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orthogonaux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L’aldolase présente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structures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classe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α</w:t>
      </w:r>
      <w:r>
        <w:rPr>
          <w:spacing w:val="-5"/>
          <w:sz w:val="24"/>
        </w:rPr>
        <w:t>/</w:t>
      </w:r>
      <w:r>
        <w:rPr>
          <w:rFonts w:ascii="Calibri" w:hAnsi="Calibri"/>
          <w:i/>
          <w:spacing w:val="-5"/>
          <w:sz w:val="24"/>
        </w:rPr>
        <w:t>β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pgSz w:w="11910" w:h="16840"/>
          <w:pgMar w:header="0" w:footer="619" w:top="112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structure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secondaire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protéines,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propo-</w:t>
      </w:r>
      <w:r>
        <w:rPr>
          <w:b/>
          <w:spacing w:val="-2"/>
          <w:sz w:val="24"/>
        </w:rPr>
        <w:t>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Les trois grands types de structures secondaires sont les hélices alpha, les feuillets bêta et </w:t>
      </w:r>
      <w:r>
        <w:rPr>
          <w:sz w:val="24"/>
        </w:rPr>
        <w:t>les coudes + boucles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dénaturation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seulement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très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acide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distance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chaînes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latérales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feuillets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bêtas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5,4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Angstroms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valine,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tyrosine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l’isoleucine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favorisent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formation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d’hélices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alpha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Deux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résidus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reliés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n’ont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régularité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conformation</w:t>
      </w:r>
    </w:p>
    <w:p>
      <w:pPr>
        <w:pStyle w:val="BodyText"/>
      </w:pPr>
    </w:p>
    <w:p>
      <w:pPr>
        <w:pStyle w:val="BodyText"/>
        <w:spacing w:before="259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7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vos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connaissances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figure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3,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L’aldolase</w:t>
      </w:r>
      <w:r>
        <w:rPr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motifs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β</w:t>
      </w:r>
      <w:r>
        <w:rPr>
          <w:spacing w:val="-4"/>
          <w:sz w:val="24"/>
        </w:rPr>
        <w:t>-</w:t>
      </w:r>
      <w:r>
        <w:rPr>
          <w:rFonts w:ascii="Calibri" w:hAnsi="Calibri"/>
          <w:i/>
          <w:spacing w:val="-4"/>
          <w:sz w:val="24"/>
        </w:rPr>
        <w:t>α</w:t>
      </w:r>
      <w:r>
        <w:rPr>
          <w:spacing w:val="-4"/>
          <w:sz w:val="24"/>
        </w:rPr>
        <w:t>-</w:t>
      </w:r>
      <w:r>
        <w:rPr>
          <w:rFonts w:ascii="Calibri" w:hAnsi="Calibri"/>
          <w:i/>
          <w:spacing w:val="-4"/>
          <w:sz w:val="24"/>
        </w:rPr>
        <w:t>β</w:t>
      </w:r>
      <w:r>
        <w:rPr>
          <w:rFonts w:ascii="Calibri" w:hAnsi="Calibri"/>
          <w:i/>
          <w:spacing w:val="14"/>
          <w:sz w:val="24"/>
        </w:rPr>
        <w:t> </w:t>
      </w:r>
      <w:r>
        <w:rPr>
          <w:spacing w:val="-4"/>
          <w:sz w:val="24"/>
        </w:rPr>
        <w:t>dans</w:t>
      </w:r>
      <w:r>
        <w:rPr>
          <w:sz w:val="24"/>
        </w:rPr>
        <w:t> </w:t>
      </w:r>
      <w:r>
        <w:rPr>
          <w:spacing w:val="-4"/>
          <w:sz w:val="24"/>
        </w:rPr>
        <w:t>ses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sous-unités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Les brins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β</w:t>
      </w:r>
      <w:r>
        <w:rPr>
          <w:spacing w:val="-2"/>
          <w:sz w:val="24"/>
        </w:rPr>
        <w:t>5b et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β</w:t>
      </w:r>
      <w:r>
        <w:rPr>
          <w:spacing w:val="-2"/>
          <w:sz w:val="24"/>
        </w:rPr>
        <w:t>5a forment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épingle 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cheveux </w:t>
      </w:r>
      <w:r>
        <w:rPr>
          <w:rFonts w:ascii="Calibri" w:hAnsi="Calibri"/>
          <w:i/>
          <w:spacing w:val="-10"/>
          <w:sz w:val="24"/>
        </w:rPr>
        <w:t>β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</w:tabs>
        <w:spacing w:line="240" w:lineRule="auto" w:before="6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z w:val="24"/>
        </w:rPr>
        <w:t> </w:t>
      </w:r>
      <w:r>
        <w:rPr>
          <w:spacing w:val="-2"/>
          <w:sz w:val="24"/>
        </w:rPr>
        <w:t>peut</w:t>
      </w:r>
      <w:r>
        <w:rPr>
          <w:sz w:val="24"/>
        </w:rPr>
        <w:t> </w:t>
      </w:r>
      <w:r>
        <w:rPr>
          <w:spacing w:val="-2"/>
          <w:sz w:val="24"/>
        </w:rPr>
        <w:t>voir</w:t>
      </w:r>
      <w:r>
        <w:rPr>
          <w:sz w:val="24"/>
        </w:rPr>
        <w:t> </w:t>
      </w:r>
      <w:r>
        <w:rPr>
          <w:spacing w:val="-2"/>
          <w:sz w:val="24"/>
        </w:rPr>
        <w:t>15</w:t>
      </w:r>
      <w:r>
        <w:rPr>
          <w:sz w:val="24"/>
        </w:rPr>
        <w:t> </w:t>
      </w:r>
      <w:r>
        <w:rPr>
          <w:spacing w:val="-2"/>
          <w:sz w:val="24"/>
        </w:rPr>
        <w:t>hélices</w:t>
      </w:r>
      <w:r>
        <w:rPr>
          <w:sz w:val="24"/>
        </w:rPr>
        <w:t> </w:t>
      </w:r>
      <w:r>
        <w:rPr>
          <w:rFonts w:ascii="Calibri" w:hAnsi="Calibri"/>
          <w:i/>
          <w:spacing w:val="-2"/>
          <w:sz w:val="24"/>
        </w:rPr>
        <w:t>α</w:t>
      </w:r>
      <w:r>
        <w:rPr>
          <w:rFonts w:ascii="Calibri" w:hAnsi="Calibri"/>
          <w:i/>
          <w:spacing w:val="5"/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10</w:t>
      </w:r>
      <w:r>
        <w:rPr>
          <w:sz w:val="24"/>
        </w:rPr>
        <w:t> </w:t>
      </w:r>
      <w:r>
        <w:rPr>
          <w:spacing w:val="-2"/>
          <w:sz w:val="24"/>
        </w:rPr>
        <w:t>brins</w:t>
      </w:r>
      <w:r>
        <w:rPr>
          <w:sz w:val="24"/>
        </w:rPr>
        <w:t> </w:t>
      </w:r>
      <w:r>
        <w:rPr>
          <w:rFonts w:ascii="Calibri" w:hAnsi="Calibri"/>
          <w:i/>
          <w:spacing w:val="-2"/>
          <w:sz w:val="24"/>
        </w:rPr>
        <w:t>β</w:t>
      </w:r>
      <w:r>
        <w:rPr>
          <w:rFonts w:ascii="Calibri" w:hAnsi="Calibri"/>
          <w:i/>
          <w:spacing w:val="13"/>
          <w:sz w:val="24"/>
        </w:rPr>
        <w:t> </w:t>
      </w:r>
      <w:r>
        <w:rPr>
          <w:spacing w:val="-2"/>
          <w:sz w:val="24"/>
        </w:rPr>
        <w:t>dans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sous</w:t>
      </w:r>
      <w:r>
        <w:rPr>
          <w:sz w:val="24"/>
        </w:rPr>
        <w:t> </w:t>
      </w:r>
      <w:r>
        <w:rPr>
          <w:spacing w:val="-2"/>
          <w:sz w:val="24"/>
        </w:rPr>
        <w:t>unité</w:t>
      </w:r>
      <w:r>
        <w:rPr>
          <w:sz w:val="24"/>
        </w:rPr>
        <w:t> </w:t>
      </w:r>
      <w:r>
        <w:rPr>
          <w:spacing w:val="-2"/>
          <w:sz w:val="24"/>
        </w:rPr>
        <w:t>représentée</w:t>
      </w:r>
      <w:r>
        <w:rPr>
          <w:sz w:val="24"/>
        </w:rPr>
        <w:t> </w:t>
      </w:r>
      <w:r>
        <w:rPr>
          <w:spacing w:val="-2"/>
          <w:sz w:val="24"/>
        </w:rPr>
        <w:t>dans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figure</w:t>
      </w:r>
      <w:r>
        <w:rPr>
          <w:sz w:val="24"/>
        </w:rPr>
        <w:t> </w:t>
      </w:r>
      <w:r>
        <w:rPr>
          <w:spacing w:val="-5"/>
          <w:sz w:val="24"/>
        </w:rPr>
        <w:t>3.B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4" w:lineRule="auto" w:before="77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coudes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boucles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contiennent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résidus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majoritairement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hydrophobes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per-</w:t>
      </w:r>
      <w:r>
        <w:rPr>
          <w:sz w:val="24"/>
        </w:rPr>
        <w:t>mettre le bon repliement de la molécule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5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coudes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boucles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servent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uniquement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relier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feuillets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β</w:t>
      </w:r>
      <w:r>
        <w:rPr>
          <w:rFonts w:ascii="Calibri" w:hAnsi="Calibri"/>
          <w:i/>
          <w:spacing w:val="14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hélices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α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9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1769155</wp:posOffset>
            </wp:positionH>
            <wp:positionV relativeFrom="paragraph">
              <wp:posOffset>182631</wp:posOffset>
            </wp:positionV>
            <wp:extent cx="4030979" cy="379437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979" cy="379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72" w:right="73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Figure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4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Diagramme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Ramachandran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l’aldolase</w:t>
      </w:r>
    </w:p>
    <w:p>
      <w:pPr>
        <w:spacing w:after="0"/>
        <w:jc w:val="center"/>
        <w:rPr>
          <w:b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8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diagramme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Ramachandran,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diagramme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Ramachandran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déterminer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certitude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structure/confor-</w:t>
      </w:r>
      <w:r>
        <w:rPr>
          <w:sz w:val="24"/>
        </w:rPr>
        <w:t>mation d’un polypeptide en fonction des angles Φ (phi) et Ψ (psi)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Le(s)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domaine(s)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constitutif(s)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l’aldolase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(sont)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classe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mainly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bêta</w:t>
      </w:r>
      <w:r>
        <w:rPr>
          <w:spacing w:val="-5"/>
          <w:sz w:val="24"/>
        </w:rPr>
        <w:t> c2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Le(s)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domaine(s)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constitutif(s)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l’aldolase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(sont)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d’architecture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mixed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alpha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4"/>
          <w:sz w:val="24"/>
        </w:rPr>
        <w:t> bêta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Le(s)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domaine(s)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constitutif(s)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l’aldolase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(sont)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d’architecture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sandwich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alpha/bêta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4" w:lineRule="auto" w:before="88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z w:val="24"/>
        </w:rPr>
        <w:t> </w:t>
      </w:r>
      <w:r>
        <w:rPr>
          <w:spacing w:val="-2"/>
          <w:sz w:val="24"/>
        </w:rPr>
        <w:t>retrouve</w:t>
      </w:r>
      <w:r>
        <w:rPr>
          <w:sz w:val="24"/>
        </w:rPr>
        <w:t> </w:t>
      </w: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structures</w:t>
      </w:r>
      <w:r>
        <w:rPr>
          <w:sz w:val="24"/>
        </w:rPr>
        <w:t> </w:t>
      </w:r>
      <w:r>
        <w:rPr>
          <w:spacing w:val="-2"/>
          <w:sz w:val="24"/>
        </w:rPr>
        <w:t>alpha</w:t>
      </w:r>
      <w:r>
        <w:rPr>
          <w:sz w:val="24"/>
        </w:rPr>
        <w:t> </w:t>
      </w:r>
      <w:r>
        <w:rPr>
          <w:spacing w:val="-2"/>
          <w:sz w:val="24"/>
        </w:rPr>
        <w:t>droite</w:t>
      </w:r>
      <w:r>
        <w:rPr>
          <w:sz w:val="24"/>
        </w:rPr>
        <w:t> </w:t>
      </w:r>
      <w:r>
        <w:rPr>
          <w:spacing w:val="-2"/>
          <w:sz w:val="24"/>
        </w:rPr>
        <w:t>en</w:t>
      </w:r>
      <w:r>
        <w:rPr>
          <w:sz w:val="24"/>
        </w:rPr>
        <w:t> </w:t>
      </w:r>
      <w:r>
        <w:rPr>
          <w:spacing w:val="-2"/>
          <w:sz w:val="24"/>
        </w:rPr>
        <w:t>bas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gauche</w:t>
      </w:r>
      <w:r>
        <w:rPr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structures</w:t>
      </w:r>
      <w:r>
        <w:rPr>
          <w:sz w:val="24"/>
        </w:rPr>
        <w:t> </w:t>
      </w:r>
      <w:r>
        <w:rPr>
          <w:spacing w:val="-2"/>
          <w:sz w:val="24"/>
        </w:rPr>
        <w:t>alpha</w:t>
      </w:r>
      <w:r>
        <w:rPr>
          <w:sz w:val="24"/>
        </w:rPr>
        <w:t> </w:t>
      </w:r>
      <w:r>
        <w:rPr>
          <w:spacing w:val="-2"/>
          <w:sz w:val="24"/>
        </w:rPr>
        <w:t>gauche</w:t>
      </w:r>
      <w:r>
        <w:rPr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haut à droite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2432828</wp:posOffset>
            </wp:positionH>
            <wp:positionV relativeFrom="paragraph">
              <wp:posOffset>247920</wp:posOffset>
            </wp:positionV>
            <wp:extent cx="2626328" cy="326126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328" cy="326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72" w:right="72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Figure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5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Représentation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silico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site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actif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l’aldolase</w: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acides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aminés,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17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Tous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acides</w:t>
      </w:r>
      <w:r>
        <w:rPr>
          <w:sz w:val="24"/>
        </w:rPr>
        <w:t> </w:t>
      </w:r>
      <w:r>
        <w:rPr>
          <w:spacing w:val="-4"/>
          <w:sz w:val="24"/>
        </w:rPr>
        <w:t>aminées</w:t>
      </w:r>
      <w:r>
        <w:rPr>
          <w:sz w:val="24"/>
        </w:rPr>
        <w:t> </w:t>
      </w:r>
      <w:r>
        <w:rPr>
          <w:spacing w:val="-4"/>
          <w:sz w:val="24"/>
        </w:rPr>
        <w:t>possèdent</w:t>
      </w:r>
      <w:r>
        <w:rPr>
          <w:sz w:val="24"/>
        </w:rPr>
        <w:t> </w:t>
      </w:r>
      <w:r>
        <w:rPr>
          <w:spacing w:val="-4"/>
          <w:sz w:val="24"/>
        </w:rPr>
        <w:t>au</w:t>
      </w:r>
      <w:r>
        <w:rPr>
          <w:sz w:val="24"/>
        </w:rPr>
        <w:t> </w:t>
      </w:r>
      <w:r>
        <w:rPr>
          <w:spacing w:val="-4"/>
          <w:sz w:val="24"/>
        </w:rPr>
        <w:t>moins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radical,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amine,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hydrogène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acide </w:t>
      </w:r>
      <w:r>
        <w:rPr>
          <w:sz w:val="24"/>
        </w:rPr>
        <w:t>carboxylique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regroupant</w:t>
      </w:r>
      <w:r>
        <w:rPr>
          <w:spacing w:val="-6"/>
          <w:sz w:val="24"/>
        </w:rPr>
        <w:t> </w:t>
      </w:r>
      <w:r>
        <w:rPr>
          <w:sz w:val="24"/>
        </w:rPr>
        <w:t>sous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forme</w:t>
      </w:r>
      <w:r>
        <w:rPr>
          <w:spacing w:val="-6"/>
          <w:sz w:val="24"/>
        </w:rPr>
        <w:t> </w:t>
      </w:r>
      <w:r>
        <w:rPr>
          <w:sz w:val="24"/>
        </w:rPr>
        <w:t>d’un</w:t>
      </w:r>
      <w:r>
        <w:rPr>
          <w:spacing w:val="-6"/>
          <w:sz w:val="24"/>
        </w:rPr>
        <w:t> </w:t>
      </w:r>
      <w:r>
        <w:rPr>
          <w:sz w:val="24"/>
        </w:rPr>
        <w:t>carbone</w:t>
      </w:r>
      <w:r>
        <w:rPr>
          <w:spacing w:val="-6"/>
          <w:sz w:val="24"/>
        </w:rPr>
        <w:t> </w:t>
      </w:r>
      <w:r>
        <w:rPr>
          <w:sz w:val="24"/>
        </w:rPr>
        <w:t>alpha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Proline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acide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aminé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polaire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aliphatique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utile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formations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coudes,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no-</w:t>
      </w:r>
      <w:r>
        <w:rPr>
          <w:sz w:val="24"/>
        </w:rPr>
        <w:t>tamment bêta, au sein des protéines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cystéines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présentes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nombreuses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permettent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former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des liaisons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covalentes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inter-caténaires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pouvant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être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réduites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Beta-mercaptoethanol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acides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aminés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essentiels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apolaires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aliphatique,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neutre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 polaire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acides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aminés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essentiels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indispensables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chez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nouveau-né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qu’il </w:t>
      </w:r>
      <w:r>
        <w:rPr>
          <w:spacing w:val="-2"/>
          <w:sz w:val="24"/>
        </w:rPr>
        <w:t>n’a pas de carences en acides aminées semi-essentiels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10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À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l’aide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connaissances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figure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5,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quelle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(ou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quelles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(les) </w:t>
      </w:r>
      <w:r>
        <w:rPr>
          <w:b/>
          <w:sz w:val="24"/>
        </w:rPr>
        <w:t>proposition(s)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Zn1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possède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moins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liaisons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représentées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figure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signifie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qu’il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joue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moindre rôle dans la catalyse de la réaction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acides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aminés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D85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E135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possèdent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chaîne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latérale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acide,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ionisable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chargé </w:t>
      </w:r>
      <w:r>
        <w:rPr>
          <w:sz w:val="24"/>
        </w:rPr>
        <w:t>positivement à pH physiologique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actif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l’aldolase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majoritairement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composé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d’acides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aminés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possédant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certain </w:t>
      </w:r>
      <w:r>
        <w:rPr>
          <w:sz w:val="24"/>
        </w:rPr>
        <w:t>caractère aromatique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ions Zinc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forment des liaisons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covalentes avec 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acides aminés 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site d’interaction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4" w:lineRule="auto" w:before="89" w:after="0"/>
        <w:ind w:left="500" w:right="139" w:hanging="344"/>
        <w:jc w:val="left"/>
        <w:rPr>
          <w:sz w:val="24"/>
        </w:rPr>
      </w:pPr>
      <w:r>
        <w:rPr>
          <w:sz w:val="24"/>
        </w:rPr>
        <w:t>Seule</w:t>
      </w:r>
      <w:r>
        <w:rPr>
          <w:spacing w:val="20"/>
          <w:sz w:val="24"/>
        </w:rPr>
        <w:t> </w:t>
      </w:r>
      <w:r>
        <w:rPr>
          <w:sz w:val="24"/>
        </w:rPr>
        <w:t>l’histidine</w:t>
      </w:r>
      <w:r>
        <w:rPr>
          <w:spacing w:val="20"/>
          <w:sz w:val="24"/>
        </w:rPr>
        <w:t> </w:t>
      </w:r>
      <w:r>
        <w:rPr>
          <w:sz w:val="24"/>
        </w:rPr>
        <w:t>peut</w:t>
      </w:r>
      <w:r>
        <w:rPr>
          <w:spacing w:val="20"/>
          <w:sz w:val="24"/>
        </w:rPr>
        <w:t> </w:t>
      </w:r>
      <w:r>
        <w:rPr>
          <w:sz w:val="24"/>
        </w:rPr>
        <w:t>voir</w:t>
      </w:r>
      <w:r>
        <w:rPr>
          <w:spacing w:val="20"/>
          <w:sz w:val="24"/>
        </w:rPr>
        <w:t> </w:t>
      </w:r>
      <w:r>
        <w:rPr>
          <w:sz w:val="24"/>
        </w:rPr>
        <w:t>sa</w:t>
      </w:r>
      <w:r>
        <w:rPr>
          <w:spacing w:val="20"/>
          <w:sz w:val="24"/>
        </w:rPr>
        <w:t> </w:t>
      </w:r>
      <w:r>
        <w:rPr>
          <w:sz w:val="24"/>
        </w:rPr>
        <w:t>charge</w:t>
      </w:r>
      <w:r>
        <w:rPr>
          <w:spacing w:val="20"/>
          <w:sz w:val="24"/>
        </w:rPr>
        <w:t> </w:t>
      </w:r>
      <w:r>
        <w:rPr>
          <w:sz w:val="24"/>
        </w:rPr>
        <w:t>varier</w:t>
      </w:r>
      <w:r>
        <w:rPr>
          <w:spacing w:val="20"/>
          <w:sz w:val="24"/>
        </w:rPr>
        <w:t> </w:t>
      </w:r>
      <w:r>
        <w:rPr>
          <w:sz w:val="24"/>
        </w:rPr>
        <w:t>en</w:t>
      </w:r>
      <w:r>
        <w:rPr>
          <w:spacing w:val="20"/>
          <w:sz w:val="24"/>
        </w:rPr>
        <w:t> </w:t>
      </w:r>
      <w:r>
        <w:rPr>
          <w:sz w:val="24"/>
        </w:rPr>
        <w:t>fonction</w:t>
      </w:r>
      <w:r>
        <w:rPr>
          <w:spacing w:val="20"/>
          <w:sz w:val="24"/>
        </w:rPr>
        <w:t> </w:t>
      </w:r>
      <w:r>
        <w:rPr>
          <w:sz w:val="24"/>
        </w:rPr>
        <w:t>du</w:t>
      </w:r>
      <w:r>
        <w:rPr>
          <w:spacing w:val="20"/>
          <w:sz w:val="24"/>
        </w:rPr>
        <w:t> </w:t>
      </w:r>
      <w:r>
        <w:rPr>
          <w:sz w:val="24"/>
        </w:rPr>
        <w:t>pH,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autres</w:t>
      </w:r>
      <w:r>
        <w:rPr>
          <w:spacing w:val="20"/>
          <w:sz w:val="24"/>
        </w:rPr>
        <w:t> </w:t>
      </w:r>
      <w:r>
        <w:rPr>
          <w:sz w:val="24"/>
        </w:rPr>
        <w:t>résidus</w:t>
      </w:r>
      <w:r>
        <w:rPr>
          <w:spacing w:val="20"/>
          <w:sz w:val="24"/>
        </w:rPr>
        <w:t> </w:t>
      </w:r>
      <w:r>
        <w:rPr>
          <w:sz w:val="24"/>
        </w:rPr>
        <w:t>étant </w:t>
      </w:r>
      <w:r>
        <w:rPr>
          <w:spacing w:val="-2"/>
          <w:sz w:val="24"/>
        </w:rPr>
        <w:t>systématiquement chargés négativement quel que soit le pH du milieu</w:t>
      </w:r>
    </w:p>
    <w:p>
      <w:pPr>
        <w:pStyle w:val="BodyText"/>
      </w:pPr>
    </w:p>
    <w:p>
      <w:pPr>
        <w:pStyle w:val="BodyText"/>
        <w:spacing w:before="254"/>
      </w:pPr>
    </w:p>
    <w:p>
      <w:pPr>
        <w:spacing w:before="0"/>
        <w:ind w:left="141" w:right="0" w:firstLine="0"/>
        <w:jc w:val="both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11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6"/>
          <w:sz w:val="24"/>
        </w:rPr>
        <w:t> les</w:t>
      </w:r>
      <w:r>
        <w:rPr>
          <w:b/>
          <w:spacing w:val="-6"/>
          <w:sz w:val="24"/>
        </w:rPr>
        <w:t> acides</w:t>
      </w:r>
      <w:r>
        <w:rPr>
          <w:b/>
          <w:spacing w:val="-6"/>
          <w:sz w:val="24"/>
        </w:rPr>
        <w:t> aminés,</w:t>
      </w:r>
      <w:r>
        <w:rPr>
          <w:b/>
          <w:spacing w:val="-6"/>
          <w:sz w:val="24"/>
        </w:rPr>
        <w:t> laquelle</w:t>
      </w:r>
      <w:r>
        <w:rPr>
          <w:b/>
          <w:spacing w:val="-6"/>
          <w:sz w:val="24"/>
        </w:rPr>
        <w:t> (lesquelles)</w:t>
      </w:r>
      <w:r>
        <w:rPr>
          <w:b/>
          <w:spacing w:val="-6"/>
          <w:sz w:val="24"/>
        </w:rPr>
        <w:t> des</w:t>
      </w:r>
      <w:r>
        <w:rPr>
          <w:b/>
          <w:spacing w:val="-6"/>
          <w:sz w:val="24"/>
        </w:rPr>
        <w:t> propositions</w:t>
      </w:r>
      <w:r>
        <w:rPr>
          <w:b/>
          <w:spacing w:val="-6"/>
          <w:sz w:val="24"/>
        </w:rPr>
        <w:t> suivantes</w:t>
      </w:r>
      <w:r>
        <w:rPr>
          <w:b/>
          <w:spacing w:val="-6"/>
          <w:sz w:val="24"/>
        </w:rPr>
        <w:t> 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both"/>
        <w:rPr>
          <w:sz w:val="24"/>
        </w:rPr>
      </w:pPr>
      <w:r>
        <w:rPr>
          <w:sz w:val="24"/>
        </w:rPr>
        <w:t>Le</w:t>
      </w:r>
      <w:r>
        <w:rPr>
          <w:spacing w:val="-14"/>
          <w:sz w:val="24"/>
        </w:rPr>
        <w:t> </w:t>
      </w:r>
      <w:r>
        <w:rPr>
          <w:sz w:val="24"/>
        </w:rPr>
        <w:t>tryptophane</w:t>
      </w:r>
      <w:r>
        <w:rPr>
          <w:spacing w:val="-14"/>
          <w:sz w:val="24"/>
        </w:rPr>
        <w:t> </w:t>
      </w:r>
      <w:r>
        <w:rPr>
          <w:sz w:val="24"/>
        </w:rPr>
        <w:t>est</w:t>
      </w:r>
      <w:r>
        <w:rPr>
          <w:spacing w:val="-14"/>
          <w:sz w:val="24"/>
        </w:rPr>
        <w:t> </w:t>
      </w:r>
      <w:r>
        <w:rPr>
          <w:sz w:val="24"/>
        </w:rPr>
        <w:t>l’un</w:t>
      </w:r>
      <w:r>
        <w:rPr>
          <w:spacing w:val="-14"/>
          <w:sz w:val="24"/>
        </w:rPr>
        <w:t> </w:t>
      </w:r>
      <w:r>
        <w:rPr>
          <w:sz w:val="24"/>
        </w:rPr>
        <w:t>des</w:t>
      </w:r>
      <w:r>
        <w:rPr>
          <w:spacing w:val="-14"/>
          <w:sz w:val="24"/>
        </w:rPr>
        <w:t> </w:t>
      </w:r>
      <w:r>
        <w:rPr>
          <w:sz w:val="24"/>
        </w:rPr>
        <w:t>plus</w:t>
      </w:r>
      <w:r>
        <w:rPr>
          <w:spacing w:val="-14"/>
          <w:sz w:val="24"/>
        </w:rPr>
        <w:t> </w:t>
      </w:r>
      <w:r>
        <w:rPr>
          <w:sz w:val="24"/>
        </w:rPr>
        <w:t>gros</w:t>
      </w:r>
      <w:r>
        <w:rPr>
          <w:spacing w:val="-14"/>
          <w:sz w:val="24"/>
        </w:rPr>
        <w:t> </w:t>
      </w:r>
      <w:r>
        <w:rPr>
          <w:sz w:val="24"/>
        </w:rPr>
        <w:t>acides</w:t>
      </w:r>
      <w:r>
        <w:rPr>
          <w:spacing w:val="-14"/>
          <w:sz w:val="24"/>
        </w:rPr>
        <w:t> </w:t>
      </w:r>
      <w:r>
        <w:rPr>
          <w:sz w:val="24"/>
        </w:rPr>
        <w:t>aminés</w:t>
      </w:r>
      <w:r>
        <w:rPr>
          <w:spacing w:val="-14"/>
          <w:sz w:val="24"/>
        </w:rPr>
        <w:t> </w:t>
      </w:r>
      <w:r>
        <w:rPr>
          <w:sz w:val="24"/>
        </w:rPr>
        <w:t>et</w:t>
      </w:r>
      <w:r>
        <w:rPr>
          <w:spacing w:val="-14"/>
          <w:sz w:val="24"/>
        </w:rPr>
        <w:t> </w:t>
      </w:r>
      <w:r>
        <w:rPr>
          <w:sz w:val="24"/>
        </w:rPr>
        <w:t>est</w:t>
      </w:r>
      <w:r>
        <w:rPr>
          <w:spacing w:val="-14"/>
          <w:sz w:val="24"/>
        </w:rPr>
        <w:t> </w:t>
      </w:r>
      <w:r>
        <w:rPr>
          <w:sz w:val="24"/>
        </w:rPr>
        <w:t>donc</w:t>
      </w:r>
      <w:r>
        <w:rPr>
          <w:spacing w:val="-14"/>
          <w:sz w:val="24"/>
        </w:rPr>
        <w:t> </w:t>
      </w:r>
      <w:r>
        <w:rPr>
          <w:sz w:val="24"/>
        </w:rPr>
        <w:t>défavorable</w:t>
      </w:r>
      <w:r>
        <w:rPr>
          <w:spacing w:val="-15"/>
          <w:sz w:val="24"/>
        </w:rPr>
        <w:t> </w:t>
      </w:r>
      <w:r>
        <w:rPr>
          <w:sz w:val="24"/>
        </w:rPr>
        <w:t>au</w:t>
      </w:r>
      <w:r>
        <w:rPr>
          <w:spacing w:val="-13"/>
          <w:sz w:val="24"/>
        </w:rPr>
        <w:t> </w:t>
      </w:r>
      <w:r>
        <w:rPr>
          <w:sz w:val="24"/>
        </w:rPr>
        <w:t>repliement </w:t>
      </w:r>
      <w:r>
        <w:rPr>
          <w:spacing w:val="-2"/>
          <w:sz w:val="24"/>
        </w:rPr>
        <w:t>protéique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both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acides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aminés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s’unir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grâce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liaisons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peptidiques,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souvent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configuration </w:t>
      </w:r>
      <w:r>
        <w:rPr>
          <w:sz w:val="24"/>
        </w:rPr>
        <w:t>TRANS, formant la structure primaire des protéines, mettant en jeu un effet mésomère </w:t>
      </w:r>
      <w:r>
        <w:rPr>
          <w:spacing w:val="-2"/>
          <w:sz w:val="24"/>
        </w:rPr>
        <w:t>conférant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propriétés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double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liaison.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rigide,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polaire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</w:tabs>
        <w:spacing w:line="240" w:lineRule="auto" w:before="84" w:after="0"/>
        <w:ind w:left="498" w:right="0" w:hanging="352"/>
        <w:jc w:val="both"/>
        <w:rPr>
          <w:sz w:val="24"/>
        </w:rPr>
      </w:pPr>
      <w:r>
        <w:rPr>
          <w:spacing w:val="-6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physiologique,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tous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acides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aminés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possèdent au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moins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deux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groupements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ionisées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4" w:lineRule="auto" w:before="49" w:after="0"/>
        <w:ind w:left="500" w:right="139" w:hanging="364"/>
        <w:jc w:val="both"/>
        <w:rPr>
          <w:sz w:val="24"/>
        </w:rPr>
      </w:pPr>
      <w:r>
        <w:rPr>
          <w:sz w:val="24"/>
        </w:rPr>
        <w:t>Au pHi, les charges partielles de la molécule sont toutes neutres résultant donc en une </w:t>
      </w:r>
      <w:r>
        <w:rPr>
          <w:spacing w:val="-4"/>
          <w:sz w:val="24"/>
        </w:rPr>
        <w:t>forme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100%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zwitterionique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acides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aminés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ionisables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acides,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calcule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grâce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à</w:t>
      </w:r>
    </w:p>
    <w:p>
      <w:pPr>
        <w:pStyle w:val="BodyText"/>
        <w:spacing w:before="22"/>
        <w:ind w:left="5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2015870</wp:posOffset>
                </wp:positionH>
                <wp:positionV relativeFrom="paragraph">
                  <wp:posOffset>104956</wp:posOffset>
                </wp:positionV>
                <wp:extent cx="53975" cy="1435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729996pt;margin-top:8.264275pt;width:4.25pt;height:11.3pt;mso-position-horizontal-relative:page;mso-position-vertical-relative:paragraph;z-index:-15962624" type="#_x0000_t202" id="docshape6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la</w:t>
      </w:r>
      <w:r>
        <w:rPr>
          <w:spacing w:val="12"/>
        </w:rPr>
        <w:t> </w:t>
      </w:r>
      <w:r>
        <w:rPr/>
        <w:t>formule</w:t>
      </w:r>
      <w:r>
        <w:rPr>
          <w:spacing w:val="13"/>
        </w:rPr>
        <w:t> </w:t>
      </w:r>
      <w:r>
        <w:rPr/>
        <w:t>pI</w:t>
      </w:r>
      <w:r>
        <w:rPr>
          <w:spacing w:val="13"/>
        </w:rPr>
        <w:t> </w:t>
      </w:r>
      <w:r>
        <w:rPr/>
        <w:t>=</w:t>
      </w:r>
      <w:r>
        <w:rPr>
          <w:spacing w:val="33"/>
        </w:rPr>
        <w:t> </w:t>
      </w:r>
      <w:r>
        <w:rPr>
          <w:rFonts w:ascii="Trebuchet MS"/>
          <w:position w:val="9"/>
          <w:sz w:val="16"/>
          <w:u w:val="single"/>
        </w:rPr>
        <w:t>1</w:t>
      </w:r>
      <w:r>
        <w:rPr>
          <w:rFonts w:ascii="Trebuchet MS"/>
          <w:spacing w:val="44"/>
          <w:position w:val="9"/>
          <w:sz w:val="16"/>
        </w:rPr>
        <w:t> </w:t>
      </w:r>
      <w:r>
        <w:rPr/>
        <w:t>(pka1</w:t>
      </w:r>
      <w:r>
        <w:rPr>
          <w:spacing w:val="12"/>
        </w:rPr>
        <w:t> </w:t>
      </w:r>
      <w:r>
        <w:rPr/>
        <w:t>+</w:t>
      </w:r>
      <w:r>
        <w:rPr>
          <w:spacing w:val="13"/>
        </w:rPr>
        <w:t> </w:t>
      </w:r>
      <w:r>
        <w:rPr>
          <w:spacing w:val="-4"/>
        </w:rPr>
        <w:t>pkR)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-6"/>
          <w:sz w:val="24"/>
        </w:rPr>
        <w:t> </w:t>
      </w:r>
      <w:r>
        <w:rPr>
          <w:sz w:val="24"/>
        </w:rPr>
        <w:t>acides</w:t>
      </w:r>
      <w:r>
        <w:rPr>
          <w:spacing w:val="-5"/>
          <w:sz w:val="24"/>
        </w:rPr>
        <w:t> </w:t>
      </w:r>
      <w:r>
        <w:rPr>
          <w:sz w:val="24"/>
        </w:rPr>
        <w:t>aminés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S,</w:t>
      </w:r>
      <w:r>
        <w:rPr>
          <w:spacing w:val="-5"/>
          <w:sz w:val="24"/>
        </w:rPr>
        <w:t> </w:t>
      </w:r>
      <w:r>
        <w:rPr>
          <w:sz w:val="24"/>
        </w:rPr>
        <w:t>T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sont</w:t>
      </w:r>
      <w:r>
        <w:rPr>
          <w:spacing w:val="-5"/>
          <w:sz w:val="24"/>
        </w:rPr>
        <w:t> </w:t>
      </w:r>
      <w:r>
        <w:rPr>
          <w:sz w:val="24"/>
        </w:rPr>
        <w:t>capables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recevoir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phosphate</w:t>
      </w:r>
      <w:r>
        <w:rPr>
          <w:spacing w:val="-5"/>
          <w:sz w:val="24"/>
        </w:rPr>
        <w:t> </w:t>
      </w:r>
      <w:r>
        <w:rPr>
          <w:sz w:val="24"/>
        </w:rPr>
        <w:t>sur</w:t>
      </w:r>
      <w:r>
        <w:rPr>
          <w:spacing w:val="-5"/>
          <w:sz w:val="24"/>
        </w:rPr>
        <w:t> </w:t>
      </w:r>
      <w:r>
        <w:rPr>
          <w:sz w:val="24"/>
        </w:rPr>
        <w:t>leur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groupement</w:t>
      </w:r>
    </w:p>
    <w:p>
      <w:pPr>
        <w:pStyle w:val="BodyText"/>
        <w:spacing w:before="7"/>
        <w:ind w:left="500"/>
      </w:pPr>
      <w:r>
        <w:rPr>
          <w:w w:val="90"/>
        </w:rPr>
        <w:t>-</w:t>
      </w:r>
      <w:r>
        <w:rPr>
          <w:spacing w:val="-5"/>
          <w:w w:val="95"/>
        </w:rPr>
        <w:t>OH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2497440</wp:posOffset>
            </wp:positionH>
            <wp:positionV relativeFrom="paragraph">
              <wp:posOffset>228001</wp:posOffset>
            </wp:positionV>
            <wp:extent cx="2537460" cy="217093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spacing w:line="244" w:lineRule="auto" w:before="0"/>
        <w:ind w:left="129" w:right="127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Figure 6 : Western Blot présentant les effets de la présence de GroEL/ES, DnaK/J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l’ATP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sur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l’aldolase.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révèle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présence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d’aldolase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à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l’aide </w:t>
      </w:r>
      <w:r>
        <w:rPr>
          <w:b/>
          <w:spacing w:val="-6"/>
          <w:sz w:val="24"/>
        </w:rPr>
        <w:t>d’anticorps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reconnaissant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l’aldolase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dénaturée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correctement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repliée.</w:t>
      </w:r>
    </w:p>
    <w:p>
      <w:pPr>
        <w:spacing w:before="3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(pt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fond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culot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sup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14"/>
          <w:sz w:val="24"/>
        </w:rPr>
        <w:t> </w:t>
      </w:r>
      <w:r>
        <w:rPr>
          <w:b/>
          <w:spacing w:val="-2"/>
          <w:sz w:val="24"/>
        </w:rPr>
        <w:t>surnageant)</w:t>
      </w:r>
    </w:p>
    <w:p>
      <w:pPr>
        <w:spacing w:after="0"/>
        <w:jc w:val="center"/>
        <w:rPr>
          <w:b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27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47756" cy="273891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756" cy="27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4" w:lineRule="auto" w:before="90"/>
        <w:ind w:left="72" w:right="7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7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Mesure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l’activité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enzymatique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Fda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(=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aldolase)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fonction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 </w:t>
      </w:r>
      <w:r>
        <w:rPr>
          <w:b/>
          <w:sz w:val="24"/>
        </w:rPr>
        <w:t>la présence ou de l’absence de DnaK/J, GroEL/ES, et d’ATP. On mesure </w:t>
      </w:r>
      <w:r>
        <w:rPr>
          <w:b/>
          <w:spacing w:val="-4"/>
          <w:sz w:val="24"/>
        </w:rPr>
        <w:t>également la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présence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l’aldolase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solubilisée.</w:t>
      </w:r>
    </w:p>
    <w:p>
      <w:pPr>
        <w:spacing w:line="244" w:lineRule="auto" w:before="3"/>
        <w:ind w:left="2337" w:right="2335" w:hanging="1"/>
        <w:jc w:val="center"/>
        <w:rPr>
          <w:b/>
          <w:sz w:val="24"/>
        </w:rPr>
      </w:pPr>
      <w:r>
        <w:rPr>
          <w:b/>
          <w:sz w:val="24"/>
        </w:rPr>
        <w:t>En blanc : le % d’activité de la Fda native. </w:t>
      </w:r>
      <w:r>
        <w:rPr>
          <w:b/>
          <w:spacing w:val="-4"/>
          <w:sz w:val="24"/>
        </w:rPr>
        <w:t>En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gris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%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d’aggrégats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solubilisés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Fda.</w:t>
      </w: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mécanismes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repliement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protéines,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z w:val="24"/>
        </w:rPr>
        <w:t> </w:t>
      </w:r>
      <w:r>
        <w:rPr>
          <w:spacing w:val="-6"/>
          <w:sz w:val="24"/>
        </w:rPr>
        <w:t>deux</w:t>
      </w:r>
      <w:r>
        <w:rPr>
          <w:sz w:val="24"/>
        </w:rPr>
        <w:t> </w:t>
      </w:r>
      <w:r>
        <w:rPr>
          <w:spacing w:val="-6"/>
          <w:sz w:val="24"/>
        </w:rPr>
        <w:t>principaux</w:t>
      </w:r>
      <w:r>
        <w:rPr>
          <w:sz w:val="24"/>
        </w:rPr>
        <w:t> </w:t>
      </w:r>
      <w:r>
        <w:rPr>
          <w:spacing w:val="-6"/>
          <w:sz w:val="24"/>
        </w:rPr>
        <w:t>systèmes</w:t>
      </w:r>
      <w:r>
        <w:rPr>
          <w:sz w:val="24"/>
        </w:rPr>
        <w:t> </w:t>
      </w:r>
      <w:r>
        <w:rPr>
          <w:spacing w:val="-6"/>
          <w:sz w:val="24"/>
        </w:rPr>
        <w:t>complémentaires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protéines</w:t>
      </w:r>
      <w:r>
        <w:rPr>
          <w:sz w:val="24"/>
        </w:rPr>
        <w:t> </w:t>
      </w:r>
      <w:r>
        <w:rPr>
          <w:spacing w:val="-6"/>
          <w:sz w:val="24"/>
        </w:rPr>
        <w:t>chaperons,</w:t>
      </w:r>
      <w:r>
        <w:rPr>
          <w:sz w:val="24"/>
        </w:rPr>
        <w:t> </w:t>
      </w:r>
      <w:r>
        <w:rPr>
          <w:spacing w:val="-6"/>
          <w:sz w:val="24"/>
        </w:rPr>
        <w:t>celui</w:t>
      </w:r>
      <w:r>
        <w:rPr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Holdases </w:t>
      </w:r>
      <w:r>
        <w:rPr>
          <w:sz w:val="24"/>
        </w:rPr>
        <w:t>(Hsp70 ou DnaK) et celui des Foldases (TRiC/CCT ou GroES/EL) nécessitent de l’ATP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cellulaire,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HSF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dissocie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Hsp70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transloqué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noyau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enzymes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réticulum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endoplasmique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PPI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permettent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repliement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pro-</w:t>
      </w:r>
      <w:r>
        <w:rPr>
          <w:sz w:val="24"/>
        </w:rPr>
        <w:t>téines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réarrangeant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ponts</w:t>
      </w:r>
      <w:r>
        <w:rPr>
          <w:spacing w:val="-8"/>
          <w:sz w:val="24"/>
        </w:rPr>
        <w:t> </w:t>
      </w:r>
      <w:r>
        <w:rPr>
          <w:sz w:val="24"/>
        </w:rPr>
        <w:t>disulfures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GroEL/ES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fait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intervenir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l’hydrophobicité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certains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acides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aminés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Certains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traitements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anticancéreux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visent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inhiber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Hsp</w:t>
      </w:r>
    </w:p>
    <w:p>
      <w:pPr>
        <w:pStyle w:val="BodyText"/>
      </w:pPr>
    </w:p>
    <w:p>
      <w:pPr>
        <w:pStyle w:val="BodyText"/>
        <w:spacing w:before="256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13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mécanismes de repliement des protéines et les figures 6 et 7, laquelle</w:t>
      </w:r>
      <w:r>
        <w:rPr>
          <w:b/>
          <w:spacing w:val="80"/>
          <w:sz w:val="24"/>
        </w:rPr>
        <w:t> </w:t>
      </w:r>
      <w:r>
        <w:rPr>
          <w:b/>
          <w:spacing w:val="-4"/>
          <w:sz w:val="24"/>
        </w:rPr>
        <w:t>(lesquelles) des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DnaK/J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semble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jouer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majeur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solubilisation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l’aldolase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bandes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niveau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surnageant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indiquent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d’aldolases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fonctionnelles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uni-</w:t>
      </w:r>
      <w:r>
        <w:rPr>
          <w:spacing w:val="-2"/>
          <w:sz w:val="24"/>
        </w:rPr>
        <w:t>quement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GroEL/ES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semble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permettre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grande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activité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enzymatique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l’aldolase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z w:val="24"/>
        </w:rPr>
        <w:t>L’ATP</w:t>
      </w:r>
      <w:r>
        <w:rPr>
          <w:spacing w:val="-2"/>
          <w:sz w:val="24"/>
        </w:rPr>
        <w:t> </w:t>
      </w:r>
      <w:r>
        <w:rPr>
          <w:sz w:val="24"/>
        </w:rPr>
        <w:t>seul</w:t>
      </w:r>
      <w:r>
        <w:rPr>
          <w:spacing w:val="-1"/>
          <w:sz w:val="24"/>
        </w:rPr>
        <w:t> </w:t>
      </w:r>
      <w:r>
        <w:rPr>
          <w:sz w:val="24"/>
        </w:rPr>
        <w:t>participe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l’agrégation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l’aldolase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n’est</w:t>
      </w:r>
      <w:r>
        <w:rPr>
          <w:spacing w:val="-4"/>
          <w:sz w:val="24"/>
        </w:rPr>
        <w:t> </w:t>
      </w:r>
      <w:r>
        <w:rPr>
          <w:sz w:val="24"/>
        </w:rPr>
        <w:t>pas</w:t>
      </w:r>
      <w:r>
        <w:rPr>
          <w:spacing w:val="-3"/>
          <w:sz w:val="24"/>
        </w:rPr>
        <w:t> </w:t>
      </w:r>
      <w:r>
        <w:rPr>
          <w:sz w:val="24"/>
        </w:rPr>
        <w:t>interprétable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il</w:t>
      </w:r>
      <w:r>
        <w:rPr>
          <w:spacing w:val="-3"/>
          <w:sz w:val="24"/>
        </w:rPr>
        <w:t> </w:t>
      </w:r>
      <w:r>
        <w:rPr>
          <w:sz w:val="24"/>
        </w:rPr>
        <w:t>n’y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pas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croix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significativité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2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14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méthodes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d’études,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chromatographie,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sortent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l’ordre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affinité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résine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left"/>
        <w:rPr>
          <w:sz w:val="24"/>
        </w:rPr>
      </w:pPr>
      <w:r>
        <w:rPr>
          <w:spacing w:val="-8"/>
          <w:sz w:val="24"/>
        </w:rPr>
        <w:t>L’électrophorèse</w:t>
      </w:r>
      <w:r>
        <w:rPr>
          <w:sz w:val="24"/>
        </w:rPr>
        <w:t> </w:t>
      </w:r>
      <w:r>
        <w:rPr>
          <w:spacing w:val="-8"/>
          <w:sz w:val="24"/>
        </w:rPr>
        <w:t>en</w:t>
      </w:r>
      <w:r>
        <w:rPr>
          <w:sz w:val="24"/>
        </w:rPr>
        <w:t> </w:t>
      </w:r>
      <w:r>
        <w:rPr>
          <w:spacing w:val="-8"/>
          <w:sz w:val="24"/>
        </w:rPr>
        <w:t>conditions</w:t>
      </w:r>
      <w:r>
        <w:rPr>
          <w:sz w:val="24"/>
        </w:rPr>
        <w:t> </w:t>
      </w:r>
      <w:r>
        <w:rPr>
          <w:spacing w:val="-8"/>
          <w:sz w:val="24"/>
        </w:rPr>
        <w:t>dénaturantes</w:t>
      </w:r>
      <w:r>
        <w:rPr>
          <w:sz w:val="24"/>
        </w:rPr>
        <w:t> </w:t>
      </w:r>
      <w:r>
        <w:rPr>
          <w:spacing w:val="-8"/>
          <w:sz w:val="24"/>
        </w:rPr>
        <w:t>et</w:t>
      </w:r>
      <w:r>
        <w:rPr>
          <w:sz w:val="24"/>
        </w:rPr>
        <w:t> </w:t>
      </w:r>
      <w:r>
        <w:rPr>
          <w:spacing w:val="-8"/>
          <w:sz w:val="24"/>
        </w:rPr>
        <w:t>réductrices</w:t>
      </w:r>
      <w:r>
        <w:rPr>
          <w:sz w:val="24"/>
        </w:rPr>
        <w:t> </w:t>
      </w:r>
      <w:r>
        <w:rPr>
          <w:spacing w:val="-8"/>
          <w:sz w:val="24"/>
        </w:rPr>
        <w:t>permet</w:t>
      </w:r>
      <w:r>
        <w:rPr>
          <w:sz w:val="24"/>
        </w:rPr>
        <w:t> </w:t>
      </w:r>
      <w:r>
        <w:rPr>
          <w:spacing w:val="-8"/>
          <w:sz w:val="24"/>
        </w:rPr>
        <w:t>une</w:t>
      </w:r>
      <w:r>
        <w:rPr>
          <w:sz w:val="24"/>
        </w:rPr>
        <w:t> </w:t>
      </w:r>
      <w:r>
        <w:rPr>
          <w:spacing w:val="-8"/>
          <w:sz w:val="24"/>
        </w:rPr>
        <w:t>séparation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l’échan-</w:t>
      </w:r>
      <w:r>
        <w:rPr>
          <w:spacing w:val="-2"/>
          <w:sz w:val="24"/>
        </w:rPr>
        <w:t>tillon en fonction de sa masse moléculaire uniquement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8"/>
          <w:sz w:val="24"/>
        </w:rPr>
        <w:t>Concernant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western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blot,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lors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migration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sur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gel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sous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l’influence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d’un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champ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électrique </w:t>
      </w:r>
      <w:r>
        <w:rPr>
          <w:sz w:val="24"/>
        </w:rPr>
        <w:t>les entités migrent de l’anode à la cathode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Western</w:t>
      </w:r>
      <w:r>
        <w:rPr>
          <w:sz w:val="24"/>
        </w:rPr>
        <w:t> </w:t>
      </w:r>
      <w:r>
        <w:rPr>
          <w:spacing w:val="-4"/>
          <w:sz w:val="24"/>
        </w:rPr>
        <w:t>blot</w:t>
      </w:r>
      <w:r>
        <w:rPr>
          <w:sz w:val="24"/>
        </w:rPr>
        <w:t> </w:t>
      </w:r>
      <w:r>
        <w:rPr>
          <w:spacing w:val="-4"/>
          <w:sz w:val="24"/>
        </w:rPr>
        <w:t>nécessite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incubation</w:t>
      </w:r>
      <w:r>
        <w:rPr>
          <w:sz w:val="24"/>
        </w:rPr>
        <w:t> </w:t>
      </w:r>
      <w:r>
        <w:rPr>
          <w:spacing w:val="-4"/>
          <w:sz w:val="24"/>
        </w:rPr>
        <w:t>avec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anticorps</w:t>
      </w:r>
      <w:r>
        <w:rPr>
          <w:sz w:val="24"/>
        </w:rPr>
        <w:t> </w:t>
      </w:r>
      <w:r>
        <w:rPr>
          <w:spacing w:val="-4"/>
          <w:sz w:val="24"/>
        </w:rPr>
        <w:t>primaires,</w:t>
      </w:r>
      <w:r>
        <w:rPr>
          <w:sz w:val="24"/>
        </w:rPr>
        <w:t> </w:t>
      </w:r>
      <w:r>
        <w:rPr>
          <w:spacing w:val="-4"/>
          <w:sz w:val="24"/>
        </w:rPr>
        <w:t>suivie</w:t>
      </w:r>
      <w:r>
        <w:rPr>
          <w:sz w:val="24"/>
        </w:rPr>
        <w:t> </w:t>
      </w:r>
      <w:r>
        <w:rPr>
          <w:spacing w:val="-4"/>
          <w:sz w:val="24"/>
        </w:rPr>
        <w:t>directement </w:t>
      </w:r>
      <w:r>
        <w:rPr>
          <w:spacing w:val="-2"/>
          <w:sz w:val="24"/>
        </w:rPr>
        <w:t>par une incubation avec des anticorps secondaires couplés à une activité enzymatique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cytométrie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flux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méthode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comptage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déterminer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 </w:t>
      </w:r>
      <w:r>
        <w:rPr>
          <w:sz w:val="24"/>
        </w:rPr>
        <w:t>pourcentage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cellules</w:t>
      </w:r>
      <w:r>
        <w:rPr>
          <w:spacing w:val="-5"/>
          <w:sz w:val="24"/>
        </w:rPr>
        <w:t> </w:t>
      </w:r>
      <w:r>
        <w:rPr>
          <w:sz w:val="24"/>
        </w:rPr>
        <w:t>positives</w:t>
      </w:r>
      <w:r>
        <w:rPr>
          <w:spacing w:val="-5"/>
          <w:sz w:val="24"/>
        </w:rPr>
        <w:t> </w:t>
      </w:r>
      <w:r>
        <w:rPr>
          <w:sz w:val="24"/>
        </w:rPr>
        <w:t>par</w:t>
      </w:r>
      <w:r>
        <w:rPr>
          <w:spacing w:val="-5"/>
          <w:sz w:val="24"/>
        </w:rPr>
        <w:t> </w:t>
      </w:r>
      <w:r>
        <w:rPr>
          <w:sz w:val="24"/>
        </w:rPr>
        <w:t>rapport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cellules</w:t>
      </w:r>
      <w:r>
        <w:rPr>
          <w:spacing w:val="-5"/>
          <w:sz w:val="24"/>
        </w:rPr>
        <w:t> </w:t>
      </w:r>
      <w:r>
        <w:rPr>
          <w:sz w:val="24"/>
        </w:rPr>
        <w:t>totales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1355990</wp:posOffset>
            </wp:positionH>
            <wp:positionV relativeFrom="paragraph">
              <wp:posOffset>249832</wp:posOffset>
            </wp:positionV>
            <wp:extent cx="4816602" cy="278434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60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197"/>
        <w:ind w:left="2476" w:right="350" w:hanging="2115"/>
        <w:jc w:val="left"/>
        <w:rPr>
          <w:b/>
          <w:sz w:val="24"/>
        </w:rPr>
      </w:pPr>
      <w:r>
        <w:rPr>
          <w:b/>
          <w:spacing w:val="-4"/>
          <w:sz w:val="24"/>
        </w:rPr>
        <w:t>Figure 8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Tableau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présentant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l’activité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spécifique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et la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Km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pour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aldolases </w:t>
      </w:r>
      <w:r>
        <w:rPr>
          <w:b/>
          <w:sz w:val="24"/>
        </w:rPr>
        <w:t>différentes (ne tenir compte que de FDP).</w:t>
      </w:r>
    </w:p>
    <w:p>
      <w:pPr>
        <w:spacing w:before="2"/>
        <w:ind w:left="113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Comparaison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mutations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avec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ligne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pHAA47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(enzyme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WT)</w:t>
      </w:r>
    </w:p>
    <w:p>
      <w:pPr>
        <w:spacing w:line="244" w:lineRule="auto" w:before="6"/>
        <w:ind w:left="3887" w:right="0" w:hanging="3714"/>
        <w:jc w:val="left"/>
        <w:rPr>
          <w:b/>
          <w:sz w:val="24"/>
        </w:rPr>
      </w:pPr>
      <w:r>
        <w:rPr>
          <w:b/>
          <w:spacing w:val="-4"/>
          <w:sz w:val="24"/>
        </w:rPr>
        <w:t>Lecture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L’aldolase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ayant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subi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une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modification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cystéine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72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Alanine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a </w:t>
      </w:r>
      <w:r>
        <w:rPr>
          <w:b/>
          <w:sz w:val="24"/>
        </w:rPr>
        <w:t>une Km de 30µM.</w:t>
      </w:r>
    </w:p>
    <w:p>
      <w:pPr>
        <w:spacing w:after="0" w:line="244" w:lineRule="auto"/>
        <w:jc w:val="left"/>
        <w:rPr>
          <w:b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enzymes,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vitesse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initiale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uniquement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stationnaire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courbe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primaire, </w:t>
      </w:r>
      <w:r>
        <w:rPr>
          <w:sz w:val="24"/>
        </w:rPr>
        <w:t>courbe non hyperbolique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6"/>
          <w:sz w:val="24"/>
        </w:rPr>
        <w:t>Dans la représentation de Eadie-Hofstee la pente est de -Km, l’ordonnée à l’origine de Vmax, </w:t>
      </w:r>
      <w:r>
        <w:rPr>
          <w:sz w:val="24"/>
        </w:rPr>
        <w:t>et l’abscisse à l’origine Vmax/Km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La courbe secondaire nous permet de déterminer l’évolution proportionnelle entre la Vi et </w:t>
      </w:r>
      <w:r>
        <w:rPr>
          <w:sz w:val="24"/>
        </w:rPr>
        <w:t>la quantité de substrat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Lors de la phase stationnaire, il y a une quantité d’enzymes libres constante, une quantité </w:t>
      </w:r>
      <w:r>
        <w:rPr>
          <w:sz w:val="24"/>
        </w:rPr>
        <w:t>décroissante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substrat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une</w:t>
      </w:r>
      <w:r>
        <w:rPr>
          <w:spacing w:val="-7"/>
          <w:sz w:val="24"/>
        </w:rPr>
        <w:t> </w:t>
      </w:r>
      <w:r>
        <w:rPr>
          <w:sz w:val="24"/>
        </w:rPr>
        <w:t>augmentation</w:t>
      </w:r>
      <w:r>
        <w:rPr>
          <w:spacing w:val="-7"/>
          <w:sz w:val="24"/>
        </w:rPr>
        <w:t> </w:t>
      </w:r>
      <w:r>
        <w:rPr>
          <w:sz w:val="24"/>
        </w:rPr>
        <w:t>linéaire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quantité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produit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32" w:lineRule="auto" w:before="91" w:after="0"/>
        <w:ind w:left="500" w:right="139" w:hanging="344"/>
        <w:jc w:val="left"/>
        <w:rPr>
          <w:rFonts w:ascii="Bookman Old Style" w:hAnsi="Bookman Old Style"/>
          <w:position w:val="9"/>
          <w:sz w:val="12"/>
        </w:rPr>
      </w:pPr>
      <w:r>
        <w:rPr>
          <w:rFonts w:ascii="Bookman Old Style" w:hAnsi="Bookman Old Style"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4003217</wp:posOffset>
                </wp:positionH>
                <wp:positionV relativeFrom="paragraph">
                  <wp:posOffset>347053</wp:posOffset>
                </wp:positionV>
                <wp:extent cx="137160" cy="1130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3716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6"/>
                              </w:rPr>
                            </w:pPr>
                            <w:r>
                              <w:rPr>
                                <w:rFonts w:ascii="Elephant"/>
                                <w:i/>
                                <w:spacing w:val="-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213989pt;margin-top:27.327042pt;width:10.8pt;height:8.9pt;mso-position-horizontal-relative:page;mso-position-vertical-relative:paragraph;z-index:-15961600" type="#_x0000_t202" id="docshape7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sz w:val="16"/>
                        </w:rPr>
                      </w:pPr>
                      <w:r>
                        <w:rPr>
                          <w:rFonts w:ascii="Elephant"/>
                          <w:i/>
                          <w:spacing w:val="-5"/>
                          <w:sz w:val="16"/>
                        </w:rPr>
                        <w:t>K</w:t>
                      </w:r>
                      <w:r>
                        <w:rPr>
                          <w:rFonts w:ascii="Bookman Old Style"/>
                          <w:spacing w:val="-5"/>
                          <w:sz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constante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quasi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équilibre,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semblable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constante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disso-</w:t>
      </w:r>
      <w:r>
        <w:rPr>
          <w:sz w:val="24"/>
        </w:rPr>
        <w:t>ciation et se calcule grâce a la formule </w:t>
      </w:r>
      <w:r>
        <w:rPr>
          <w:rFonts w:ascii="Calibri" w:hAnsi="Calibri"/>
          <w:i/>
          <w:w w:val="105"/>
          <w:sz w:val="24"/>
        </w:rPr>
        <w:t>Km </w:t>
      </w:r>
      <w:r>
        <w:rPr>
          <w:w w:val="105"/>
          <w:sz w:val="24"/>
        </w:rPr>
        <w:t>=</w:t>
      </w:r>
      <w:r>
        <w:rPr>
          <w:spacing w:val="40"/>
          <w:w w:val="105"/>
          <w:sz w:val="24"/>
        </w:rPr>
        <w:t> </w:t>
      </w:r>
      <w:r>
        <w:rPr>
          <w:rFonts w:ascii="Elephant" w:hAnsi="Elephant"/>
          <w:i/>
          <w:w w:val="105"/>
          <w:sz w:val="24"/>
          <w:u w:val="single"/>
          <w:vertAlign w:val="superscript"/>
        </w:rPr>
        <w:t>K</w:t>
      </w:r>
      <w:r>
        <w:rPr>
          <w:rFonts w:ascii="Arial" w:hAnsi="Arial"/>
          <w:i/>
          <w:w w:val="105"/>
          <w:position w:val="9"/>
          <w:sz w:val="12"/>
          <w:u w:val="single"/>
          <w:vertAlign w:val="baseline"/>
        </w:rPr>
        <w:t>−</w:t>
      </w:r>
      <w:r>
        <w:rPr>
          <w:rFonts w:ascii="Bookman Old Style" w:hAnsi="Bookman Old Style"/>
          <w:w w:val="105"/>
          <w:position w:val="9"/>
          <w:sz w:val="12"/>
          <w:u w:val="single"/>
          <w:vertAlign w:val="baseline"/>
        </w:rPr>
        <w:t>1</w:t>
      </w:r>
    </w:p>
    <w:p>
      <w:pPr>
        <w:pStyle w:val="BodyText"/>
        <w:rPr>
          <w:rFonts w:ascii="Bookman Old Style"/>
        </w:rPr>
      </w:pPr>
    </w:p>
    <w:p>
      <w:pPr>
        <w:pStyle w:val="BodyText"/>
        <w:spacing w:before="276"/>
        <w:rPr>
          <w:rFonts w:ascii="Bookman Old Style"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En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vous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appuyant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figure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8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vos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connaissances,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7"/>
          <w:sz w:val="24"/>
        </w:rPr>
        <w:t> </w:t>
      </w:r>
      <w:r>
        <w:rPr>
          <w:sz w:val="24"/>
        </w:rPr>
        <w:t>mutation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la</w:t>
      </w:r>
      <w:r>
        <w:rPr>
          <w:spacing w:val="7"/>
          <w:sz w:val="24"/>
        </w:rPr>
        <w:t> </w:t>
      </w:r>
      <w:r>
        <w:rPr>
          <w:sz w:val="24"/>
        </w:rPr>
        <w:t>tyrosine</w:t>
      </w:r>
      <w:r>
        <w:rPr>
          <w:spacing w:val="7"/>
          <w:sz w:val="24"/>
        </w:rPr>
        <w:t> </w:t>
      </w:r>
      <w:r>
        <w:rPr>
          <w:sz w:val="24"/>
        </w:rPr>
        <w:t>363</w:t>
      </w:r>
      <w:r>
        <w:rPr>
          <w:spacing w:val="7"/>
          <w:sz w:val="24"/>
        </w:rPr>
        <w:t> </w:t>
      </w:r>
      <w:r>
        <w:rPr>
          <w:sz w:val="24"/>
        </w:rPr>
        <w:t>en</w:t>
      </w:r>
      <w:r>
        <w:rPr>
          <w:spacing w:val="7"/>
          <w:sz w:val="24"/>
        </w:rPr>
        <w:t> </w:t>
      </w:r>
      <w:r>
        <w:rPr>
          <w:sz w:val="24"/>
        </w:rPr>
        <w:t>alanine</w:t>
      </w:r>
      <w:r>
        <w:rPr>
          <w:spacing w:val="7"/>
          <w:sz w:val="24"/>
        </w:rPr>
        <w:t> </w:t>
      </w:r>
      <w:r>
        <w:rPr>
          <w:sz w:val="24"/>
        </w:rPr>
        <w:t>fait</w:t>
      </w:r>
      <w:r>
        <w:rPr>
          <w:spacing w:val="7"/>
          <w:sz w:val="24"/>
        </w:rPr>
        <w:t> </w:t>
      </w:r>
      <w:r>
        <w:rPr>
          <w:sz w:val="24"/>
        </w:rPr>
        <w:t>augmenter</w:t>
      </w:r>
      <w:r>
        <w:rPr>
          <w:spacing w:val="7"/>
          <w:sz w:val="24"/>
        </w:rPr>
        <w:t> </w:t>
      </w:r>
      <w:r>
        <w:rPr>
          <w:sz w:val="24"/>
        </w:rPr>
        <w:t>l’affinité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l’aldose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pour</w:t>
      </w:r>
      <w:r>
        <w:rPr>
          <w:spacing w:val="7"/>
          <w:sz w:val="24"/>
        </w:rPr>
        <w:t> </w:t>
      </w:r>
      <w:r>
        <w:rPr>
          <w:sz w:val="24"/>
        </w:rPr>
        <w:t>le </w:t>
      </w:r>
      <w:r>
        <w:rPr>
          <w:spacing w:val="-2"/>
          <w:sz w:val="24"/>
        </w:rPr>
        <w:t>fructose-1,6-Biphosphate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L’activité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spécifique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l’aldolase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tyrosine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363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mutée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alanine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environ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0,02 katal/mg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déterminer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l’activité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totale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l’enzyme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différentes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mutées </w:t>
      </w:r>
      <w:r>
        <w:rPr>
          <w:sz w:val="24"/>
        </w:rPr>
        <w:t>ou non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76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Vmax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l’aldolase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µ</w:t>
      </w:r>
      <w:r>
        <w:rPr>
          <w:spacing w:val="-4"/>
          <w:sz w:val="24"/>
        </w:rPr>
        <w:t>M/s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4" w:lineRule="auto" w:before="77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L’activité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totale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l’aldolase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élevée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lorsque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acides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aminés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72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338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tous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deux</w:t>
      </w:r>
      <w:r>
        <w:rPr>
          <w:spacing w:val="-2"/>
          <w:sz w:val="24"/>
        </w:rPr>
        <w:t> </w:t>
      </w:r>
      <w:r>
        <w:rPr>
          <w:sz w:val="24"/>
        </w:rPr>
        <w:t>mutés</w:t>
      </w:r>
      <w:r>
        <w:rPr>
          <w:spacing w:val="-2"/>
          <w:sz w:val="24"/>
        </w:rPr>
        <w:t> </w:t>
      </w:r>
      <w:r>
        <w:rPr>
          <w:sz w:val="24"/>
        </w:rPr>
        <w:t>plutôt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chacun</w:t>
      </w:r>
      <w:r>
        <w:rPr>
          <w:spacing w:val="-2"/>
          <w:sz w:val="24"/>
        </w:rPr>
        <w:t> </w:t>
      </w:r>
      <w:r>
        <w:rPr>
          <w:sz w:val="24"/>
        </w:rPr>
        <w:t>séparément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4" w:lineRule="auto" w:before="135"/>
        <w:ind w:left="141" w:right="139"/>
        <w:jc w:val="both"/>
      </w:pPr>
      <w:r>
        <w:rPr/>
        <w:t>La</w:t>
      </w:r>
      <w:r>
        <w:rPr>
          <w:spacing w:val="-2"/>
        </w:rPr>
        <w:t> </w:t>
      </w:r>
      <w:r>
        <w:rPr/>
        <w:t>fructose</w:t>
      </w:r>
      <w:r>
        <w:rPr>
          <w:spacing w:val="-2"/>
        </w:rPr>
        <w:t> </w:t>
      </w:r>
      <w:r>
        <w:rPr/>
        <w:t>1,6-bisphosphate</w:t>
      </w:r>
      <w:r>
        <w:rPr>
          <w:spacing w:val="-2"/>
        </w:rPr>
        <w:t> </w:t>
      </w:r>
      <w:r>
        <w:rPr/>
        <w:t>aldolase</w:t>
      </w:r>
      <w:r>
        <w:rPr>
          <w:spacing w:val="-2"/>
        </w:rPr>
        <w:t> </w:t>
      </w:r>
      <w:r>
        <w:rPr/>
        <w:t>(FBA)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classe</w:t>
      </w:r>
      <w:r>
        <w:rPr>
          <w:spacing w:val="-2"/>
        </w:rPr>
        <w:t> </w:t>
      </w:r>
      <w:r>
        <w:rPr/>
        <w:t>II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enzyme</w:t>
      </w:r>
      <w:r>
        <w:rPr>
          <w:spacing w:val="-2"/>
        </w:rPr>
        <w:t> </w:t>
      </w:r>
      <w:r>
        <w:rPr/>
        <w:t>essentielle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gly-</w:t>
      </w:r>
      <w:r>
        <w:rPr>
          <w:spacing w:val="-4"/>
        </w:rPr>
        <w:t>colyse/gluconéogenèse des bactéries, des champignons et des protozoaires. Il est important de </w:t>
      </w:r>
      <w:r>
        <w:rPr>
          <w:spacing w:val="-2"/>
        </w:rPr>
        <w:t>noter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humains</w:t>
      </w:r>
      <w:r>
        <w:rPr>
          <w:spacing w:val="-12"/>
        </w:rPr>
        <w:t> </w:t>
      </w:r>
      <w:r>
        <w:rPr>
          <w:spacing w:val="-2"/>
        </w:rPr>
        <w:t>ne</w:t>
      </w:r>
      <w:r>
        <w:rPr>
          <w:spacing w:val="-12"/>
        </w:rPr>
        <w:t> </w:t>
      </w:r>
      <w:r>
        <w:rPr>
          <w:spacing w:val="-2"/>
        </w:rPr>
        <w:t>possèdent</w:t>
      </w:r>
      <w:r>
        <w:rPr>
          <w:spacing w:val="-12"/>
        </w:rPr>
        <w:t> </w:t>
      </w:r>
      <w:r>
        <w:rPr>
          <w:spacing w:val="-2"/>
        </w:rPr>
        <w:t>pas</w:t>
      </w:r>
      <w:r>
        <w:rPr>
          <w:spacing w:val="-12"/>
        </w:rPr>
        <w:t> </w:t>
      </w:r>
      <w:r>
        <w:rPr>
          <w:spacing w:val="-2"/>
        </w:rPr>
        <w:t>ce</w:t>
      </w:r>
      <w:r>
        <w:rPr>
          <w:spacing w:val="-12"/>
        </w:rPr>
        <w:t> </w:t>
      </w:r>
      <w:r>
        <w:rPr>
          <w:spacing w:val="-2"/>
        </w:rPr>
        <w:t>type</w:t>
      </w:r>
      <w:r>
        <w:rPr>
          <w:spacing w:val="-12"/>
        </w:rPr>
        <w:t> </w:t>
      </w:r>
      <w:r>
        <w:rPr>
          <w:spacing w:val="-2"/>
        </w:rPr>
        <w:t>d’aldolase,</w:t>
      </w:r>
      <w:r>
        <w:rPr>
          <w:spacing w:val="-12"/>
        </w:rPr>
        <w:t> </w:t>
      </w:r>
      <w:r>
        <w:rPr>
          <w:spacing w:val="-2"/>
        </w:rPr>
        <w:t>mais</w:t>
      </w:r>
      <w:r>
        <w:rPr>
          <w:spacing w:val="-12"/>
        </w:rPr>
        <w:t> </w:t>
      </w:r>
      <w:r>
        <w:rPr>
          <w:spacing w:val="-2"/>
        </w:rPr>
        <w:t>plutôt</w:t>
      </w:r>
      <w:r>
        <w:rPr>
          <w:spacing w:val="-12"/>
        </w:rPr>
        <w:t> </w:t>
      </w:r>
      <w:r>
        <w:rPr>
          <w:spacing w:val="-2"/>
        </w:rPr>
        <w:t>une</w:t>
      </w:r>
      <w:r>
        <w:rPr>
          <w:spacing w:val="-12"/>
        </w:rPr>
        <w:t> </w:t>
      </w:r>
      <w:r>
        <w:rPr>
          <w:spacing w:val="-2"/>
        </w:rPr>
        <w:t>FBA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classe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qui </w:t>
      </w:r>
      <w:r>
        <w:rPr/>
        <w:t>est</w:t>
      </w:r>
      <w:r>
        <w:rPr>
          <w:spacing w:val="-12"/>
        </w:rPr>
        <w:t> </w:t>
      </w:r>
      <w:r>
        <w:rPr/>
        <w:t>structurellement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mécanistiquement</w:t>
      </w:r>
      <w:r>
        <w:rPr>
          <w:spacing w:val="-12"/>
        </w:rPr>
        <w:t> </w:t>
      </w:r>
      <w:r>
        <w:rPr/>
        <w:t>distincte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FBA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classe</w:t>
      </w:r>
      <w:r>
        <w:rPr>
          <w:spacing w:val="-12"/>
        </w:rPr>
        <w:t> </w:t>
      </w:r>
      <w:r>
        <w:rPr/>
        <w:t>II.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ce</w:t>
      </w:r>
      <w:r>
        <w:rPr>
          <w:spacing w:val="-12"/>
        </w:rPr>
        <w:t> </w:t>
      </w:r>
      <w:r>
        <w:rPr/>
        <w:t>titre,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FBA</w:t>
      </w:r>
      <w:r>
        <w:rPr>
          <w:spacing w:val="-12"/>
        </w:rPr>
        <w:t> </w:t>
      </w:r>
      <w:r>
        <w:rPr/>
        <w:t>de </w:t>
      </w:r>
      <w:r>
        <w:rPr>
          <w:spacing w:val="-6"/>
        </w:rPr>
        <w:t>classe II est considérée comme une cible pharmacologique potentielle pour le développement de </w:t>
      </w:r>
      <w:r>
        <w:rPr/>
        <w:t>nouveaux</w:t>
      </w:r>
      <w:r>
        <w:rPr>
          <w:spacing w:val="-15"/>
        </w:rPr>
        <w:t> </w:t>
      </w:r>
      <w:r>
        <w:rPr/>
        <w:t>antibiotiques</w:t>
      </w:r>
      <w:r>
        <w:rPr>
          <w:spacing w:val="-14"/>
        </w:rPr>
        <w:t> </w:t>
      </w:r>
      <w:r>
        <w:rPr/>
        <w:t>contre</w:t>
      </w:r>
      <w:r>
        <w:rPr>
          <w:spacing w:val="-15"/>
        </w:rPr>
        <w:t> </w:t>
      </w:r>
      <w:r>
        <w:rPr/>
        <w:t>les</w:t>
      </w:r>
      <w:r>
        <w:rPr>
          <w:spacing w:val="-14"/>
        </w:rPr>
        <w:t> </w:t>
      </w:r>
      <w:r>
        <w:rPr/>
        <w:t>bactéries</w:t>
      </w:r>
      <w:r>
        <w:rPr>
          <w:spacing w:val="-15"/>
        </w:rPr>
        <w:t> </w:t>
      </w:r>
      <w:r>
        <w:rPr/>
        <w:t>pathogènes</w:t>
      </w:r>
      <w:r>
        <w:rPr>
          <w:spacing w:val="-14"/>
        </w:rPr>
        <w:t> </w:t>
      </w:r>
      <w:r>
        <w:rPr/>
        <w:t>telles</w:t>
      </w:r>
      <w:r>
        <w:rPr>
          <w:spacing w:val="-15"/>
        </w:rPr>
        <w:t> </w:t>
      </w:r>
      <w:r>
        <w:rPr/>
        <w:t>que</w:t>
      </w:r>
      <w:r>
        <w:rPr>
          <w:spacing w:val="-14"/>
        </w:rPr>
        <w:t> </w:t>
      </w:r>
      <w:r>
        <w:rPr>
          <w:rFonts w:ascii="Times New Roman" w:hAnsi="Times New Roman"/>
          <w:i/>
        </w:rPr>
        <w:t>Mycobacterium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Times New Roman" w:hAnsi="Times New Roman"/>
          <w:i/>
        </w:rPr>
        <w:t>tuberculosis</w:t>
      </w:r>
      <w:r>
        <w:rPr/>
        <w:t>, </w:t>
      </w:r>
      <w:r>
        <w:rPr>
          <w:spacing w:val="-2"/>
        </w:rPr>
        <w:t>l’agent</w:t>
      </w:r>
      <w:r>
        <w:rPr>
          <w:spacing w:val="-9"/>
        </w:rPr>
        <w:t> </w:t>
      </w:r>
      <w:r>
        <w:rPr>
          <w:spacing w:val="-2"/>
        </w:rPr>
        <w:t>responsable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tuberculose</w:t>
      </w:r>
      <w:r>
        <w:rPr>
          <w:spacing w:val="-9"/>
        </w:rPr>
        <w:t> </w:t>
      </w:r>
      <w:r>
        <w:rPr>
          <w:spacing w:val="-2"/>
        </w:rPr>
        <w:t>(TB).</w:t>
      </w:r>
      <w:r>
        <w:rPr>
          <w:spacing w:val="-9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ce</w:t>
      </w:r>
      <w:r>
        <w:rPr>
          <w:spacing w:val="-9"/>
        </w:rPr>
        <w:t> </w:t>
      </w:r>
      <w:r>
        <w:rPr>
          <w:spacing w:val="-2"/>
        </w:rPr>
        <w:t>jour,</w:t>
      </w:r>
      <w:r>
        <w:rPr>
          <w:spacing w:val="-9"/>
        </w:rPr>
        <w:t> </w:t>
      </w:r>
      <w:r>
        <w:rPr>
          <w:spacing w:val="-2"/>
        </w:rPr>
        <w:t>plusieurs</w:t>
      </w:r>
      <w:r>
        <w:rPr>
          <w:spacing w:val="-9"/>
        </w:rPr>
        <w:t> </w:t>
      </w:r>
      <w:r>
        <w:rPr>
          <w:spacing w:val="-2"/>
        </w:rPr>
        <w:t>inhibiteurs</w:t>
      </w:r>
      <w:r>
        <w:rPr>
          <w:spacing w:val="-9"/>
        </w:rPr>
        <w:t> </w:t>
      </w:r>
      <w:r>
        <w:rPr>
          <w:spacing w:val="-2"/>
        </w:rPr>
        <w:t>compétitifs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type </w:t>
      </w:r>
      <w:r>
        <w:rPr/>
        <w:t>mimétique</w:t>
      </w:r>
      <w:r>
        <w:rPr>
          <w:spacing w:val="-12"/>
        </w:rPr>
        <w:t> </w:t>
      </w:r>
      <w:r>
        <w:rPr/>
        <w:t>du substrat de la FBA de classe II ont été développés</w:t>
      </w:r>
      <w:r>
        <w:rPr>
          <w:spacing w:val="-15"/>
        </w:rPr>
        <w:t> </w:t>
      </w:r>
      <w:r>
        <w:rPr/>
        <w:t>; cependant, ils manquent soit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spécificité,</w:t>
      </w:r>
      <w:r>
        <w:rPr>
          <w:spacing w:val="-9"/>
        </w:rPr>
        <w:t> </w:t>
      </w:r>
      <w:r>
        <w:rPr/>
        <w:t>soit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puissance,</w:t>
      </w:r>
      <w:r>
        <w:rPr>
          <w:spacing w:val="-9"/>
        </w:rPr>
        <w:t> </w:t>
      </w:r>
      <w:r>
        <w:rPr/>
        <w:t>soit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propriétés</w:t>
      </w:r>
      <w:r>
        <w:rPr>
          <w:spacing w:val="-9"/>
        </w:rPr>
        <w:t> </w:t>
      </w:r>
      <w:r>
        <w:rPr/>
        <w:t>qui</w:t>
      </w:r>
      <w:r>
        <w:rPr>
          <w:spacing w:val="-9"/>
        </w:rPr>
        <w:t> </w:t>
      </w:r>
      <w:r>
        <w:rPr/>
        <w:t>limitent</w:t>
      </w:r>
      <w:r>
        <w:rPr>
          <w:spacing w:val="-9"/>
        </w:rPr>
        <w:t> </w:t>
      </w:r>
      <w:r>
        <w:rPr/>
        <w:t>leur</w:t>
      </w:r>
      <w:r>
        <w:rPr>
          <w:spacing w:val="-9"/>
        </w:rPr>
        <w:t> </w:t>
      </w:r>
      <w:r>
        <w:rPr/>
        <w:t>potentiel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tant</w:t>
      </w:r>
      <w:r>
        <w:rPr>
          <w:spacing w:val="-9"/>
        </w:rPr>
        <w:t> </w:t>
      </w:r>
      <w:r>
        <w:rPr/>
        <w:t>que </w:t>
      </w:r>
      <w:r>
        <w:rPr>
          <w:spacing w:val="-4"/>
        </w:rPr>
        <w:t>traitements thérapeutiques possibles. Récemment, grâce à un criblage assisté par des enzymes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basé</w:t>
      </w:r>
      <w:r>
        <w:rPr>
          <w:spacing w:val="-6"/>
        </w:rPr>
        <w:t> </w:t>
      </w:r>
      <w:r>
        <w:rPr>
          <w:spacing w:val="-2"/>
        </w:rPr>
        <w:t>sur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structure,</w:t>
      </w:r>
      <w:r>
        <w:rPr>
          <w:spacing w:val="-6"/>
        </w:rPr>
        <w:t> </w:t>
      </w:r>
      <w:r>
        <w:rPr>
          <w:spacing w:val="-2"/>
        </w:rPr>
        <w:t>nous</w:t>
      </w:r>
      <w:r>
        <w:rPr>
          <w:spacing w:val="-6"/>
        </w:rPr>
        <w:t> </w:t>
      </w:r>
      <w:r>
        <w:rPr>
          <w:spacing w:val="-2"/>
        </w:rPr>
        <w:t>avons</w:t>
      </w:r>
      <w:r>
        <w:rPr>
          <w:spacing w:val="-6"/>
        </w:rPr>
        <w:t> </w:t>
      </w:r>
      <w:r>
        <w:rPr>
          <w:spacing w:val="-2"/>
        </w:rPr>
        <w:t>identifié</w:t>
      </w:r>
      <w:r>
        <w:rPr>
          <w:spacing w:val="-6"/>
        </w:rPr>
        <w:t> </w:t>
      </w:r>
      <w:r>
        <w:rPr>
          <w:spacing w:val="-2"/>
        </w:rPr>
        <w:t>l’acide</w:t>
      </w:r>
      <w:r>
        <w:rPr>
          <w:spacing w:val="-6"/>
        </w:rPr>
        <w:t> </w:t>
      </w:r>
      <w:r>
        <w:rPr>
          <w:spacing w:val="-2"/>
        </w:rPr>
        <w:t>8-hydroxyquinoléine</w:t>
      </w:r>
      <w:r>
        <w:rPr>
          <w:spacing w:val="-6"/>
        </w:rPr>
        <w:t> </w:t>
      </w:r>
      <w:r>
        <w:rPr>
          <w:spacing w:val="-2"/>
        </w:rPr>
        <w:t>carboxylique</w:t>
      </w:r>
      <w:r>
        <w:rPr>
          <w:spacing w:val="-6"/>
        </w:rPr>
        <w:t> </w:t>
      </w:r>
      <w:r>
        <w:rPr>
          <w:spacing w:val="-2"/>
        </w:rPr>
        <w:t>(HCA) </w:t>
      </w:r>
      <w:r>
        <w:rPr/>
        <w:t>qui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CI50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10</w:t>
      </w:r>
      <w:r>
        <w:rPr>
          <w:spacing w:val="-12"/>
        </w:rPr>
        <w:t> </w:t>
      </w:r>
      <w:r>
        <w:rPr/>
        <w:t>±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>
          <w:rFonts w:ascii="Calibri" w:hAnsi="Calibri"/>
          <w:i/>
        </w:rPr>
        <w:t>µ</w:t>
      </w:r>
      <w:r>
        <w:rPr/>
        <w:t>M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FBA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classe</w:t>
      </w:r>
      <w:r>
        <w:rPr>
          <w:spacing w:val="-11"/>
        </w:rPr>
        <w:t> </w:t>
      </w:r>
      <w:r>
        <w:rPr/>
        <w:t>II</w:t>
      </w:r>
      <w:r>
        <w:rPr>
          <w:spacing w:val="-12"/>
        </w:rPr>
        <w:t> </w:t>
      </w:r>
      <w:r>
        <w:rPr/>
        <w:t>présente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M.tuberculosis</w:t>
      </w:r>
      <w:r>
        <w:rPr>
          <w:spacing w:val="-12"/>
        </w:rPr>
        <w:t> </w:t>
      </w:r>
      <w:r>
        <w:rPr>
          <w:spacing w:val="-2"/>
        </w:rPr>
        <w:t>(MtFBA).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2115907</wp:posOffset>
            </wp:positionH>
            <wp:positionV relativeFrom="paragraph">
              <wp:posOffset>181745</wp:posOffset>
            </wp:positionV>
            <wp:extent cx="3292982" cy="247611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982" cy="247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7"/>
        <w:ind w:left="21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Figure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9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Représentation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Lineweaver-Burk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en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présence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HCA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l’aldolase</w:t>
      </w:r>
    </w:p>
    <w:p>
      <w:pPr>
        <w:pStyle w:val="BodyText"/>
        <w:rPr>
          <w:b/>
        </w:rPr>
      </w:pPr>
    </w:p>
    <w:p>
      <w:pPr>
        <w:pStyle w:val="BodyText"/>
        <w:spacing w:before="154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17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D’après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vos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connaissances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figure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9,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HCA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inhibiteur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non-compétitif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F6B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apparent,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FBA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classe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FBP,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augmente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présence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concentrations </w:t>
      </w:r>
      <w:r>
        <w:rPr>
          <w:sz w:val="24"/>
        </w:rPr>
        <w:t>croissantes de HCA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L’efficacité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catalytique de la FBA de classe II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diminue en présence de </w:t>
      </w:r>
      <w:r>
        <w:rPr>
          <w:spacing w:val="-5"/>
          <w:sz w:val="24"/>
        </w:rPr>
        <w:t>HCA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8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z w:val="24"/>
        </w:rPr>
        <w:t> </w:t>
      </w:r>
      <w:r>
        <w:rPr>
          <w:spacing w:val="-2"/>
          <w:sz w:val="24"/>
        </w:rPr>
        <w:t>excès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substrat</w:t>
      </w:r>
      <w:r>
        <w:rPr>
          <w:sz w:val="24"/>
        </w:rPr>
        <w:t> </w:t>
      </w:r>
      <w:r>
        <w:rPr>
          <w:spacing w:val="-2"/>
          <w:sz w:val="24"/>
        </w:rPr>
        <w:t>ne</w:t>
      </w:r>
      <w:r>
        <w:rPr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pas</w:t>
      </w:r>
      <w:r>
        <w:rPr>
          <w:sz w:val="24"/>
        </w:rPr>
        <w:t> </w:t>
      </w:r>
      <w:r>
        <w:rPr>
          <w:spacing w:val="-2"/>
          <w:sz w:val="24"/>
        </w:rPr>
        <w:t>lever</w:t>
      </w:r>
      <w:r>
        <w:rPr>
          <w:sz w:val="24"/>
        </w:rPr>
        <w:t> </w:t>
      </w:r>
      <w:r>
        <w:rPr>
          <w:spacing w:val="-2"/>
          <w:sz w:val="24"/>
        </w:rPr>
        <w:t>l’inhibition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CI50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inhibiteur 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élevée,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celui-ci 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puissant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000" w:bottom="840" w:left="992" w:right="992"/>
        </w:sectPr>
      </w:pPr>
    </w:p>
    <w:p>
      <w:pPr>
        <w:spacing w:before="123"/>
        <w:ind w:left="141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18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cinétique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enzymatique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dans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modèle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Michaelis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Menten,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la-quelle 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enzymes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catalysent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réactions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modifiant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équilibre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courbe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primaire,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vitesse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initiale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n’est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proportionnelle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concen-</w:t>
      </w:r>
      <w:r>
        <w:rPr>
          <w:sz w:val="24"/>
        </w:rPr>
        <w:t>tration initiale de substrat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Km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inversement</w:t>
      </w:r>
      <w:r>
        <w:rPr>
          <w:sz w:val="24"/>
        </w:rPr>
        <w:t> </w:t>
      </w:r>
      <w:r>
        <w:rPr>
          <w:spacing w:val="-4"/>
          <w:sz w:val="24"/>
        </w:rPr>
        <w:t>proportionnelle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l’affinité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l’enzyme</w:t>
      </w:r>
      <w:r>
        <w:rPr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substrat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Sur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courbe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saturation,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concentration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substrat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laquelle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atteint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moitié de la Vmax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plateau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courbe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secondaire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correspond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l’équilibre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réaction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spacing w:before="158"/>
      </w:pPr>
      <w:r>
        <w:rPr>
          <w:u w:val="single"/>
        </w:rPr>
        <w:t>Annexe</w:t>
      </w:r>
      <w:r>
        <w:rPr>
          <w:spacing w:val="24"/>
          <w:u w:val="single"/>
        </w:rPr>
        <w:t> </w:t>
      </w:r>
      <w:r>
        <w:rPr>
          <w:u w:val="single"/>
        </w:rPr>
        <w:t>1</w:t>
      </w:r>
      <w:r>
        <w:rPr>
          <w:spacing w:val="25"/>
        </w:rPr>
        <w:t> </w:t>
      </w:r>
      <w:r>
        <w:rPr/>
        <w:t>:</w:t>
      </w:r>
      <w:r>
        <w:rPr>
          <w:spacing w:val="25"/>
        </w:rPr>
        <w:t> </w:t>
      </w:r>
      <w:r>
        <w:rPr/>
        <w:t>Acides</w:t>
      </w:r>
      <w:r>
        <w:rPr>
          <w:spacing w:val="25"/>
        </w:rPr>
        <w:t> </w:t>
      </w:r>
      <w:r>
        <w:rPr>
          <w:spacing w:val="-2"/>
        </w:rPr>
        <w:t>aminés</w:t>
      </w: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864273</wp:posOffset>
            </wp:positionH>
            <wp:positionV relativeFrom="paragraph">
              <wp:posOffset>282292</wp:posOffset>
            </wp:positionV>
            <wp:extent cx="5748909" cy="792356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09" cy="7923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spacing w:before="158"/>
      </w:pPr>
      <w:r>
        <w:rPr>
          <w:u w:val="single"/>
        </w:rPr>
        <w:t>Annexe</w:t>
      </w:r>
      <w:r>
        <w:rPr>
          <w:spacing w:val="5"/>
          <w:u w:val="single"/>
        </w:rPr>
        <w:t> </w:t>
      </w:r>
      <w:r>
        <w:rPr>
          <w:u w:val="single"/>
        </w:rPr>
        <w:t>2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Bases</w:t>
      </w:r>
      <w:r>
        <w:rPr>
          <w:spacing w:val="6"/>
        </w:rPr>
        <w:t> </w:t>
      </w:r>
      <w:r>
        <w:rPr/>
        <w:t>puriques</w:t>
      </w:r>
      <w:r>
        <w:rPr>
          <w:spacing w:val="5"/>
        </w:rPr>
        <w:t> </w:t>
      </w:r>
      <w:r>
        <w:rPr/>
        <w:t>et</w:t>
      </w:r>
      <w:r>
        <w:rPr>
          <w:spacing w:val="6"/>
        </w:rPr>
        <w:t> </w:t>
      </w:r>
      <w:r>
        <w:rPr>
          <w:spacing w:val="-2"/>
        </w:rPr>
        <w:t>pyrimidiques</w:t>
      </w:r>
    </w:p>
    <w:p>
      <w:pPr>
        <w:pStyle w:val="BodyText"/>
        <w:spacing w:before="1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1846637</wp:posOffset>
            </wp:positionH>
            <wp:positionV relativeFrom="paragraph">
              <wp:posOffset>248063</wp:posOffset>
            </wp:positionV>
            <wp:extent cx="3956399" cy="240582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99" cy="240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b/>
          <w:sz w:val="28"/>
        </w:rPr>
      </w:pPr>
    </w:p>
    <w:p>
      <w:pPr>
        <w:pStyle w:val="Heading2"/>
      </w:pPr>
      <w:r>
        <w:rPr>
          <w:u w:val="single"/>
        </w:rPr>
        <w:t>Annexe</w:t>
      </w:r>
      <w:r>
        <w:rPr>
          <w:spacing w:val="23"/>
          <w:u w:val="single"/>
        </w:rPr>
        <w:t> </w:t>
      </w:r>
      <w:r>
        <w:rPr>
          <w:u w:val="single"/>
        </w:rPr>
        <w:t>3</w:t>
      </w:r>
      <w:r>
        <w:rPr>
          <w:spacing w:val="24"/>
        </w:rPr>
        <w:t> </w:t>
      </w:r>
      <w:r>
        <w:rPr/>
        <w:t>:</w:t>
      </w:r>
      <w:r>
        <w:rPr>
          <w:spacing w:val="24"/>
        </w:rPr>
        <w:t> </w:t>
      </w:r>
      <w:r>
        <w:rPr/>
        <w:t>Code</w:t>
      </w:r>
      <w:r>
        <w:rPr>
          <w:spacing w:val="24"/>
        </w:rPr>
        <w:t> </w:t>
      </w:r>
      <w:r>
        <w:rPr>
          <w:spacing w:val="-2"/>
        </w:rPr>
        <w:t>génétique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1927084</wp:posOffset>
            </wp:positionH>
            <wp:positionV relativeFrom="paragraph">
              <wp:posOffset>159854</wp:posOffset>
            </wp:positionV>
            <wp:extent cx="3789044" cy="361816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044" cy="361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rPr>
          <w:b/>
          <w:sz w:val="28"/>
        </w:rPr>
      </w:pPr>
    </w:p>
    <w:p>
      <w:pPr>
        <w:pStyle w:val="Heading2"/>
        <w:spacing w:before="1"/>
        <w:ind w:left="72" w:right="72"/>
      </w:pPr>
      <w:r>
        <w:rPr>
          <w:spacing w:val="-4"/>
          <w:u w:val="single"/>
        </w:rPr>
        <w:t>Annexe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4</w:t>
      </w:r>
      <w:r>
        <w:rPr>
          <w:spacing w:val="7"/>
        </w:rPr>
        <w:t> 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Principales</w:t>
      </w:r>
      <w:r>
        <w:rPr>
          <w:spacing w:val="7"/>
        </w:rPr>
        <w:t> </w:t>
      </w:r>
      <w:r>
        <w:rPr>
          <w:spacing w:val="-4"/>
        </w:rPr>
        <w:t>abréviations</w:t>
      </w:r>
      <w:r>
        <w:rPr>
          <w:spacing w:val="8"/>
        </w:rPr>
        <w:t> </w:t>
      </w:r>
      <w:r>
        <w:rPr>
          <w:spacing w:val="-4"/>
        </w:rPr>
        <w:t>habituellement</w:t>
      </w:r>
      <w:r>
        <w:rPr>
          <w:spacing w:val="7"/>
        </w:rPr>
        <w:t> </w:t>
      </w:r>
      <w:r>
        <w:rPr>
          <w:spacing w:val="-4"/>
        </w:rPr>
        <w:t>utilisées</w:t>
      </w: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1506853</wp:posOffset>
            </wp:positionH>
            <wp:positionV relativeFrom="paragraph">
              <wp:posOffset>188834</wp:posOffset>
            </wp:positionV>
            <wp:extent cx="4584573" cy="71408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573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34"/>
        <w:rPr>
          <w:b/>
          <w:sz w:val="30"/>
        </w:rPr>
      </w:pPr>
    </w:p>
    <w:p>
      <w:pPr>
        <w:pStyle w:val="Heading2"/>
        <w:spacing w:line="317" w:lineRule="exact"/>
        <w:ind w:left="0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1" w:lineRule="exact"/>
        <w:ind w:left="72" w:right="72"/>
        <w:jc w:val="center"/>
      </w:pPr>
      <w:r>
        <w:rPr/>
        <w:t>Iyas OUERTANI</w:t>
      </w:r>
      <w:r>
        <w:rPr>
          <w:spacing w:val="1"/>
        </w:rPr>
        <w:t> </w:t>
      </w:r>
      <w:r>
        <w:rPr/>
        <w:t>(DFGSM2), Lucie</w:t>
      </w:r>
      <w:r>
        <w:rPr>
          <w:spacing w:val="1"/>
        </w:rPr>
        <w:t> </w:t>
      </w:r>
      <w:r>
        <w:rPr/>
        <w:t>VERROUST (DFGSM2),</w:t>
      </w:r>
      <w:r>
        <w:rPr>
          <w:spacing w:val="1"/>
        </w:rPr>
        <w:t> </w:t>
      </w:r>
      <w:r>
        <w:rPr/>
        <w:t>Jiheon</w:t>
      </w:r>
      <w:r>
        <w:rPr>
          <w:spacing w:val="1"/>
        </w:rPr>
        <w:t> </w:t>
      </w:r>
      <w:r>
        <w:rPr/>
        <w:t>LEE </w:t>
      </w:r>
      <w:r>
        <w:rPr>
          <w:spacing w:val="-2"/>
        </w:rPr>
        <w:t>(DFGSM2),</w:t>
      </w:r>
    </w:p>
    <w:p>
      <w:pPr>
        <w:pStyle w:val="BodyText"/>
        <w:spacing w:line="244" w:lineRule="auto" w:before="7"/>
        <w:ind w:left="72" w:right="70"/>
        <w:jc w:val="center"/>
      </w:pPr>
      <w:r>
        <w:rPr/>
        <w:t>Mously</w:t>
      </w:r>
      <w:r>
        <w:rPr>
          <w:spacing w:val="-5"/>
        </w:rPr>
        <w:t> </w:t>
      </w:r>
      <w:r>
        <w:rPr/>
        <w:t>LEYE</w:t>
      </w:r>
      <w:r>
        <w:rPr>
          <w:spacing w:val="-5"/>
        </w:rPr>
        <w:t> </w:t>
      </w:r>
      <w:r>
        <w:rPr/>
        <w:t>(DFGSO2),</w:t>
      </w:r>
      <w:r>
        <w:rPr>
          <w:spacing w:val="-5"/>
        </w:rPr>
        <w:t> </w:t>
      </w:r>
      <w:r>
        <w:rPr/>
        <w:t>Maxime</w:t>
      </w:r>
      <w:r>
        <w:rPr>
          <w:spacing w:val="-5"/>
        </w:rPr>
        <w:t> </w:t>
      </w:r>
      <w:r>
        <w:rPr/>
        <w:t>ZHANG</w:t>
      </w:r>
      <w:r>
        <w:rPr>
          <w:spacing w:val="-5"/>
        </w:rPr>
        <w:t> </w:t>
      </w:r>
      <w:r>
        <w:rPr/>
        <w:t>(DFGSM2,</w:t>
      </w:r>
      <w:r>
        <w:rPr>
          <w:spacing w:val="-5"/>
        </w:rPr>
        <w:t> </w:t>
      </w:r>
      <w:r>
        <w:rPr/>
        <w:t>RM</w:t>
      </w:r>
      <w:r>
        <w:rPr>
          <w:spacing w:val="-5"/>
        </w:rPr>
        <w:t> </w:t>
      </w:r>
      <w:r>
        <w:rPr/>
        <w:t>EB</w:t>
      </w:r>
      <w:r>
        <w:rPr>
          <w:spacing w:val="-5"/>
        </w:rPr>
        <w:t> </w:t>
      </w:r>
      <w:r>
        <w:rPr/>
        <w:t>Biocell</w:t>
      </w:r>
      <w:r>
        <w:rPr>
          <w:spacing w:val="-5"/>
        </w:rPr>
        <w:t> </w:t>
      </w:r>
      <w:r>
        <w:rPr/>
        <w:t>26-27),</w:t>
      </w:r>
      <w:r>
        <w:rPr>
          <w:spacing w:val="-5"/>
        </w:rPr>
        <w:t> </w:t>
      </w:r>
      <w:r>
        <w:rPr/>
        <w:t>Aurelien DULAC (DFGSM2)</w:t>
      </w:r>
    </w:p>
    <w:p>
      <w:pPr>
        <w:pStyle w:val="BodyText"/>
        <w:spacing w:before="90"/>
      </w:pPr>
    </w:p>
    <w:p>
      <w:pPr>
        <w:pStyle w:val="Heading2"/>
        <w:spacing w:line="317" w:lineRule="exact"/>
        <w:ind w:left="0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316" w:right="314" w:hanging="1"/>
        <w:jc w:val="center"/>
      </w:pPr>
      <w:r>
        <w:rPr/>
        <w:t>Mai-Lan TANDAVARAYEN (L.AS 2 Sciences biomédicales), Mously LEYE (DFGSO2), Phélicia</w:t>
      </w:r>
      <w:r>
        <w:rPr>
          <w:spacing w:val="-8"/>
        </w:rPr>
        <w:t> </w:t>
      </w:r>
      <w:r>
        <w:rPr/>
        <w:t>CAI</w:t>
      </w:r>
      <w:r>
        <w:rPr>
          <w:spacing w:val="-7"/>
        </w:rPr>
        <w:t> </w:t>
      </w:r>
      <w:r>
        <w:rPr/>
        <w:t>(DFGSM2),</w:t>
      </w:r>
      <w:r>
        <w:rPr>
          <w:spacing w:val="-7"/>
        </w:rPr>
        <w:t> </w:t>
      </w:r>
      <w:r>
        <w:rPr/>
        <w:t>Charbel</w:t>
      </w:r>
      <w:r>
        <w:rPr>
          <w:spacing w:val="-8"/>
        </w:rPr>
        <w:t> </w:t>
      </w:r>
      <w:r>
        <w:rPr/>
        <w:t>FAKHRY</w:t>
      </w:r>
      <w:r>
        <w:rPr>
          <w:spacing w:val="-7"/>
        </w:rPr>
        <w:t> </w:t>
      </w:r>
      <w:r>
        <w:rPr/>
        <w:t>(L1</w:t>
      </w:r>
      <w:r>
        <w:rPr>
          <w:spacing w:val="-7"/>
        </w:rPr>
        <w:t> </w:t>
      </w:r>
      <w:r>
        <w:rPr/>
        <w:t>Sciences</w:t>
      </w:r>
      <w:r>
        <w:rPr>
          <w:spacing w:val="-7"/>
        </w:rPr>
        <w:t> </w:t>
      </w:r>
      <w:r>
        <w:rPr/>
        <w:t>biomédicales),</w:t>
      </w:r>
      <w:r>
        <w:rPr>
          <w:spacing w:val="-8"/>
        </w:rPr>
        <w:t> </w:t>
      </w:r>
      <w:r>
        <w:rPr/>
        <w:t>Aurélien</w:t>
      </w:r>
      <w:r>
        <w:rPr>
          <w:spacing w:val="-7"/>
        </w:rPr>
        <w:t> </w:t>
      </w:r>
      <w:r>
        <w:rPr/>
        <w:t>DULAC (DFGSM2), Rayan BENOUIOUA (DFGSM2), Lucie VERROUST (DFGSM2), Amine NOUAR (DFGSP2)</w:t>
      </w:r>
    </w:p>
    <w:p>
      <w:pPr>
        <w:pStyle w:val="BodyText"/>
        <w:spacing w:before="92"/>
      </w:pPr>
    </w:p>
    <w:p>
      <w:pPr>
        <w:pStyle w:val="Heading2"/>
        <w:spacing w:line="347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1" w:lineRule="exact"/>
        <w:ind w:left="-1"/>
        <w:jc w:val="center"/>
      </w:pPr>
      <w:r>
        <w:rPr/>
        <w:t>Adam</w:t>
      </w:r>
      <w:r>
        <w:rPr>
          <w:spacing w:val="6"/>
        </w:rPr>
        <w:t> </w:t>
      </w:r>
      <w:r>
        <w:rPr/>
        <w:t>EL</w:t>
      </w:r>
      <w:r>
        <w:rPr>
          <w:spacing w:val="7"/>
        </w:rPr>
        <w:t> </w:t>
      </w:r>
      <w:r>
        <w:rPr/>
        <w:t>ABSI</w:t>
      </w:r>
      <w:r>
        <w:rPr>
          <w:spacing w:val="7"/>
        </w:rPr>
        <w:t> </w:t>
      </w:r>
      <w:r>
        <w:rPr/>
        <w:t>(DFGSM3,</w:t>
      </w:r>
      <w:r>
        <w:rPr>
          <w:spacing w:val="7"/>
        </w:rPr>
        <w:t> </w:t>
      </w:r>
      <w:r>
        <w:rPr/>
        <w:t>MA</w:t>
      </w:r>
      <w:r>
        <w:rPr>
          <w:spacing w:val="7"/>
        </w:rPr>
        <w:t> </w:t>
      </w:r>
      <w:r>
        <w:rPr/>
        <w:t>25-</w:t>
      </w:r>
      <w:r>
        <w:rPr>
          <w:spacing w:val="-4"/>
        </w:rPr>
        <w:t>26),</w:t>
      </w:r>
    </w:p>
    <w:p>
      <w:pPr>
        <w:pStyle w:val="BodyText"/>
        <w:spacing w:before="132"/>
      </w:pPr>
    </w:p>
    <w:p>
      <w:pPr>
        <w:spacing w:before="0"/>
        <w:ind w:left="-1" w:right="0" w:firstLine="0"/>
        <w:jc w:val="center"/>
        <w:rPr>
          <w:b/>
          <w:sz w:val="24"/>
        </w:rPr>
      </w:pP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pStyle w:val="BodyText"/>
        <w:spacing w:before="6"/>
        <w:ind w:left="-1"/>
        <w:jc w:val="center"/>
      </w:pPr>
      <w:r>
        <w:rPr/>
        <w:t>Massiva</w:t>
      </w:r>
      <w:r>
        <w:rPr>
          <w:spacing w:val="12"/>
        </w:rPr>
        <w:t> </w:t>
      </w:r>
      <w:r>
        <w:rPr/>
        <w:t>ADRAR</w:t>
      </w:r>
      <w:r>
        <w:rPr>
          <w:spacing w:val="13"/>
        </w:rPr>
        <w:t> </w:t>
      </w:r>
      <w:r>
        <w:rPr/>
        <w:t>(DFGSP2)</w:t>
      </w:r>
      <w:r>
        <w:rPr>
          <w:spacing w:val="12"/>
        </w:rPr>
        <w:t> </w:t>
      </w:r>
      <w:r>
        <w:rPr/>
        <w:t>et</w:t>
      </w:r>
      <w:r>
        <w:rPr>
          <w:spacing w:val="13"/>
        </w:rPr>
        <w:t> </w:t>
      </w:r>
      <w:r>
        <w:rPr/>
        <w:t>Alicia</w:t>
      </w:r>
      <w:r>
        <w:rPr>
          <w:spacing w:val="12"/>
        </w:rPr>
        <w:t> </w:t>
      </w:r>
      <w:r>
        <w:rPr/>
        <w:t>ZHANG</w:t>
      </w:r>
      <w:r>
        <w:rPr>
          <w:spacing w:val="13"/>
        </w:rPr>
        <w:t> </w:t>
      </w:r>
      <w:r>
        <w:rPr>
          <w:spacing w:val="-2"/>
        </w:rPr>
        <w:t>(DFGSM2),</w:t>
      </w:r>
    </w:p>
    <w:p>
      <w:pPr>
        <w:pStyle w:val="BodyText"/>
        <w:spacing w:before="132"/>
      </w:pPr>
    </w:p>
    <w:p>
      <w:pPr>
        <w:spacing w:before="1"/>
        <w:ind w:left="72" w:right="72" w:firstLine="0"/>
        <w:jc w:val="center"/>
        <w:rPr>
          <w:b/>
          <w:sz w:val="24"/>
        </w:rPr>
      </w:pP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enfin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un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immense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merci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aux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tuteurs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tutrices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team</w:t>
      </w:r>
      <w:r>
        <w:rPr>
          <w:b/>
          <w:spacing w:val="2"/>
          <w:sz w:val="24"/>
        </w:rPr>
        <w:t> </w:t>
      </w:r>
      <w:r>
        <w:rPr>
          <w:b/>
          <w:color w:val="811833"/>
          <w:spacing w:val="-4"/>
          <w:sz w:val="24"/>
        </w:rPr>
        <w:t>Hétérozygoats</w:t>
      </w:r>
    </w:p>
    <w:p>
      <w:pPr>
        <w:pStyle w:val="BodyText"/>
        <w:spacing w:before="132"/>
        <w:rPr>
          <w:b/>
        </w:rPr>
      </w:pPr>
    </w:p>
    <w:p>
      <w:pPr>
        <w:pStyle w:val="BodyText"/>
        <w:spacing w:line="244" w:lineRule="auto"/>
        <w:ind w:left="204" w:right="139" w:firstLine="590"/>
      </w:pPr>
      <w:r>
        <w:rPr>
          <w:color w:val="811833"/>
        </w:rPr>
        <w:t>Ce</w:t>
      </w:r>
      <w:r>
        <w:rPr>
          <w:color w:val="811833"/>
          <w:spacing w:val="-8"/>
        </w:rPr>
        <w:t> </w:t>
      </w:r>
      <w:r>
        <w:rPr>
          <w:color w:val="811833"/>
        </w:rPr>
        <w:t>support</w:t>
      </w:r>
      <w:r>
        <w:rPr>
          <w:color w:val="811833"/>
          <w:spacing w:val="-7"/>
        </w:rPr>
        <w:t> </w:t>
      </w:r>
      <w:r>
        <w:rPr>
          <w:color w:val="811833"/>
        </w:rPr>
        <w:t>est</w:t>
      </w:r>
      <w:r>
        <w:rPr>
          <w:color w:val="811833"/>
          <w:spacing w:val="-7"/>
        </w:rPr>
        <w:t> </w:t>
      </w:r>
      <w:r>
        <w:rPr>
          <w:color w:val="811833"/>
        </w:rPr>
        <w:t>proposé</w:t>
      </w:r>
      <w:r>
        <w:rPr>
          <w:color w:val="811833"/>
          <w:spacing w:val="-8"/>
        </w:rPr>
        <w:t> </w:t>
      </w:r>
      <w:r>
        <w:rPr>
          <w:color w:val="811833"/>
        </w:rPr>
        <w:t>en</w:t>
      </w:r>
      <w:r>
        <w:rPr>
          <w:color w:val="811833"/>
          <w:spacing w:val="-7"/>
        </w:rPr>
        <w:t> </w:t>
      </w:r>
      <w:r>
        <w:rPr>
          <w:color w:val="811833"/>
        </w:rPr>
        <w:t>collaboration</w:t>
      </w:r>
      <w:r>
        <w:rPr>
          <w:color w:val="811833"/>
          <w:spacing w:val="-7"/>
        </w:rPr>
        <w:t> </w:t>
      </w:r>
      <w:r>
        <w:rPr>
          <w:color w:val="811833"/>
        </w:rPr>
        <w:t>avec</w:t>
      </w:r>
      <w:r>
        <w:rPr>
          <w:color w:val="811833"/>
          <w:spacing w:val="-7"/>
        </w:rPr>
        <w:t> </w:t>
      </w:r>
      <w:r>
        <w:rPr>
          <w:color w:val="811833"/>
        </w:rPr>
        <w:t>l’équipe</w:t>
      </w:r>
      <w:r>
        <w:rPr>
          <w:color w:val="811833"/>
          <w:spacing w:val="-8"/>
        </w:rPr>
        <w:t> </w:t>
      </w:r>
      <w:r>
        <w:rPr>
          <w:color w:val="811833"/>
        </w:rPr>
        <w:t>pédagogique</w:t>
      </w:r>
      <w:r>
        <w:rPr>
          <w:color w:val="811833"/>
          <w:spacing w:val="-7"/>
        </w:rPr>
        <w:t> </w:t>
      </w:r>
      <w:r>
        <w:rPr>
          <w:color w:val="811833"/>
        </w:rPr>
        <w:t>de</w:t>
      </w:r>
      <w:r>
        <w:rPr>
          <w:color w:val="811833"/>
          <w:spacing w:val="-7"/>
        </w:rPr>
        <w:t> </w:t>
      </w:r>
      <w:r>
        <w:rPr>
          <w:color w:val="811833"/>
        </w:rPr>
        <w:t>l’université </w:t>
      </w:r>
      <w:r>
        <w:rPr>
          <w:spacing w:val="-4"/>
        </w:rPr>
        <w:t>Certains schémas de ce support sont issus des diapositives des enseignants d’Université </w:t>
      </w:r>
      <w:r>
        <w:rPr>
          <w:spacing w:val="-4"/>
        </w:rPr>
        <w:t>Paris</w:t>
      </w:r>
    </w:p>
    <w:p>
      <w:pPr>
        <w:pStyle w:val="BodyText"/>
        <w:spacing w:before="1"/>
        <w:ind w:left="4746"/>
      </w:pPr>
      <w:r>
        <w:rPr>
          <w:spacing w:val="-4"/>
        </w:rPr>
        <w:t>Cité</w:t>
      </w:r>
    </w:p>
    <w:p>
      <w:pPr>
        <w:pStyle w:val="BodyText"/>
        <w:spacing w:before="132"/>
      </w:pPr>
    </w:p>
    <w:p>
      <w:pPr>
        <w:spacing w:line="244" w:lineRule="auto" w:before="1"/>
        <w:ind w:left="129" w:right="127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Sous la coordination de </w:t>
      </w:r>
      <w:r>
        <w:rPr>
          <w:b/>
          <w:color w:val="811833"/>
          <w:spacing w:val="-2"/>
          <w:sz w:val="24"/>
        </w:rPr>
        <w:t>Ayoub EL ABSI (DFGSM3, RM EB Biochimie 25-26), </w:t>
      </w:r>
      <w:r>
        <w:rPr>
          <w:b/>
          <w:color w:val="811833"/>
          <w:sz w:val="24"/>
        </w:rPr>
        <w:t>Isaac YAPO (DFGSM3, RM GT Biochimie 25-26) et Sophie JOUGLAR (DFGSM2, RM GT Biochimie 26-27</w:t>
      </w:r>
    </w:p>
    <w:p>
      <w:pPr>
        <w:pStyle w:val="BodyText"/>
        <w:rPr>
          <w:b/>
        </w:rPr>
      </w:pPr>
    </w:p>
    <w:p>
      <w:pPr>
        <w:pStyle w:val="BodyText"/>
        <w:spacing w:before="254"/>
        <w:rPr>
          <w:b/>
        </w:rPr>
      </w:pPr>
    </w:p>
    <w:p>
      <w:pPr>
        <w:spacing w:before="0"/>
        <w:ind w:left="-1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129" w:right="127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</w:t>
      </w:r>
      <w:r>
        <w:rPr>
          <w:spacing w:val="-4"/>
        </w:rPr>
        <w:t>erreur, </w:t>
      </w:r>
      <w:r>
        <w:rPr>
          <w:spacing w:val="-2"/>
        </w:rPr>
        <w:t>envoyez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photo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6"/>
        </w:rPr>
        <w:t> </w:t>
      </w:r>
      <w:r>
        <w:rPr>
          <w:spacing w:val="-2"/>
        </w:rPr>
        <w:t>grille</w:t>
      </w:r>
      <w:r>
        <w:rPr>
          <w:spacing w:val="-6"/>
        </w:rPr>
        <w:t> </w:t>
      </w:r>
      <w:r>
        <w:rPr>
          <w:spacing w:val="-2"/>
        </w:rPr>
        <w:t>sur</w:t>
      </w:r>
      <w:r>
        <w:rPr>
          <w:spacing w:val="-6"/>
        </w:rPr>
        <w:t> </w:t>
      </w:r>
      <w:r>
        <w:rPr>
          <w:spacing w:val="-2"/>
        </w:rPr>
        <w:t>l’adresse</w:t>
      </w:r>
      <w:r>
        <w:rPr>
          <w:spacing w:val="-6"/>
        </w:rPr>
        <w:t> </w:t>
      </w:r>
      <w:hyperlink r:id="rId23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3165132</wp:posOffset>
            </wp:positionH>
            <wp:positionV relativeFrom="paragraph">
              <wp:posOffset>260910</wp:posOffset>
            </wp:positionV>
            <wp:extent cx="718756" cy="38138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3970831</wp:posOffset>
                </wp:positionH>
                <wp:positionV relativeFrom="paragraph">
                  <wp:posOffset>320004</wp:posOffset>
                </wp:positionV>
                <wp:extent cx="422909" cy="32321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5.197237pt;width:33.3pt;height:25.45pt;mso-position-horizontal-relative:page;mso-position-vertical-relative:paragraph;z-index:-15718400;mso-wrap-distance-left:0;mso-wrap-distance-right:0" id="docshapegroup8" coordorigin="6253,504" coordsize="666,509">
                <v:shape style="position:absolute;left:6257;top:507;width:658;height:501" id="docshape9" coordorigin="6257,508" coordsize="658,501" path="m6671,508l6665,531,6662,545,6622,542,6586,541,6551,542,6510,545,6508,530,6506,522,6501,508,6459,510,6387,530,6313,624,6286,693,6268,762,6259,836,6257,918,6298,945,6334,968,6372,988,6416,1009,6427,992,6437,976,6445,961,6454,942,6439,936,6427,929,6415,922,6402,914,6408,909,6411,906,6416,900,6484,932,6552,948,6620,948,6688,932,6756,900,6761,906,6764,909,6770,914,6757,922,6745,929,6733,936,6718,942,6727,961,6736,976,6745,992,6756,1009,6800,988,6838,968,6874,945,6915,918,6913,836,6904,762,6886,693,6860,624,6822,550,6748,525,6712,516,6671,508xe" filled="true" fillcolor="#5264e4" stroked="false">
                  <v:path arrowok="t"/>
                  <v:fill type="solid"/>
                </v:shape>
                <v:shape style="position:absolute;left:6257;top:507;width:658;height:501" id="docshape10" coordorigin="6257,508" coordsize="658,501" path="m6257,918l6298,945,6334,968,6372,988,6416,1009,6427,992,6437,976,6445,961,6454,942,6439,936,6427,929,6415,922,6402,914,6408,909,6411,906,6416,900,6484,932,6552,948,6620,948,6688,932,6756,900,6761,906,6764,909,6770,914,6757,922,6745,929,6733,936,6718,942,6727,961,6736,976,6745,992,6756,1009,6800,988,6838,968,6874,945,6915,918,6913,836,6904,762,6886,693,6860,624,6822,550,6748,525,6671,508,6667,522,6665,531,6662,545,6622,542,6586,541,6551,542,6510,545,6508,530,6506,522,6501,508,6459,510,6387,530,6313,624,6286,693,6268,762,6259,836,6257,918xe" filled="false" stroked="true" strokeweight=".3985pt" strokecolor="#000000">
                  <v:path arrowok="t"/>
                  <v:stroke dashstyle="solid"/>
                </v:shape>
                <v:shape style="position:absolute;left:6412;top:706;width:122;height:140" type="#_x0000_t75" id="docshape11" stroked="false">
                  <v:imagedata r:id="rId24" o:title=""/>
                </v:shape>
                <v:shape style="position:absolute;left:6638;top:706;width:122;height:140" type="#_x0000_t75" id="docshape12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-1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15"/>
        <w:ind w:left="0" w:right="0" w:firstLine="0"/>
        <w:jc w:val="center"/>
        <w:rPr>
          <w:rFonts w:ascii="Book Antiqua"/>
          <w:sz w:val="22"/>
        </w:rPr>
      </w:pPr>
      <w:hyperlink r:id="rId25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58" w:lineRule="exact" w:before="132"/>
        <w:ind w:left="-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976">
                <wp:simplePos x="0" y="0"/>
                <wp:positionH relativeFrom="page">
                  <wp:posOffset>720001</wp:posOffset>
                </wp:positionH>
                <wp:positionV relativeFrom="paragraph">
                  <wp:posOffset>72287</wp:posOffset>
                </wp:positionV>
                <wp:extent cx="6120130" cy="877569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06342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489" y="115831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91901pt;width:481.9pt;height:69.1pt;mso-position-horizontal-relative:page;mso-position-vertical-relative:paragraph;z-index:-15957504" id="docshapegroup13" coordorigin="1134,114" coordsize="9638,1382">
                <v:shape style="position:absolute;left:1133;top:281;width:9638;height:1215" id="docshape14" coordorigin="1134,281" coordsize="9638,1215" path="m10700,281l1205,281,1178,287,1155,302,1139,325,1134,353,1134,1424,1139,1452,1155,1475,1178,1490,1205,1496,10700,1496,10728,1490,10751,1475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6;width:9609;height:1185" id="docshape15" coordorigin="1149,296" coordsize="9609,1185" path="m10700,296l1205,296,1183,301,1165,313,1153,331,1149,353,1149,1424,1153,1446,1165,1464,1183,1476,1205,1481,10700,1481,10722,1476,10740,1464,10752,1446,10757,1424,10757,353,10752,331,10740,313,10722,301,10700,296xe" filled="true" fillcolor="#ffffff" stroked="false">
                  <v:path arrowok="t"/>
                  <v:fill type="solid"/>
                </v:shape>
                <v:shape style="position:absolute;left:4518;top:113;width:2870;height:359" id="docshape16" coordorigin="4518,114" coordsize="2870,359" path="m7316,114l4590,114,4562,119,4539,135,4524,158,4518,185,4518,401,4524,429,4539,452,4562,467,4590,473,7316,473,7344,467,7366,452,7382,429,7387,401,7387,185,7382,158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7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6;width:298;height:281" type="#_x0000_t75" id="docshape18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footerReference w:type="default" r:id="rId22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4" w:lineRule="auto" w:before="287"/>
        <w:ind w:left="571" w:right="38" w:hanging="46"/>
      </w:pPr>
      <w:r>
        <w:rPr/>
        <w:br w:type="column"/>
      </w:r>
      <w:r>
        <w:rPr/>
        <w:t>Utilise la loupe (en</w:t>
      </w:r>
      <w:r>
        <w:rPr>
          <w:spacing w:val="-8"/>
        </w:rPr>
        <w:t> </w:t>
      </w:r>
      <w:r>
        <w:rPr/>
        <w:t>haut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droite)</w:t>
      </w:r>
    </w:p>
    <w:p>
      <w:pPr>
        <w:spacing w:line="232" w:lineRule="auto" w:before="64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spacing w:before="169"/>
        <w:ind w:left="72" w:right="73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L’A2SUP est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connectée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!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Pour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ne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rater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aucune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info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7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742773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6365pt;width:25.7pt;height:25.7pt;mso-position-horizontal-relative:page;mso-position-vertical-relative:paragraph;z-index:15739904" id="docshapegroup19" coordorigin="1170,126" coordsize="514,514">
                <v:shape style="position:absolute;left:1171;top:127;width:511;height:511" id="docshape20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21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2" coordorigin="1337,230" coordsize="205,409" path="m1541,230l1465,230,1431,234,1408,249,1393,273,1388,306,1388,383,1337,383,1337,459,1388,459,1388,638,1465,638,1465,459,1516,459,1541,383,1465,383,1465,357,1466,328,1471,312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23" coordorigin="1337,230" coordsize="205,409" path="m1388,638l1388,459,1337,459,1337,383,1388,383,1388,306,1393,273,1408,249,1431,234,1465,230,1541,230,1541,306,1516,306,1486,307,1471,312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000">
                <wp:simplePos x="0" y="0"/>
                <wp:positionH relativeFrom="page">
                  <wp:posOffset>3209367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6588pt;width:25.55pt;height:25.55pt;mso-position-horizontal-relative:page;mso-position-vertical-relative:paragraph;z-index:-15956480" id="docshapegroup24" coordorigin="5054,129" coordsize="511,511">
                <v:shape style="position:absolute;left:5054;top:129;width:511;height:511" type="#_x0000_t75" id="docshape25" stroked="false">
                  <v:imagedata r:id="rId27" o:title=""/>
                </v:shape>
                <v:shape style="position:absolute;left:5117;top:192;width:385;height:385" type="#_x0000_t75" id="docshape2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5789379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86365pt;width:25.7pt;height:25.7pt;mso-position-horizontal-relative:page;mso-position-vertical-relative:paragraph;z-index:-15955968" id="docshapegroup27" coordorigin="9117,126" coordsize="514,514">
                <v:shape style="position:absolute;left:9118;top:127;width:511;height:511" id="docshape28" coordorigin="9119,128" coordsize="511,511" path="m9502,128l9246,128,9197,138,9156,165,9129,205,9119,255,9119,510,9129,560,9156,600,9197,628,9246,638,9502,638,9551,628,9592,600,9619,560,9629,510,9629,255,9619,205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29" coordorigin="9119,128" coordsize="511,511" path="m9502,128l9246,128,9197,138,9156,165,9129,205,9119,255,9119,510,9129,560,9156,600,9197,628,9246,638,9502,638,9551,628,9592,600,9619,560,9629,510,9629,255,9619,205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30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Elephant">
    <w:altName w:val="Elephan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5968256" type="#_x0000_t202" id="docshape5" filled="false" stroked="false">
              <v:textbox inset="0,0,0,0">
                <w:txbxContent>
                  <w:p>
                    <w:pPr>
                      <w:spacing w:before="86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-1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-1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4"/>
      <w:ind w:left="500" w:hanging="351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footer" Target="footer2.xml"/><Relationship Id="rId23" Type="http://schemas.openxmlformats.org/officeDocument/2006/relationships/hyperlink" Target="mailto:grilles@a2sup.fr" TargetMode="External"/><Relationship Id="rId24" Type="http://schemas.openxmlformats.org/officeDocument/2006/relationships/image" Target="media/image17.png"/><Relationship Id="rId25" Type="http://schemas.openxmlformats.org/officeDocument/2006/relationships/hyperlink" Target="https://discord.gg/mTFrNmk799" TargetMode="External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2026-10-26T19:45:43Z</dcterms:created>
  <dcterms:modified xsi:type="dcterms:W3CDTF">2026-10-26T19:45:43Z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