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line="288" w:lineRule="auto"/>
        <w:jc w:val="right"/>
      </w:pPr>
      <w:r>
        <w:rPr>
          <w:rFonts w:ascii="Vazirmatn" w:hAnsi="Vazirmatn" w:cs="Vazirmatn"/>
          <w:b w:val="0"/>
          <w:color w:val="000000"/>
          <w:sz w:val="22"/>
          <w:rtl w:val="1"/>
        </w:rPr>
        <w:t>پروزه اتوماسیون بورسی</w:t>
      </w:r>
    </w:p>
    <w:p>
      <w:pPr>
        <w:bidi/>
        <w:spacing w:before="900" w:after="240"/>
        <w:jc w:val="center"/>
      </w:pPr>
      <w:r>
        <w:rPr>
          <w:rFonts w:ascii="Vazirmatn" w:hAnsi="Vazirmatn" w:cs="Vazirmatn"/>
          <w:b/>
          <w:color w:val="1F4D78"/>
          <w:sz w:val="48"/>
          <w:rtl w:val="1"/>
        </w:rPr>
        <w:t>سند نیازمندی‌ها و معماری اولیه</w:t>
      </w:r>
    </w:p>
    <w:p>
      <w:pPr>
        <w:bidi/>
        <w:spacing w:after="520"/>
        <w:jc w:val="center"/>
      </w:pPr>
      <w:r>
        <w:rPr>
          <w:b w:val="0"/>
          <w:color w:val="444444"/>
          <w:sz w:val="30"/>
          <w:rtl/>
          <w:rFonts w:ascii="Vazirmatn" w:hAnsi="Vazirmatn" w:cs="Vazirmatn"/>
          <w:rtl w:val="1"/>
        </w:rPr>
        <w:t>پروژه «جک» — دستیار تحلیل پرتفوی بورس</w:t>
      </w:r>
    </w:p>
    <w:tbl>
      <w:tblPr>
        <w:tblStyle w:val="TableGrid"/>
        <w:tblW w:type="dxa" w:w="9360"/>
        <w:tblLayout w:type="fixed"/>
        <w:tblLook w:firstColumn="1" w:firstRow="1" w:lastColumn="0" w:lastRow="0" w:noHBand="0" w:noVBand="1" w:val="04A0"/>
        <w:bidiVisual/>
        <w:tblInd w:w="120" w:type="dxa"/>
      </w:tblPr>
      <w:tblGrid>
        <w:gridCol w:w="2700"/>
        <w:gridCol w:w="6660"/>
      </w:tblGrid>
      <w:tr>
        <w:tc>
          <w:tcPr>
            <w:tcW w:type="dxa" w:w="27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عنوان</w:t>
            </w:r>
          </w:p>
        </w:tc>
        <w:tc>
          <w:tcPr>
            <w:tcW w:type="dxa" w:w="666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مقدار</w:t>
            </w:r>
          </w:p>
        </w:tc>
      </w:tr>
      <w:tr>
        <w:tc>
          <w:tcPr>
            <w:tcW w:type="dxa" w:w="2700"/>
          </w:tcPr>
          <w:p>
            <w:pPr>
              <w:bidi/>
              <w:jc w:val="right"/>
            </w:pPr>
            <w:r>
              <w:rPr>
                <w:rFonts w:ascii="Vazirmatn" w:hAnsi="Vazirmatn" w:cs="Vazirmatn"/>
                <w:b w:val="0"/>
                <w:color w:val="000000"/>
                <w:sz w:val="22"/>
                <w:rtl w:val="1"/>
              </w:rPr>
              <w:t>نسخه</w:t>
            </w:r>
          </w:p>
        </w:tc>
        <w:tc>
          <w:tcPr>
            <w:tcW w:type="dxa" w:w="6660"/>
          </w:tcPr>
          <w:p>
            <w:pPr>
              <w:bidi/>
              <w:jc w:val="right"/>
            </w:pPr>
            <w:r>
              <w:rPr>
                <w:rFonts w:ascii="Vazirmatn" w:hAnsi="Vazirmatn" w:cs="Vazirmatn"/>
                <w:b w:val="0"/>
                <w:color w:val="000000"/>
                <w:sz w:val="22"/>
                <w:rtl w:val="1"/>
              </w:rPr>
              <w:t>۰٫۱ — سند آغاز پروژه</w:t>
            </w:r>
          </w:p>
        </w:tc>
      </w:tr>
      <w:tr>
        <w:tc>
          <w:tcPr>
            <w:tcW w:type="dxa" w:w="2700"/>
            <w:shd w:fill="F2F4F7"/>
          </w:tcPr>
          <w:p>
            <w:pPr>
              <w:bidi/>
              <w:jc w:val="right"/>
            </w:pPr>
            <w:r>
              <w:rPr>
                <w:rFonts w:ascii="Vazirmatn" w:hAnsi="Vazirmatn" w:cs="Vazirmatn"/>
                <w:b w:val="0"/>
                <w:color w:val="000000"/>
                <w:sz w:val="22"/>
                <w:rtl w:val="1"/>
              </w:rPr>
              <w:t>تاریخ</w:t>
            </w:r>
          </w:p>
        </w:tc>
        <w:tc>
          <w:tcPr>
            <w:tcW w:type="dxa" w:w="6660"/>
            <w:shd w:fill="F2F4F7"/>
          </w:tcPr>
          <w:p>
            <w:pPr>
              <w:bidi/>
              <w:jc w:val="right"/>
            </w:pPr>
            <w:r>
              <w:rPr>
                <w:rFonts w:ascii="Vazirmatn" w:hAnsi="Vazirmatn" w:cs="Vazirmatn"/>
                <w:b w:val="0"/>
                <w:color w:val="000000"/>
                <w:sz w:val="22"/>
                <w:rtl w:val="1"/>
              </w:rPr>
              <w:t>۲۴ شهریور ۱۴۰۵ / ۱۵ سپتامبر ۲۰۲۶</w:t>
            </w:r>
          </w:p>
        </w:tc>
      </w:tr>
      <w:tr>
        <w:tc>
          <w:tcPr>
            <w:tcW w:type="dxa" w:w="2700"/>
          </w:tcPr>
          <w:p>
            <w:pPr>
              <w:bidi/>
              <w:jc w:val="right"/>
            </w:pPr>
            <w:r>
              <w:rPr>
                <w:rFonts w:ascii="Vazirmatn" w:hAnsi="Vazirmatn" w:cs="Vazirmatn"/>
                <w:b w:val="0"/>
                <w:color w:val="000000"/>
                <w:sz w:val="22"/>
                <w:rtl w:val="1"/>
              </w:rPr>
              <w:t>وضعیت</w:t>
            </w:r>
          </w:p>
        </w:tc>
        <w:tc>
          <w:tcPr>
            <w:tcW w:type="dxa" w:w="6660"/>
          </w:tcPr>
          <w:p>
            <w:pPr>
              <w:bidi/>
              <w:jc w:val="right"/>
            </w:pPr>
            <w:r>
              <w:rPr>
                <w:rFonts w:ascii="Vazirmatn" w:hAnsi="Vazirmatn" w:cs="Vazirmatn"/>
                <w:b w:val="0"/>
                <w:color w:val="000000"/>
                <w:sz w:val="22"/>
                <w:rtl w:val="1"/>
              </w:rPr>
              <w:t>پیش‌نویس برای تأیید مالک محصول</w:t>
            </w:r>
          </w:p>
        </w:tc>
      </w:tr>
      <w:tr>
        <w:tc>
          <w:tcPr>
            <w:tcW w:type="dxa" w:w="2700"/>
            <w:shd w:fill="F2F4F7"/>
          </w:tcPr>
          <w:p>
            <w:pPr>
              <w:bidi/>
              <w:jc w:val="right"/>
            </w:pPr>
            <w:r>
              <w:rPr>
                <w:rFonts w:ascii="Vazirmatn" w:hAnsi="Vazirmatn" w:cs="Vazirmatn"/>
                <w:b w:val="0"/>
                <w:color w:val="000000"/>
                <w:sz w:val="22"/>
                <w:rtl w:val="1"/>
              </w:rPr>
              <w:t>دامنه</w:t>
            </w:r>
          </w:p>
        </w:tc>
        <w:tc>
          <w:tcPr>
            <w:tcW w:type="dxa" w:w="6660"/>
            <w:shd w:fill="F2F4F7"/>
          </w:tcPr>
          <w:p>
            <w:pPr>
              <w:bidi/>
              <w:jc w:val="right"/>
            </w:pPr>
            <w:r>
              <w:rPr>
                <w:rFonts w:ascii="Vazirmatn" w:hAnsi="Vazirmatn" w:cs="Vazirmatn"/>
                <w:b w:val="0"/>
                <w:color w:val="000000"/>
                <w:sz w:val="22"/>
                <w:rtl w:val="1"/>
              </w:rPr>
              <w:t>دریافت فقط‌خواندنی پرتفوی، تحلیل چندایجنتی و گزارش فارسی</w:t>
            </w:r>
          </w:p>
        </w:tc>
      </w:tr>
    </w:tbl>
    <w:p>
      <w:r>
        <w:br w:type="page"/>
      </w:r>
    </w:p>
    <w:p>
      <w:pPr>
        <w:pStyle w:val="Heading1"/>
        <w:keepNext/>
        <w:bidi/>
        <w:jc w:val="right"/>
      </w:pPr>
      <w:r>
        <w:rPr>
          <w:rFonts w:ascii="Vazirmatn" w:hAnsi="Vazirmatn" w:cs="Vazirmatn"/>
          <w:b/>
          <w:color w:val="2E74B5"/>
          <w:sz w:val="32"/>
          <w:rtl w:val="1"/>
        </w:rPr>
        <w:t>۱. خلاصه اجرایی</w:t>
      </w:r>
    </w:p>
    <w:p>
      <w:pPr>
        <w:bidi/>
        <w:spacing w:after="120" w:line="288" w:lineRule="auto"/>
        <w:jc w:val="right"/>
      </w:pPr>
      <w:r>
        <w:rPr>
          <w:rFonts w:ascii="Vazirmatn" w:hAnsi="Vazirmatn" w:cs="Vazirmatn"/>
          <w:b w:val="0"/>
          <w:color w:val="000000"/>
          <w:sz w:val="22"/>
          <w:rtl w:val="1"/>
        </w:rPr>
        <w:t>جک یک دستیار هوش مصنوعی برای تحلیل پرتفوی بورسی است. کاربر پس از ورود شخصی به سامانه کارگزاری، اجازه می‌دهد جک اطلاعات قابل‌مشاهدهٔ پرتفوی را صرفاً برای خواندن دریافت کند. جک داده‌ها را اعتبارسنجی می‌کند، تحلیل تابلو، تکنیکال، بنیادی، ریسک و رویدادهای شرکتی را به ایجنت‌های جداگانه می‌سپارد و سپس یک مدل جمع‌بند نتیجه‌ای شفاف و قابل‌پیگیری به زبان فارسی ارائه می‌کند.</w:t>
      </w:r>
    </w:p>
    <w:tbl>
      <w:tblPr>
        <w:tblStyle w:val="TableGrid"/>
        <w:tblW w:type="dxa" w:w="9360"/>
        <w:tblLayout w:type="fixed"/>
        <w:tblLook w:firstColumn="1" w:firstRow="1" w:lastColumn="0" w:lastRow="0" w:noHBand="0" w:noVBand="1" w:val="04A0"/>
        <w:bidiVisual/>
        <w:tblInd w:w="120" w:type="dxa"/>
      </w:tblPr>
      <w:tblGrid>
        <w:gridCol w:w="9360"/>
      </w:tblGrid>
      <w:tr>
        <w:tc>
          <w:tcPr>
            <w:tcW w:type="dxa" w:w="9360"/>
            <w:tcMar>
              <w:top w:w="80" w:type="dxa"/>
              <w:start w:w="120" w:type="dxa"/>
              <w:bottom w:w="80" w:type="dxa"/>
              <w:end w:w="120" w:type="dxa"/>
            </w:tcMar>
            <w:vAlign w:val="center"/>
            <w:shd w:fill="F4F6F9"/>
          </w:tcPr>
          <w:p>
            <w:pPr>
              <w:bidi/>
              <w:jc w:val="right"/>
            </w:pPr>
            <w:r>
              <w:rPr>
                <w:rFonts w:ascii="Vazirmatn" w:hAnsi="Vazirmatn" w:cs="Vazirmatn"/>
                <w:b/>
                <w:color w:val="1F4D78"/>
                <w:sz w:val="22"/>
                <w:rtl w:val="1"/>
              </w:rPr>
              <w:t xml:space="preserve">اصل محصول: </w:t>
            </w:r>
            <w:r>
              <w:rPr>
                <w:rFonts w:ascii="Vazirmatn" w:hAnsi="Vazirmatn" w:cs="Vazirmatn"/>
                <w:b w:val="0"/>
                <w:color w:val="000000"/>
                <w:sz w:val="22"/>
                <w:rtl w:val="1"/>
              </w:rPr>
              <w:t>جک تصمیم‌یار تحلیلی است، نه سامانه معامله‌گر. ثبت سفارش، خرید، فروش، انتقال وجه و نگهداری رمز عبور خارج از دامنهٔ پروژه هستند.</w:t>
            </w:r>
          </w:p>
        </w:tc>
      </w:tr>
    </w:tbl>
    <w:p/>
    <w:p>
      <w:pPr>
        <w:pStyle w:val="Heading1"/>
        <w:keepNext/>
        <w:bidi/>
        <w:jc w:val="right"/>
      </w:pPr>
      <w:r>
        <w:rPr>
          <w:rFonts w:ascii="Vazirmatn" w:hAnsi="Vazirmatn" w:cs="Vazirmatn"/>
          <w:b/>
          <w:color w:val="2E74B5"/>
          <w:sz w:val="32"/>
          <w:rtl w:val="1"/>
        </w:rPr>
        <w:t>۲. مسئله و اهداف</w:t>
      </w:r>
    </w:p>
    <w:p>
      <w:pPr>
        <w:pStyle w:val="Heading2"/>
        <w:keepNext/>
        <w:bidi/>
        <w:jc w:val="right"/>
      </w:pPr>
      <w:r>
        <w:rPr>
          <w:rFonts w:ascii="Vazirmatn" w:hAnsi="Vazirmatn" w:cs="Vazirmatn"/>
          <w:b/>
          <w:color w:val="2E74B5"/>
          <w:sz w:val="26"/>
          <w:rtl w:val="1"/>
        </w:rPr>
        <w:t>۲٫۱ مسئله</w:t>
      </w:r>
    </w:p>
    <w:p>
      <w:pPr>
        <w:bidi/>
        <w:spacing w:after="120" w:line="288" w:lineRule="auto"/>
        <w:jc w:val="right"/>
      </w:pPr>
      <w:r>
        <w:rPr>
          <w:rFonts w:ascii="Vazirmatn" w:hAnsi="Vazirmatn" w:cs="Vazirmatn"/>
          <w:b w:val="0"/>
          <w:color w:val="000000"/>
          <w:sz w:val="22"/>
          <w:rtl w:val="1"/>
        </w:rPr>
        <w:t>بررسی روزانهٔ پرتفوی شامل منابع متنوع، داده‌های ناهمگون و زمان زیاد است. سرمایه‌گذار به جای چند داشبورد پراکنده، به جمع‌بندی منظم و قابل‌اعتماد از وضعیت هر سهم و ریسک کل پرتفوی نیاز دارد.</w:t>
      </w:r>
    </w:p>
    <w:p>
      <w:pPr>
        <w:pStyle w:val="Heading2"/>
        <w:keepNext/>
        <w:bidi/>
        <w:jc w:val="right"/>
      </w:pPr>
      <w:r>
        <w:rPr>
          <w:rFonts w:ascii="Vazirmatn" w:hAnsi="Vazirmatn" w:cs="Vazirmatn"/>
          <w:b/>
          <w:color w:val="2E74B5"/>
          <w:sz w:val="26"/>
          <w:rtl w:val="1"/>
        </w:rPr>
        <w:t>۲٫۲ اهداف نسخهٔ اول</w:t>
      </w:r>
    </w:p>
    <w:p>
      <w:pPr>
        <w:pStyle w:val="ListBullet"/>
        <w:bidi/>
        <w:spacing w:after="80" w:line="288" w:lineRule="auto"/>
        <w:jc w:val="right"/>
      </w:pPr>
      <w:r>
        <w:rPr>
          <w:rFonts w:ascii="Vazirmatn" w:hAnsi="Vazirmatn" w:cs="Vazirmatn"/>
          <w:b w:val="0"/>
          <w:color w:val="000000"/>
          <w:sz w:val="22"/>
          <w:rtl w:val="1"/>
        </w:rPr>
        <w:t>باز کردن نشانی کارگزاری و واگذاری ورود، رمز و کد تأیید به خود کاربر.</w:t>
      </w:r>
    </w:p>
    <w:p>
      <w:pPr>
        <w:pStyle w:val="ListBullet"/>
        <w:bidi/>
        <w:spacing w:after="80" w:line="288" w:lineRule="auto"/>
        <w:jc w:val="right"/>
      </w:pPr>
      <w:r>
        <w:rPr>
          <w:rFonts w:ascii="Vazirmatn" w:hAnsi="Vazirmatn" w:cs="Vazirmatn"/>
          <w:b w:val="0"/>
          <w:color w:val="000000"/>
          <w:sz w:val="22"/>
          <w:rtl w:val="1"/>
        </w:rPr>
        <w:t>دریافت فقط‌خواندنی اقلام پرتفوی پس از ورود موفق کاربر.</w:t>
      </w:r>
    </w:p>
    <w:p>
      <w:pPr>
        <w:pStyle w:val="ListBullet"/>
        <w:bidi/>
        <w:spacing w:after="80" w:line="288" w:lineRule="auto"/>
        <w:jc w:val="right"/>
      </w:pPr>
      <w:r>
        <w:rPr>
          <w:rFonts w:ascii="Vazirmatn" w:hAnsi="Vazirmatn" w:cs="Vazirmatn"/>
          <w:b w:val="0"/>
          <w:color w:val="000000"/>
          <w:sz w:val="22"/>
          <w:rtl w:val="1"/>
        </w:rPr>
        <w:t>تحلیل مستقل هر نماد از منظر تابلو، تکنیکال، بنیادی، ریسک و رویدادهای شرکتی.</w:t>
      </w:r>
    </w:p>
    <w:p>
      <w:pPr>
        <w:pStyle w:val="ListBullet"/>
        <w:bidi/>
        <w:spacing w:after="80" w:line="288" w:lineRule="auto"/>
        <w:jc w:val="right"/>
      </w:pPr>
      <w:r>
        <w:rPr>
          <w:rFonts w:ascii="Vazirmatn" w:hAnsi="Vazirmatn" w:cs="Vazirmatn"/>
          <w:b w:val="0"/>
          <w:color w:val="000000"/>
          <w:sz w:val="22"/>
          <w:rtl w:val="1"/>
        </w:rPr>
        <w:t>ارائهٔ گزارش فارسی با ذکر منبع، زمان داده، سطح اطمینان و داده‌های ناقص.</w:t>
      </w:r>
    </w:p>
    <w:p>
      <w:pPr>
        <w:pStyle w:val="ListBullet"/>
        <w:bidi/>
        <w:spacing w:after="80" w:line="288" w:lineRule="auto"/>
        <w:jc w:val="right"/>
      </w:pPr>
      <w:r>
        <w:rPr>
          <w:rFonts w:ascii="Vazirmatn" w:hAnsi="Vazirmatn" w:cs="Vazirmatn"/>
          <w:b w:val="0"/>
          <w:color w:val="000000"/>
          <w:sz w:val="22"/>
          <w:rtl w:val="1"/>
        </w:rPr>
        <w:t>ذخیرهٔ تاریخچهٔ گزارش‌ها برای مقایسهٔ تغییرات قابل‌مشاهده بین اجراها.</w:t>
      </w:r>
    </w:p>
    <w:p>
      <w:pPr>
        <w:pStyle w:val="Heading2"/>
        <w:keepNext/>
        <w:bidi/>
        <w:jc w:val="right"/>
      </w:pPr>
      <w:r>
        <w:rPr>
          <w:rFonts w:ascii="Vazirmatn" w:hAnsi="Vazirmatn" w:cs="Vazirmatn"/>
          <w:b/>
          <w:color w:val="2E74B5"/>
          <w:sz w:val="26"/>
          <w:rtl w:val="1"/>
        </w:rPr>
        <w:t>۲٫۳ خارج از دامنه</w:t>
      </w:r>
    </w:p>
    <w:p>
      <w:pPr>
        <w:pStyle w:val="ListBullet"/>
        <w:bidi/>
        <w:spacing w:after="80" w:line="288" w:lineRule="auto"/>
        <w:jc w:val="right"/>
      </w:pPr>
      <w:r>
        <w:rPr>
          <w:rFonts w:ascii="Vazirmatn" w:hAnsi="Vazirmatn" w:cs="Vazirmatn"/>
          <w:b w:val="0"/>
          <w:color w:val="000000"/>
          <w:sz w:val="22"/>
          <w:rtl w:val="1"/>
        </w:rPr>
        <w:t>هر نوع ثبت سفارش، خرید، فروش، برداشت یا انتقال وجه.</w:t>
      </w:r>
    </w:p>
    <w:p>
      <w:pPr>
        <w:pStyle w:val="ListBullet"/>
        <w:bidi/>
        <w:spacing w:after="80" w:line="288" w:lineRule="auto"/>
        <w:jc w:val="right"/>
      </w:pPr>
      <w:r>
        <w:rPr>
          <w:rFonts w:ascii="Vazirmatn" w:hAnsi="Vazirmatn" w:cs="Vazirmatn"/>
          <w:b w:val="0"/>
          <w:color w:val="000000"/>
          <w:sz w:val="22"/>
          <w:rtl w:val="1"/>
        </w:rPr>
        <w:t>ذخیره یا مشاهدهٔ رمز عبور، کد یک‌بارمصرف و پرسش‌های امنیتی کاربر.</w:t>
      </w:r>
    </w:p>
    <w:p>
      <w:pPr>
        <w:pStyle w:val="ListBullet"/>
        <w:bidi/>
        <w:spacing w:after="80" w:line="288" w:lineRule="auto"/>
        <w:jc w:val="right"/>
      </w:pPr>
      <w:r>
        <w:rPr>
          <w:rFonts w:ascii="Vazirmatn" w:hAnsi="Vazirmatn" w:cs="Vazirmatn"/>
          <w:b w:val="0"/>
          <w:color w:val="000000"/>
          <w:sz w:val="22"/>
          <w:rtl w:val="1"/>
        </w:rPr>
        <w:t>ادعای قطعیت، تضمین سود یا پیش‌بینی قطعی قیمت آینده.</w:t>
      </w:r>
    </w:p>
    <w:p>
      <w:pPr>
        <w:pStyle w:val="ListBullet"/>
        <w:bidi/>
        <w:spacing w:after="80" w:line="288" w:lineRule="auto"/>
        <w:jc w:val="right"/>
      </w:pPr>
      <w:r>
        <w:rPr>
          <w:rFonts w:ascii="Vazirmatn" w:hAnsi="Vazirmatn" w:cs="Vazirmatn"/>
          <w:b w:val="0"/>
          <w:color w:val="000000"/>
          <w:sz w:val="22"/>
          <w:rtl w:val="1"/>
        </w:rPr>
        <w:t>تحلیل مبتنی بر دادهٔ بدون منبع، زمان دریافت یا واحد قیمت مشخص.</w:t>
      </w:r>
    </w:p>
    <w:p>
      <w:pPr>
        <w:pStyle w:val="Heading1"/>
        <w:keepNext/>
        <w:bidi/>
        <w:jc w:val="right"/>
      </w:pPr>
      <w:r>
        <w:rPr>
          <w:rFonts w:ascii="Vazirmatn" w:hAnsi="Vazirmatn" w:cs="Vazirmatn"/>
          <w:b/>
          <w:color w:val="2E74B5"/>
          <w:sz w:val="32"/>
          <w:rtl w:val="1"/>
        </w:rPr>
        <w:t>۳. بازیگران و نقش‌ها</w:t>
      </w:r>
    </w:p>
    <w:tbl>
      <w:tblPr>
        <w:tblStyle w:val="TableGrid"/>
        <w:tblW w:type="dxa" w:w="9360"/>
        <w:tblLayout w:type="fixed"/>
        <w:tblLook w:firstColumn="1" w:firstRow="1" w:lastColumn="0" w:lastRow="0" w:noHBand="0" w:noVBand="1" w:val="04A0"/>
        <w:bidiVisual/>
        <w:tblInd w:w="120" w:type="dxa"/>
      </w:tblPr>
      <w:tblGrid>
        <w:gridCol w:w="2500"/>
        <w:gridCol w:w="6860"/>
      </w:tblGrid>
      <w:tr>
        <w:tc>
          <w:tcPr>
            <w:tcW w:type="dxa" w:w="25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نقش</w:t>
            </w:r>
          </w:p>
        </w:tc>
        <w:tc>
          <w:tcPr>
            <w:tcW w:type="dxa" w:w="686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مسئولیت</w:t>
            </w:r>
          </w:p>
        </w:tc>
      </w:tr>
      <w:tr>
        <w:tc>
          <w:tcPr>
            <w:tcW w:type="dxa" w:w="2500"/>
          </w:tcPr>
          <w:p>
            <w:pPr>
              <w:bidi/>
              <w:jc w:val="right"/>
            </w:pPr>
            <w:r>
              <w:rPr>
                <w:rFonts w:ascii="Vazirmatn" w:hAnsi="Vazirmatn" w:cs="Vazirmatn"/>
                <w:b w:val="0"/>
                <w:color w:val="000000"/>
                <w:sz w:val="22"/>
                <w:rtl w:val="1"/>
              </w:rPr>
              <w:t>کاربر / مالک پرتفوی</w:t>
            </w:r>
          </w:p>
        </w:tc>
        <w:tc>
          <w:tcPr>
            <w:tcW w:type="dxa" w:w="6860"/>
          </w:tcPr>
          <w:p>
            <w:pPr>
              <w:bidi/>
              <w:jc w:val="right"/>
            </w:pPr>
            <w:r>
              <w:rPr>
                <w:rFonts w:ascii="Vazirmatn" w:hAnsi="Vazirmatn" w:cs="Vazirmatn"/>
                <w:b w:val="0"/>
                <w:color w:val="000000"/>
                <w:sz w:val="22"/>
                <w:rtl w:val="1"/>
              </w:rPr>
              <w:t>ورود شخصی به کارگزاری، انتخاب دامنه تحلیل و بررسی انسانی گزارش.</w:t>
            </w:r>
          </w:p>
        </w:tc>
      </w:tr>
      <w:tr>
        <w:tc>
          <w:tcPr>
            <w:tcW w:type="dxa" w:w="2500"/>
            <w:shd w:fill="F2F4F7"/>
          </w:tcPr>
          <w:p>
            <w:pPr>
              <w:bidi/>
              <w:jc w:val="right"/>
            </w:pPr>
            <w:r>
              <w:rPr>
                <w:rFonts w:ascii="Vazirmatn" w:hAnsi="Vazirmatn" w:cs="Vazirmatn"/>
                <w:b w:val="0"/>
                <w:color w:val="000000"/>
                <w:sz w:val="22"/>
                <w:rtl w:val="1"/>
              </w:rPr>
              <w:t>جک (ارکستریتور)</w:t>
            </w:r>
          </w:p>
        </w:tc>
        <w:tc>
          <w:tcPr>
            <w:tcW w:type="dxa" w:w="6860"/>
            <w:shd w:fill="F2F4F7"/>
          </w:tcPr>
          <w:p>
            <w:pPr>
              <w:bidi/>
              <w:jc w:val="right"/>
            </w:pPr>
            <w:r>
              <w:rPr>
                <w:rFonts w:ascii="Vazirmatn" w:hAnsi="Vazirmatn" w:cs="Vazirmatn"/>
                <w:b w:val="0"/>
                <w:color w:val="000000"/>
                <w:sz w:val="22"/>
                <w:rtl w:val="1"/>
              </w:rPr>
              <w:t>مدیریت جریان کار، کنترل دسترسی، تقسیم وظیفه بین ایجنت‌ها و ساخت گزارش.</w:t>
            </w:r>
          </w:p>
        </w:tc>
      </w:tr>
      <w:tr>
        <w:tc>
          <w:tcPr>
            <w:tcW w:type="dxa" w:w="2500"/>
          </w:tcPr>
          <w:p>
            <w:pPr>
              <w:bidi/>
              <w:jc w:val="right"/>
            </w:pPr>
            <w:r>
              <w:rPr>
                <w:rFonts w:ascii="Vazirmatn" w:hAnsi="Vazirmatn" w:cs="Vazirmatn"/>
                <w:b w:val="0"/>
                <w:color w:val="000000"/>
                <w:sz w:val="22"/>
                <w:rtl w:val="1"/>
              </w:rPr>
              <w:t>ایجنت‌های تحلیلی</w:t>
            </w:r>
          </w:p>
        </w:tc>
        <w:tc>
          <w:tcPr>
            <w:tcW w:type="dxa" w:w="6860"/>
          </w:tcPr>
          <w:p>
            <w:pPr>
              <w:bidi/>
              <w:jc w:val="right"/>
            </w:pPr>
            <w:r>
              <w:rPr>
                <w:rFonts w:ascii="Vazirmatn" w:hAnsi="Vazirmatn" w:cs="Vazirmatn"/>
                <w:b w:val="0"/>
                <w:color w:val="000000"/>
                <w:sz w:val="22"/>
                <w:rtl w:val="1"/>
              </w:rPr>
              <w:t>تحلیل تخصصی هر نماد با داده‌های ثبت‌شده و ارائهٔ شواهد و محدودیت‌ها.</w:t>
            </w:r>
          </w:p>
        </w:tc>
      </w:tr>
      <w:tr>
        <w:tc>
          <w:tcPr>
            <w:tcW w:type="dxa" w:w="2500"/>
            <w:shd w:fill="F2F4F7"/>
          </w:tcPr>
          <w:p>
            <w:pPr>
              <w:bidi/>
              <w:jc w:val="right"/>
            </w:pPr>
            <w:r>
              <w:rPr>
                <w:rFonts w:ascii="Vazirmatn" w:hAnsi="Vazirmatn" w:cs="Vazirmatn"/>
                <w:b w:val="0"/>
                <w:color w:val="000000"/>
                <w:sz w:val="22"/>
                <w:rtl w:val="1"/>
              </w:rPr>
              <w:t>ایجنت ناظر کیفیت</w:t>
            </w:r>
          </w:p>
        </w:tc>
        <w:tc>
          <w:tcPr>
            <w:tcW w:type="dxa" w:w="6860"/>
            <w:shd w:fill="F2F4F7"/>
          </w:tcPr>
          <w:p>
            <w:pPr>
              <w:bidi/>
              <w:jc w:val="right"/>
            </w:pPr>
            <w:r>
              <w:rPr>
                <w:rFonts w:ascii="Vazirmatn" w:hAnsi="Vazirmatn" w:cs="Vazirmatn"/>
                <w:b w:val="0"/>
                <w:color w:val="000000"/>
                <w:sz w:val="22"/>
                <w:rtl w:val="1"/>
              </w:rPr>
              <w:t>کنترل نهایی داده، امتیازدهی، خطاها و قابلیت ردیابی پیش از تحویل بسته به جک.</w:t>
            </w:r>
          </w:p>
        </w:tc>
      </w:tr>
      <w:tr>
        <w:tc>
          <w:tcPr>
            <w:tcW w:type="dxa" w:w="2500"/>
          </w:tcPr>
          <w:p>
            <w:pPr>
              <w:bidi/>
              <w:jc w:val="right"/>
            </w:pPr>
            <w:r>
              <w:rPr>
                <w:rFonts w:ascii="Vazirmatn" w:hAnsi="Vazirmatn" w:cs="Vazirmatn"/>
                <w:b w:val="0"/>
                <w:color w:val="000000"/>
                <w:sz w:val="22"/>
                <w:rtl w:val="1"/>
              </w:rPr>
              <w:t>مدل جمع‌بند</w:t>
            </w:r>
          </w:p>
        </w:tc>
        <w:tc>
          <w:tcPr>
            <w:tcW w:type="dxa" w:w="6860"/>
          </w:tcPr>
          <w:p>
            <w:pPr>
              <w:bidi/>
              <w:jc w:val="right"/>
            </w:pPr>
            <w:r>
              <w:rPr>
                <w:rFonts w:ascii="Vazirmatn" w:hAnsi="Vazirmatn" w:cs="Vazirmatn"/>
                <w:b w:val="0"/>
                <w:color w:val="000000"/>
                <w:sz w:val="22"/>
                <w:rtl w:val="1"/>
              </w:rPr>
              <w:t>ادغام یافته‌ها، اعلام تعارض‌ها و تولید نتیجهٔ قابل‌ردیابی.</w:t>
            </w:r>
          </w:p>
        </w:tc>
      </w:tr>
      <w:tr>
        <w:tc>
          <w:tcPr>
            <w:tcW w:type="dxa" w:w="2500"/>
            <w:shd w:fill="F2F4F7"/>
          </w:tcPr>
          <w:p>
            <w:pPr>
              <w:bidi/>
              <w:jc w:val="right"/>
            </w:pPr>
            <w:r>
              <w:rPr>
                <w:rFonts w:ascii="Vazirmatn" w:hAnsi="Vazirmatn" w:cs="Vazirmatn"/>
                <w:b w:val="0"/>
                <w:color w:val="000000"/>
                <w:sz w:val="22"/>
                <w:rtl w:val="1"/>
              </w:rPr>
              <w:t>منابع دادهٔ تأییدشده</w:t>
            </w:r>
          </w:p>
        </w:tc>
        <w:tc>
          <w:tcPr>
            <w:tcW w:type="dxa" w:w="6860"/>
            <w:shd w:fill="F2F4F7"/>
          </w:tcPr>
          <w:p>
            <w:pPr>
              <w:bidi/>
              <w:jc w:val="right"/>
            </w:pPr>
            <w:r>
              <w:rPr>
                <w:rFonts w:ascii="Vazirmatn" w:hAnsi="Vazirmatn" w:cs="Vazirmatn"/>
                <w:b w:val="0"/>
                <w:color w:val="000000"/>
                <w:sz w:val="22"/>
                <w:rtl w:val="1"/>
              </w:rPr>
              <w:t>کارگزاری برای پرتفوی؛ منابع بازار و افشاها برای دادهٔ تحلیلی.</w:t>
            </w:r>
          </w:p>
        </w:tc>
      </w:tr>
    </w:tbl>
    <w:p>
      <w:pPr>
        <w:pStyle w:val="Heading1"/>
        <w:keepNext/>
        <w:bidi/>
        <w:jc w:val="right"/>
      </w:pPr>
      <w:r>
        <w:rPr>
          <w:rFonts w:ascii="Vazirmatn" w:hAnsi="Vazirmatn" w:cs="Vazirmatn"/>
          <w:b/>
          <w:color w:val="2E74B5"/>
          <w:sz w:val="32"/>
          <w:rtl w:val="1"/>
        </w:rPr>
        <w:t>۴. جریان کار اصلی</w:t>
      </w:r>
    </w:p>
    <w:p>
      <w:pPr>
        <w:pStyle w:val="ListNumber"/>
        <w:bidi/>
        <w:spacing w:after="80" w:line="288" w:lineRule="auto"/>
        <w:jc w:val="right"/>
      </w:pPr>
      <w:r>
        <w:rPr>
          <w:rFonts w:ascii="Vazirmatn" w:hAnsi="Vazirmatn" w:cs="Vazirmatn"/>
          <w:b w:val="0"/>
          <w:color w:val="000000"/>
          <w:sz w:val="22"/>
          <w:rtl w:val="1"/>
        </w:rPr>
        <w:t>کاربر اجرای تحلیل را آغاز و نشانی کارگزاری را انتخاب می‌کند.</w:t>
      </w:r>
    </w:p>
    <w:p>
      <w:pPr>
        <w:pStyle w:val="ListNumber"/>
        <w:bidi/>
        <w:spacing w:after="80" w:line="288" w:lineRule="auto"/>
        <w:jc w:val="right"/>
      </w:pPr>
      <w:r>
        <w:rPr>
          <w:rFonts w:ascii="Vazirmatn" w:hAnsi="Vazirmatn" w:cs="Vazirmatn"/>
          <w:b w:val="0"/>
          <w:color w:val="000000"/>
          <w:sz w:val="22"/>
          <w:rtl w:val="1"/>
        </w:rPr>
        <w:t>جک مرورگر را باز می‌کند؛ کاربر نام کاربری، رمز و هر کد تأیید را مستقیماً وارد می‌کند.</w:t>
      </w:r>
    </w:p>
    <w:p>
      <w:pPr>
        <w:pStyle w:val="ListNumber"/>
        <w:bidi/>
        <w:spacing w:after="80" w:line="288" w:lineRule="auto"/>
        <w:jc w:val="right"/>
      </w:pPr>
      <w:r>
        <w:rPr>
          <w:rFonts w:ascii="Vazirmatn" w:hAnsi="Vazirmatn" w:cs="Vazirmatn"/>
          <w:b w:val="0"/>
          <w:color w:val="000000"/>
          <w:sz w:val="22"/>
          <w:rtl w:val="1"/>
        </w:rPr>
        <w:t>پس از ورود، جک فقط داده‌های موردنیاز پرتفوی را می‌خواند و زمان دریافت را ثبت می‌کند.</w:t>
      </w:r>
    </w:p>
    <w:p>
      <w:pPr>
        <w:pStyle w:val="ListNumber"/>
        <w:bidi/>
        <w:spacing w:after="80" w:line="288" w:lineRule="auto"/>
        <w:jc w:val="right"/>
      </w:pPr>
      <w:r>
        <w:rPr>
          <w:rFonts w:ascii="Vazirmatn" w:hAnsi="Vazirmatn" w:cs="Vazirmatn"/>
          <w:b w:val="0"/>
          <w:color w:val="000000"/>
          <w:sz w:val="22"/>
          <w:rtl w:val="1"/>
        </w:rPr>
        <w:t>لایهٔ اعتبارسنجی، کامل‌بودن داده، واحد ریال/تومان، وضعیت نماد و تازگی داده را بررسی می‌کند.</w:t>
      </w:r>
    </w:p>
    <w:p>
      <w:pPr>
        <w:pStyle w:val="ListNumber"/>
        <w:bidi/>
        <w:spacing w:after="80" w:line="288" w:lineRule="auto"/>
        <w:jc w:val="right"/>
      </w:pPr>
      <w:r>
        <w:rPr>
          <w:rFonts w:ascii="Vazirmatn" w:hAnsi="Vazirmatn" w:cs="Vazirmatn"/>
          <w:b w:val="0"/>
          <w:color w:val="000000"/>
          <w:sz w:val="22"/>
          <w:rtl w:val="1"/>
        </w:rPr>
        <w:t>ایجنت‌ها به‌صورت موازی تحلیل‌های تخصصی را انجام می‌دهند.</w:t>
      </w:r>
    </w:p>
    <w:p>
      <w:pPr>
        <w:pStyle w:val="ListNumber"/>
        <w:bidi/>
        <w:spacing w:after="80" w:line="288" w:lineRule="auto"/>
        <w:jc w:val="right"/>
      </w:pPr>
      <w:r>
        <w:rPr>
          <w:rFonts w:ascii="Vazirmatn" w:hAnsi="Vazirmatn" w:cs="Vazirmatn"/>
          <w:b w:val="0"/>
          <w:color w:val="000000"/>
          <w:sz w:val="22"/>
          <w:rtl w:val="1"/>
        </w:rPr>
        <w:t>ایجنت ناظر کیفیت، داده، امتیازدهی و تعارض‌ها را کنترل می‌کند و فقط بستهٔ QA_PASSED را به جک می‌فرستد.</w:t>
      </w:r>
    </w:p>
    <w:p>
      <w:pPr>
        <w:pStyle w:val="ListNumber"/>
        <w:bidi/>
        <w:spacing w:after="80" w:line="288" w:lineRule="auto"/>
        <w:jc w:val="right"/>
      </w:pPr>
      <w:r>
        <w:rPr>
          <w:rFonts w:ascii="Vazirmatn" w:hAnsi="Vazirmatn" w:cs="Vazirmatn"/>
          <w:b w:val="0"/>
          <w:color w:val="000000"/>
          <w:sz w:val="22"/>
          <w:rtl w:val="1"/>
        </w:rPr>
        <w:t>مدل جمع‌بند، گزارش هر نماد و گزارش سطح پرتفوی را می‌سازد.</w:t>
      </w:r>
    </w:p>
    <w:p>
      <w:pPr>
        <w:pStyle w:val="ListNumber"/>
        <w:bidi/>
        <w:spacing w:after="80" w:line="288" w:lineRule="auto"/>
        <w:jc w:val="right"/>
      </w:pPr>
      <w:r>
        <w:rPr>
          <w:rFonts w:ascii="Vazirmatn" w:hAnsi="Vazirmatn" w:cs="Vazirmatn"/>
          <w:b w:val="0"/>
          <w:color w:val="000000"/>
          <w:sz w:val="22"/>
          <w:rtl w:val="1"/>
        </w:rPr>
        <w:t>کاربر گزارش را بازبینی می‌کند؛ هیچ اقدام مالی از طرف جک اجرا نمی‌شود.</w:t>
      </w:r>
    </w:p>
    <w:p>
      <w:pPr>
        <w:pStyle w:val="Heading1"/>
        <w:keepNext/>
        <w:bidi/>
        <w:jc w:val="right"/>
      </w:pPr>
      <w:r>
        <w:rPr>
          <w:rFonts w:ascii="Vazirmatn" w:hAnsi="Vazirmatn" w:cs="Vazirmatn"/>
          <w:b/>
          <w:color w:val="2E74B5"/>
          <w:sz w:val="32"/>
          <w:rtl w:val="1"/>
        </w:rPr>
        <w:t>۵. معماری منطقی</w:t>
      </w:r>
    </w:p>
    <w:p>
      <w:pPr>
        <w:pStyle w:val="Heading2"/>
        <w:keepNext/>
        <w:bidi/>
        <w:jc w:val="right"/>
      </w:pPr>
      <w:r>
        <w:rPr>
          <w:rFonts w:ascii="Vazirmatn" w:hAnsi="Vazirmatn" w:cs="Vazirmatn"/>
          <w:b/>
          <w:color w:val="2E74B5"/>
          <w:sz w:val="26"/>
          <w:rtl w:val="1"/>
        </w:rPr>
        <w:t>معماری دو هسته‌ای</w:t>
      </w:r>
    </w:p>
    <w:p>
      <w:pPr>
        <w:bidi/>
        <w:spacing w:after="120" w:line="288" w:lineRule="auto"/>
        <w:jc w:val="right"/>
      </w:pPr>
      <w:r>
        <w:rPr>
          <w:rFonts w:ascii="Vazirmatn" w:hAnsi="Vazirmatn" w:cs="Vazirmatn"/>
          <w:b w:val="0"/>
          <w:color w:val="000000"/>
          <w:sz w:val="22"/>
          <w:rtl w:val="1"/>
        </w:rPr>
        <w:t>طبق تصمیم مالک پروژه، سامانه دو هسته دارد: هستهٔ جمع‌آوری و تحلیل با پایتون، و هستهٔ ارائهٔ اطلاعات با HTML و صفحهٔ ورودی index.html روی سرور لوکال.</w:t>
      </w:r>
    </w:p>
    <w:p>
      <w:pPr>
        <w:bidi/>
        <w:spacing w:after="120" w:line="288" w:lineRule="auto"/>
        <w:jc w:val="right"/>
      </w:pPr>
      <w:r>
        <w:rPr>
          <w:rFonts w:ascii="Vazirmatn" w:hAnsi="Vazirmatn" w:cs="Vazirmatn"/>
          <w:b w:val="0"/>
          <w:color w:val="000000"/>
          <w:sz w:val="22"/>
          <w:rtl w:val="1"/>
        </w:rPr>
        <w:t>هستهٔ پایتون مسئول دریافت و اعتبارسنجی داده، اجرای ایجنت‌های تخصصی، جمع‌بندی مدل نهایی و ذخیرهٔ نتایج است. هستهٔ نمایش مسئول ارائهٔ وضعیت اجرا، پرتفوی و گزارش‌ها در مرورگر است؛ محاسبات تحلیلی در هستهٔ پایتون انجام می‌شوند.</w:t>
      </w:r>
    </w:p>
    <w:p>
      <w:pPr>
        <w:bidi/>
        <w:spacing w:after="120" w:line="288" w:lineRule="auto"/>
        <w:jc w:val="right"/>
      </w:pPr>
      <w:r>
        <w:rPr>
          <w:rFonts w:ascii="Vazirmatn" w:hAnsi="Vazirmatn" w:cs="Vazirmatn"/>
          <w:b w:val="0"/>
          <w:color w:val="000000"/>
          <w:sz w:val="22"/>
          <w:rtl w:val="1"/>
        </w:rPr>
        <w:t>طرح پیشنهادی ارتباط: رابط مرورگر از طریق API محلی، دادهٔ ساختاریافتهٔ JSON را از هستهٔ پایتون دریافت کند. HTML ساختار صفحه، CSS ظاهر و JavaScript تعامل و دریافت داده را تأمین می‌کنند. فایل index.html توسط سرور محلی ارائه می‌شود و خودش سرور نیست.</w:t>
      </w:r>
    </w:p>
    <w:p>
      <w:pPr>
        <w:bidi/>
        <w:spacing w:after="120" w:line="288" w:lineRule="auto"/>
        <w:jc w:val="right"/>
      </w:pPr>
      <w:r>
        <w:rPr>
          <w:rFonts w:ascii="Vazirmatn" w:hAnsi="Vazirmatn" w:cs="Vazirmatn"/>
          <w:b w:val="0"/>
          <w:color w:val="000000"/>
          <w:sz w:val="22"/>
          <w:rtl w:val="1"/>
        </w:rPr>
        <w:t>پیشنهاد نسخهٔ اول، یک سرویس محلی برای ارائهٔ فایل‌های رابط و API است. جدایی دو هسته، جدایی مسئولیت‌هاست و الزاماً دو سرور مستقل نمی‌خواهد. چارچوب و پورت هنوز انتخاب نشده‌اند. برداشت فعلی از لوکال، اجرای روی همان رایانه و دسترسی localhost است؛ دسترسی شبکه‌ای نیازمند تصمیم جداگانه است.</w:t>
      </w:r>
    </w:p>
    <w:p>
      <w:pPr>
        <w:bidi/>
        <w:spacing w:after="120" w:line="288" w:lineRule="auto"/>
        <w:jc w:val="right"/>
      </w:pPr>
      <w:r>
        <w:rPr>
          <w:rFonts w:ascii="Vazirmatn" w:hAnsi="Vazirmatn" w:cs="Vazirmatn"/>
          <w:b w:val="0"/>
          <w:color w:val="000000"/>
          <w:sz w:val="22"/>
          <w:rtl w:val="1"/>
        </w:rPr>
        <w:t>ساختار فعلی فایل‌ها زیر F:\Automasion شامل backend برای پایتون و سرور localhost، frontend/index.html برای رابط، tests برای آزمون خودکار، data و reports برای داده و گزارش محلیِ آینده و skills برای اسکیل‌ها است. نسخهٔ اولیه فقط دادهٔ نمونهٔ داخلی را تحلیل می‌کند و دادهٔ واقعی پرتفوی نگه نمی‌دارد.</w:t>
      </w:r>
    </w:p>
    <w:tbl>
      <w:tblPr>
        <w:tblStyle w:val="TableGrid"/>
        <w:tblW w:type="dxa" w:w="9360"/>
        <w:tblLayout w:type="fixed"/>
        <w:tblLook w:firstColumn="1" w:firstRow="1" w:lastColumn="0" w:lastRow="0" w:noHBand="0" w:noVBand="1" w:val="04A0"/>
        <w:bidiVisual/>
        <w:tblInd w:w="120" w:type="dxa"/>
      </w:tblPr>
      <w:tblGrid>
        <w:gridCol w:w="1900"/>
        <w:gridCol w:w="4300"/>
        <w:gridCol w:w="3160"/>
      </w:tblGrid>
      <w:tr>
        <w:tc>
          <w:tcPr>
            <w:tcW w:type="dxa" w:w="19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لایه</w:t>
            </w:r>
          </w:p>
        </w:tc>
        <w:tc>
          <w:tcPr>
            <w:tcW w:type="dxa" w:w="43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اجزا</w:t>
            </w:r>
          </w:p>
        </w:tc>
        <w:tc>
          <w:tcPr>
            <w:tcW w:type="dxa" w:w="316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خروجی</w:t>
            </w:r>
          </w:p>
        </w:tc>
      </w:tr>
      <w:tr>
        <w:tc>
          <w:tcPr>
            <w:tcW w:type="dxa" w:w="1900"/>
          </w:tcPr>
          <w:p>
            <w:pPr>
              <w:bidi/>
              <w:jc w:val="right"/>
            </w:pPr>
            <w:r>
              <w:rPr>
                <w:rFonts w:ascii="Vazirmatn" w:hAnsi="Vazirmatn" w:cs="Vazirmatn"/>
                <w:b w:val="0"/>
                <w:color w:val="000000"/>
                <w:sz w:val="22"/>
                <w:rtl w:val="1"/>
              </w:rPr>
              <w:t>رابط کاربر</w:t>
            </w:r>
          </w:p>
        </w:tc>
        <w:tc>
          <w:tcPr>
            <w:tcW w:type="dxa" w:w="4300"/>
          </w:tcPr>
          <w:p>
            <w:pPr>
              <w:bidi/>
              <w:jc w:val="right"/>
            </w:pPr>
            <w:r>
              <w:rPr>
                <w:rFonts w:ascii="Vazirmatn" w:hAnsi="Vazirmatn" w:cs="Vazirmatn"/>
                <w:b w:val="0"/>
                <w:color w:val="000000"/>
                <w:sz w:val="22"/>
                <w:rtl w:val="1"/>
              </w:rPr>
              <w:t>داشبورد، انتخاب بازه، مشاهدهٔ گزارش و تاریخچه</w:t>
            </w:r>
          </w:p>
        </w:tc>
        <w:tc>
          <w:tcPr>
            <w:tcW w:type="dxa" w:w="3160"/>
          </w:tcPr>
          <w:p>
            <w:pPr>
              <w:bidi/>
              <w:jc w:val="right"/>
            </w:pPr>
            <w:r>
              <w:rPr>
                <w:rFonts w:ascii="Vazirmatn" w:hAnsi="Vazirmatn" w:cs="Vazirmatn"/>
                <w:b w:val="0"/>
                <w:color w:val="000000"/>
                <w:sz w:val="22"/>
                <w:rtl w:val="1"/>
              </w:rPr>
              <w:t>درخواست تحلیل و گزارش قابل‌خواندن</w:t>
            </w:r>
          </w:p>
        </w:tc>
      </w:tr>
      <w:tr>
        <w:tc>
          <w:tcPr>
            <w:tcW w:type="dxa" w:w="1900"/>
            <w:shd w:fill="F2F4F7"/>
          </w:tcPr>
          <w:p>
            <w:pPr>
              <w:bidi/>
              <w:jc w:val="right"/>
            </w:pPr>
            <w:r>
              <w:rPr>
                <w:rFonts w:ascii="Vazirmatn" w:hAnsi="Vazirmatn" w:cs="Vazirmatn"/>
                <w:b w:val="0"/>
                <w:color w:val="000000"/>
                <w:sz w:val="22"/>
                <w:rtl w:val="1"/>
              </w:rPr>
              <w:t>دسترسی مرورگر</w:t>
            </w:r>
          </w:p>
        </w:tc>
        <w:tc>
          <w:tcPr>
            <w:tcW w:type="dxa" w:w="4300"/>
            <w:shd w:fill="F2F4F7"/>
          </w:tcPr>
          <w:p>
            <w:pPr>
              <w:bidi/>
              <w:jc w:val="right"/>
            </w:pPr>
            <w:r>
              <w:rPr>
                <w:rFonts w:ascii="Vazirmatn" w:hAnsi="Vazirmatn" w:cs="Vazirmatn"/>
                <w:b w:val="0"/>
                <w:color w:val="000000"/>
                <w:sz w:val="22"/>
                <w:rtl w:val="1"/>
              </w:rPr>
              <w:t>باز کردن سایت، تشخیص ورود موفق، استخراج فقط‌خواندنی</w:t>
            </w:r>
          </w:p>
        </w:tc>
        <w:tc>
          <w:tcPr>
            <w:tcW w:type="dxa" w:w="3160"/>
            <w:shd w:fill="F2F4F7"/>
          </w:tcPr>
          <w:p>
            <w:pPr>
              <w:bidi/>
              <w:jc w:val="right"/>
            </w:pPr>
            <w:r>
              <w:rPr>
                <w:rFonts w:ascii="Vazirmatn" w:hAnsi="Vazirmatn" w:cs="Vazirmatn"/>
                <w:b w:val="0"/>
                <w:color w:val="000000"/>
                <w:sz w:val="22"/>
                <w:rtl w:val="1"/>
              </w:rPr>
              <w:t>دادهٔ خام پرتفوی بدون اطلاعات ورود</w:t>
            </w:r>
          </w:p>
        </w:tc>
      </w:tr>
      <w:tr>
        <w:tc>
          <w:tcPr>
            <w:tcW w:type="dxa" w:w="1900"/>
          </w:tcPr>
          <w:p>
            <w:pPr>
              <w:bidi/>
              <w:jc w:val="right"/>
            </w:pPr>
            <w:r>
              <w:rPr>
                <w:rFonts w:ascii="Vazirmatn" w:hAnsi="Vazirmatn" w:cs="Vazirmatn"/>
                <w:b w:val="0"/>
                <w:color w:val="000000"/>
                <w:sz w:val="22"/>
                <w:rtl w:val="1"/>
              </w:rPr>
              <w:t>اعتبارسنجی</w:t>
            </w:r>
          </w:p>
        </w:tc>
        <w:tc>
          <w:tcPr>
            <w:tcW w:type="dxa" w:w="4300"/>
          </w:tcPr>
          <w:p>
            <w:pPr>
              <w:bidi/>
              <w:jc w:val="right"/>
            </w:pPr>
            <w:r>
              <w:rPr>
                <w:rFonts w:ascii="Vazirmatn" w:hAnsi="Vazirmatn" w:cs="Vazirmatn"/>
                <w:b w:val="0"/>
                <w:color w:val="000000"/>
                <w:sz w:val="22"/>
                <w:rtl w:val="1"/>
              </w:rPr>
              <w:t>کنترل منبع، زمان، واحد، تعدیل قیمت و توقف نماد</w:t>
            </w:r>
          </w:p>
        </w:tc>
        <w:tc>
          <w:tcPr>
            <w:tcW w:type="dxa" w:w="3160"/>
          </w:tcPr>
          <w:p>
            <w:pPr>
              <w:bidi/>
              <w:jc w:val="right"/>
            </w:pPr>
            <w:r>
              <w:rPr>
                <w:rFonts w:ascii="Vazirmatn" w:hAnsi="Vazirmatn" w:cs="Vazirmatn"/>
                <w:b w:val="0"/>
                <w:color w:val="000000"/>
                <w:sz w:val="22"/>
                <w:rtl w:val="1"/>
              </w:rPr>
              <w:t>دادهٔ معتبر یا وضعیت DATA_BLOCKED</w:t>
            </w:r>
          </w:p>
        </w:tc>
      </w:tr>
      <w:tr>
        <w:tc>
          <w:tcPr>
            <w:tcW w:type="dxa" w:w="1900"/>
            <w:shd w:fill="F2F4F7"/>
          </w:tcPr>
          <w:p>
            <w:pPr>
              <w:bidi/>
              <w:jc w:val="right"/>
            </w:pPr>
            <w:r>
              <w:rPr>
                <w:rFonts w:ascii="Vazirmatn" w:hAnsi="Vazirmatn" w:cs="Vazirmatn"/>
                <w:b w:val="0"/>
                <w:color w:val="000000"/>
                <w:sz w:val="22"/>
                <w:rtl w:val="1"/>
              </w:rPr>
              <w:t>ارکستریشن</w:t>
            </w:r>
          </w:p>
        </w:tc>
        <w:tc>
          <w:tcPr>
            <w:tcW w:type="dxa" w:w="4300"/>
            <w:shd w:fill="F2F4F7"/>
          </w:tcPr>
          <w:p>
            <w:pPr>
              <w:bidi/>
              <w:jc w:val="right"/>
            </w:pPr>
            <w:r>
              <w:rPr>
                <w:rFonts w:ascii="Vazirmatn" w:hAnsi="Vazirmatn" w:cs="Vazirmatn"/>
                <w:b w:val="0"/>
                <w:color w:val="000000"/>
                <w:sz w:val="22"/>
                <w:rtl w:val="1"/>
              </w:rPr>
              <w:t>صف کارها، محدودیت زمان، ثبت نسخهٔ داده و فراخوانی ایجنت‌ها</w:t>
            </w:r>
          </w:p>
        </w:tc>
        <w:tc>
          <w:tcPr>
            <w:tcW w:type="dxa" w:w="3160"/>
            <w:shd w:fill="F2F4F7"/>
          </w:tcPr>
          <w:p>
            <w:pPr>
              <w:bidi/>
              <w:jc w:val="right"/>
            </w:pPr>
            <w:r>
              <w:rPr>
                <w:rFonts w:ascii="Vazirmatn" w:hAnsi="Vazirmatn" w:cs="Vazirmatn"/>
                <w:b w:val="0"/>
                <w:color w:val="000000"/>
                <w:sz w:val="22"/>
                <w:rtl w:val="1"/>
              </w:rPr>
              <w:t>بستهٔ تحلیل برای هر نماد</w:t>
            </w:r>
          </w:p>
        </w:tc>
      </w:tr>
      <w:tr>
        <w:tc>
          <w:tcPr>
            <w:tcW w:type="dxa" w:w="1900"/>
          </w:tcPr>
          <w:p>
            <w:pPr>
              <w:bidi/>
              <w:jc w:val="right"/>
            </w:pPr>
            <w:r>
              <w:rPr>
                <w:rFonts w:ascii="Vazirmatn" w:hAnsi="Vazirmatn" w:cs="Vazirmatn"/>
                <w:b w:val="0"/>
                <w:color w:val="000000"/>
                <w:sz w:val="22"/>
                <w:rtl w:val="1"/>
              </w:rPr>
              <w:t>ایجنت‌های تحلیل</w:t>
            </w:r>
          </w:p>
        </w:tc>
        <w:tc>
          <w:tcPr>
            <w:tcW w:type="dxa" w:w="4300"/>
          </w:tcPr>
          <w:p>
            <w:pPr>
              <w:bidi/>
              <w:jc w:val="right"/>
            </w:pPr>
            <w:r>
              <w:rPr>
                <w:rFonts w:ascii="Vazirmatn" w:hAnsi="Vazirmatn" w:cs="Vazirmatn"/>
                <w:b w:val="0"/>
                <w:color w:val="000000"/>
                <w:sz w:val="22"/>
                <w:rtl w:val="1"/>
              </w:rPr>
              <w:t>تابلو، تکنیکال، بنیادی، ریسک، رویدادهای شرکتی</w:t>
            </w:r>
          </w:p>
        </w:tc>
        <w:tc>
          <w:tcPr>
            <w:tcW w:type="dxa" w:w="3160"/>
          </w:tcPr>
          <w:p>
            <w:pPr>
              <w:bidi/>
              <w:jc w:val="right"/>
            </w:pPr>
            <w:r>
              <w:rPr>
                <w:rFonts w:ascii="Vazirmatn" w:hAnsi="Vazirmatn" w:cs="Vazirmatn"/>
                <w:b w:val="0"/>
                <w:color w:val="000000"/>
                <w:sz w:val="22"/>
                <w:rtl w:val="1"/>
              </w:rPr>
              <w:t>یافته‌ها همراه با شواهد و محدودیت</w:t>
            </w:r>
          </w:p>
        </w:tc>
      </w:tr>
      <w:tr>
        <w:tc>
          <w:tcPr>
            <w:tcW w:type="dxa" w:w="1900"/>
            <w:shd w:fill="F2F4F7"/>
          </w:tcPr>
          <w:p>
            <w:pPr>
              <w:bidi/>
              <w:jc w:val="right"/>
            </w:pPr>
            <w:r>
              <w:rPr>
                <w:rFonts w:ascii="Vazirmatn" w:hAnsi="Vazirmatn" w:cs="Vazirmatn"/>
                <w:b w:val="0"/>
                <w:color w:val="000000"/>
                <w:sz w:val="22"/>
                <w:rtl w:val="1"/>
              </w:rPr>
              <w:t>نظارت کیفیت</w:t>
            </w:r>
          </w:p>
        </w:tc>
        <w:tc>
          <w:tcPr>
            <w:tcW w:type="dxa" w:w="4300"/>
            <w:shd w:fill="F2F4F7"/>
          </w:tcPr>
          <w:p>
            <w:pPr>
              <w:bidi/>
              <w:jc w:val="right"/>
            </w:pPr>
            <w:r>
              <w:rPr>
                <w:rFonts w:ascii="Vazirmatn" w:hAnsi="Vazirmatn" w:cs="Vazirmatn"/>
                <w:b w:val="0"/>
                <w:color w:val="000000"/>
                <w:sz w:val="22"/>
                <w:rtl w:val="1"/>
              </w:rPr>
              <w:t>بازاجرای امتیاز، کنترل واحد/زمان/منبع و تعارض‌ها</w:t>
            </w:r>
          </w:p>
        </w:tc>
        <w:tc>
          <w:tcPr>
            <w:tcW w:type="dxa" w:w="3160"/>
            <w:shd w:fill="F2F4F7"/>
          </w:tcPr>
          <w:p>
            <w:pPr>
              <w:bidi/>
              <w:jc w:val="right"/>
            </w:pPr>
            <w:r>
              <w:rPr>
                <w:rFonts w:ascii="Vazirmatn" w:hAnsi="Vazirmatn" w:cs="Vazirmatn"/>
                <w:b w:val="0"/>
                <w:color w:val="000000"/>
                <w:sz w:val="22"/>
                <w:rtl w:val="1"/>
              </w:rPr>
              <w:t>QA_PASSED یا ارجاع خطا / مسدودسازی</w:t>
            </w:r>
          </w:p>
        </w:tc>
      </w:tr>
      <w:tr>
        <w:tc>
          <w:tcPr>
            <w:tcW w:type="dxa" w:w="1900"/>
          </w:tcPr>
          <w:p>
            <w:pPr>
              <w:bidi/>
              <w:jc w:val="right"/>
            </w:pPr>
            <w:r>
              <w:rPr>
                <w:rFonts w:ascii="Vazirmatn" w:hAnsi="Vazirmatn" w:cs="Vazirmatn"/>
                <w:b w:val="0"/>
                <w:color w:val="000000"/>
                <w:sz w:val="22"/>
                <w:rtl w:val="1"/>
              </w:rPr>
              <w:t>مدل جمع‌بند</w:t>
            </w:r>
          </w:p>
        </w:tc>
        <w:tc>
          <w:tcPr>
            <w:tcW w:type="dxa" w:w="4300"/>
          </w:tcPr>
          <w:p>
            <w:pPr>
              <w:bidi/>
              <w:jc w:val="right"/>
            </w:pPr>
            <w:r>
              <w:rPr>
                <w:rFonts w:ascii="Vazirmatn" w:hAnsi="Vazirmatn" w:cs="Vazirmatn"/>
                <w:b w:val="0"/>
                <w:color w:val="000000"/>
                <w:sz w:val="22"/>
                <w:rtl w:val="1"/>
              </w:rPr>
              <w:t>حل تعارض، رتبه‌بندی ریسک، تولید متن فارسی</w:t>
            </w:r>
          </w:p>
        </w:tc>
        <w:tc>
          <w:tcPr>
            <w:tcW w:type="dxa" w:w="3160"/>
          </w:tcPr>
          <w:p>
            <w:pPr>
              <w:bidi/>
              <w:jc w:val="right"/>
            </w:pPr>
            <w:r>
              <w:rPr>
                <w:rFonts w:ascii="Vazirmatn" w:hAnsi="Vazirmatn" w:cs="Vazirmatn"/>
                <w:b w:val="0"/>
                <w:color w:val="000000"/>
                <w:sz w:val="22"/>
                <w:rtl w:val="1"/>
              </w:rPr>
              <w:t>گزارش نهایی و وضعیت تصمیم</w:t>
            </w:r>
          </w:p>
        </w:tc>
      </w:tr>
      <w:tr>
        <w:tc>
          <w:tcPr>
            <w:tcW w:type="dxa" w:w="1900"/>
            <w:shd w:fill="F2F4F7"/>
          </w:tcPr>
          <w:p>
            <w:pPr>
              <w:bidi/>
              <w:jc w:val="right"/>
            </w:pPr>
            <w:r>
              <w:rPr>
                <w:rFonts w:ascii="Vazirmatn" w:hAnsi="Vazirmatn" w:cs="Vazirmatn"/>
                <w:b w:val="0"/>
                <w:color w:val="000000"/>
                <w:sz w:val="22"/>
                <w:rtl w:val="1"/>
              </w:rPr>
              <w:t>ذخیره‌سازی</w:t>
            </w:r>
          </w:p>
        </w:tc>
        <w:tc>
          <w:tcPr>
            <w:tcW w:type="dxa" w:w="4300"/>
            <w:shd w:fill="F2F4F7"/>
          </w:tcPr>
          <w:p>
            <w:pPr>
              <w:bidi/>
              <w:jc w:val="right"/>
            </w:pPr>
            <w:r>
              <w:rPr>
                <w:rFonts w:ascii="Vazirmatn" w:hAnsi="Vazirmatn" w:cs="Vazirmatn"/>
                <w:b w:val="0"/>
                <w:color w:val="000000"/>
                <w:sz w:val="22"/>
                <w:rtl w:val="1"/>
              </w:rPr>
              <w:t>اطلاعات کمینه، گزارش‌ها، لاگ ممیزی و تنظیمات</w:t>
            </w:r>
          </w:p>
        </w:tc>
        <w:tc>
          <w:tcPr>
            <w:tcW w:type="dxa" w:w="3160"/>
            <w:shd w:fill="F2F4F7"/>
          </w:tcPr>
          <w:p>
            <w:pPr>
              <w:bidi/>
              <w:jc w:val="right"/>
            </w:pPr>
            <w:r>
              <w:rPr>
                <w:rFonts w:ascii="Vazirmatn" w:hAnsi="Vazirmatn" w:cs="Vazirmatn"/>
                <w:b w:val="0"/>
                <w:color w:val="000000"/>
                <w:sz w:val="22"/>
                <w:rtl w:val="1"/>
              </w:rPr>
              <w:t>تاریخچه و قابلیت ردیابی</w:t>
            </w:r>
          </w:p>
        </w:tc>
      </w:tr>
    </w:tbl>
    <w:p>
      <w:pPr>
        <w:pStyle w:val="Heading1"/>
        <w:keepNext/>
        <w:bidi/>
        <w:jc w:val="right"/>
      </w:pPr>
      <w:r>
        <w:rPr>
          <w:rFonts w:ascii="Vazirmatn" w:hAnsi="Vazirmatn" w:cs="Vazirmatn"/>
          <w:b/>
          <w:color w:val="2E74B5"/>
          <w:sz w:val="32"/>
          <w:rtl w:val="1"/>
        </w:rPr>
        <w:t>۶. ایجنت‌های تخصصی</w:t>
      </w:r>
    </w:p>
    <w:tbl>
      <w:tblPr>
        <w:tblStyle w:val="TableGrid"/>
        <w:tblW w:type="dxa" w:w="9360"/>
        <w:tblLayout w:type="fixed"/>
        <w:tblLook w:firstColumn="1" w:firstRow="1" w:lastColumn="0" w:lastRow="0" w:noHBand="0" w:noVBand="1" w:val="04A0"/>
        <w:bidiVisual/>
        <w:tblInd w:w="120" w:type="dxa"/>
      </w:tblPr>
      <w:tblGrid>
        <w:gridCol w:w="1700"/>
        <w:gridCol w:w="3650"/>
        <w:gridCol w:w="4010"/>
      </w:tblGrid>
      <w:tr>
        <w:tc>
          <w:tcPr>
            <w:tcW w:type="dxa" w:w="17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ایجنت</w:t>
            </w:r>
          </w:p>
        </w:tc>
        <w:tc>
          <w:tcPr>
            <w:tcW w:type="dxa" w:w="365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ورودی</w:t>
            </w:r>
          </w:p>
        </w:tc>
        <w:tc>
          <w:tcPr>
            <w:tcW w:type="dxa" w:w="401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خروجی مورد انتظار</w:t>
            </w:r>
          </w:p>
        </w:tc>
      </w:tr>
      <w:tr>
        <w:tc>
          <w:tcPr>
            <w:tcW w:type="dxa" w:w="1700"/>
          </w:tcPr>
          <w:p>
            <w:pPr>
              <w:bidi/>
              <w:jc w:val="right"/>
            </w:pPr>
            <w:r>
              <w:rPr>
                <w:rFonts w:ascii="Vazirmatn" w:hAnsi="Vazirmatn" w:cs="Vazirmatn"/>
                <w:b w:val="0"/>
                <w:color w:val="000000"/>
                <w:sz w:val="22"/>
                <w:rtl w:val="1"/>
              </w:rPr>
              <w:t>تابلو</w:t>
            </w:r>
          </w:p>
        </w:tc>
        <w:tc>
          <w:tcPr>
            <w:tcW w:type="dxa" w:w="3650"/>
          </w:tcPr>
          <w:p>
            <w:pPr>
              <w:bidi/>
              <w:jc w:val="right"/>
            </w:pPr>
            <w:r>
              <w:rPr>
                <w:rFonts w:ascii="Vazirmatn" w:hAnsi="Vazirmatn" w:cs="Vazirmatn"/>
                <w:b w:val="0"/>
                <w:color w:val="000000"/>
                <w:sz w:val="22"/>
                <w:rtl w:val="1"/>
              </w:rPr>
              <w:t>قیمت، حجم، سفارش‌ها، حقیقی/حقوقی، وضعیت نماد</w:t>
            </w:r>
          </w:p>
        </w:tc>
        <w:tc>
          <w:tcPr>
            <w:tcW w:type="dxa" w:w="4010"/>
          </w:tcPr>
          <w:p>
            <w:pPr>
              <w:bidi/>
              <w:jc w:val="right"/>
            </w:pPr>
            <w:r>
              <w:rPr>
                <w:rFonts w:ascii="Vazirmatn" w:hAnsi="Vazirmatn" w:cs="Vazirmatn"/>
                <w:b w:val="0"/>
                <w:color w:val="000000"/>
                <w:sz w:val="22"/>
                <w:rtl w:val="1"/>
              </w:rPr>
              <w:t>روند عرضه/تقاضا، نقدشوندگی، صف‌ها و هشدارهای تابلو</w:t>
            </w:r>
          </w:p>
        </w:tc>
      </w:tr>
      <w:tr>
        <w:tc>
          <w:tcPr>
            <w:tcW w:type="dxa" w:w="1700"/>
            <w:shd w:fill="F2F4F7"/>
          </w:tcPr>
          <w:p>
            <w:pPr>
              <w:bidi/>
              <w:jc w:val="right"/>
            </w:pPr>
            <w:r>
              <w:rPr>
                <w:rFonts w:ascii="Vazirmatn" w:hAnsi="Vazirmatn" w:cs="Vazirmatn"/>
                <w:b w:val="0"/>
                <w:color w:val="000000"/>
                <w:sz w:val="22"/>
                <w:rtl w:val="1"/>
              </w:rPr>
              <w:t>تکنیکال</w:t>
            </w:r>
          </w:p>
        </w:tc>
        <w:tc>
          <w:tcPr>
            <w:tcW w:type="dxa" w:w="3650"/>
            <w:shd w:fill="F2F4F7"/>
          </w:tcPr>
          <w:p>
            <w:pPr>
              <w:bidi/>
              <w:jc w:val="right"/>
            </w:pPr>
            <w:r>
              <w:rPr>
                <w:rFonts w:ascii="Vazirmatn" w:hAnsi="Vazirmatn" w:cs="Vazirmatn"/>
                <w:b w:val="0"/>
                <w:color w:val="000000"/>
                <w:sz w:val="22"/>
                <w:rtl w:val="1"/>
              </w:rPr>
              <w:t>OHLCV خام/تعدیل‌شده، تایم‌فریم و زمان داده</w:t>
            </w:r>
          </w:p>
        </w:tc>
        <w:tc>
          <w:tcPr>
            <w:tcW w:type="dxa" w:w="4010"/>
            <w:shd w:fill="F2F4F7"/>
          </w:tcPr>
          <w:p>
            <w:pPr>
              <w:bidi/>
              <w:jc w:val="right"/>
            </w:pPr>
            <w:r>
              <w:rPr>
                <w:rFonts w:ascii="Vazirmatn" w:hAnsi="Vazirmatn" w:cs="Vazirmatn"/>
                <w:b w:val="0"/>
                <w:color w:val="000000"/>
                <w:sz w:val="22"/>
                <w:rtl w:val="1"/>
              </w:rPr>
              <w:t>روند، سطوح مهم، حجم، RSI، MACD، ایچیموکو و شواهد مخالف</w:t>
            </w:r>
          </w:p>
        </w:tc>
      </w:tr>
      <w:tr>
        <w:tc>
          <w:tcPr>
            <w:tcW w:type="dxa" w:w="1700"/>
          </w:tcPr>
          <w:p>
            <w:pPr>
              <w:bidi/>
              <w:jc w:val="right"/>
            </w:pPr>
            <w:r>
              <w:rPr>
                <w:rFonts w:ascii="Vazirmatn" w:hAnsi="Vazirmatn" w:cs="Vazirmatn"/>
                <w:b w:val="0"/>
                <w:color w:val="000000"/>
                <w:sz w:val="22"/>
                <w:rtl w:val="1"/>
              </w:rPr>
              <w:t>بنیادی</w:t>
            </w:r>
          </w:p>
        </w:tc>
        <w:tc>
          <w:tcPr>
            <w:tcW w:type="dxa" w:w="3650"/>
          </w:tcPr>
          <w:p>
            <w:pPr>
              <w:bidi/>
              <w:jc w:val="right"/>
            </w:pPr>
            <w:r>
              <w:rPr>
                <w:rFonts w:ascii="Vazirmatn" w:hAnsi="Vazirmatn" w:cs="Vazirmatn"/>
                <w:b w:val="0"/>
                <w:color w:val="000000"/>
                <w:sz w:val="22"/>
                <w:rtl w:val="1"/>
              </w:rPr>
              <w:t>صورت‌های مالی، نسبت‌ها، صنعت و افشاهای رسمی</w:t>
            </w:r>
          </w:p>
        </w:tc>
        <w:tc>
          <w:tcPr>
            <w:tcW w:type="dxa" w:w="4010"/>
          </w:tcPr>
          <w:p>
            <w:pPr>
              <w:bidi/>
              <w:jc w:val="right"/>
            </w:pPr>
            <w:r>
              <w:rPr>
                <w:rFonts w:ascii="Vazirmatn" w:hAnsi="Vazirmatn" w:cs="Vazirmatn"/>
                <w:b w:val="0"/>
                <w:color w:val="000000"/>
                <w:sz w:val="22"/>
                <w:rtl w:val="1"/>
              </w:rPr>
              <w:t>نکات مالی، ریسک‌های بنیادی و موارد نیازمند بررسی</w:t>
            </w:r>
          </w:p>
        </w:tc>
      </w:tr>
      <w:tr>
        <w:tc>
          <w:tcPr>
            <w:tcW w:type="dxa" w:w="1700"/>
            <w:shd w:fill="F2F4F7"/>
          </w:tcPr>
          <w:p>
            <w:pPr>
              <w:bidi/>
              <w:jc w:val="right"/>
            </w:pPr>
            <w:r>
              <w:rPr>
                <w:rFonts w:ascii="Vazirmatn" w:hAnsi="Vazirmatn" w:cs="Vazirmatn"/>
                <w:b w:val="0"/>
                <w:color w:val="000000"/>
                <w:sz w:val="22"/>
                <w:rtl w:val="1"/>
              </w:rPr>
              <w:t>ریسک پرتفوی</w:t>
            </w:r>
          </w:p>
        </w:tc>
        <w:tc>
          <w:tcPr>
            <w:tcW w:type="dxa" w:w="3650"/>
            <w:shd w:fill="F2F4F7"/>
          </w:tcPr>
          <w:p>
            <w:pPr>
              <w:bidi/>
              <w:jc w:val="right"/>
            </w:pPr>
            <w:r>
              <w:rPr>
                <w:rFonts w:ascii="Vazirmatn" w:hAnsi="Vazirmatn" w:cs="Vazirmatn"/>
                <w:b w:val="0"/>
                <w:color w:val="000000"/>
                <w:sz w:val="22"/>
                <w:rtl w:val="1"/>
              </w:rPr>
              <w:t>وزن نمادها، صنعت، نقدشوندگی، سود/زیان و محدودیت‌های کاربر</w:t>
            </w:r>
          </w:p>
        </w:tc>
        <w:tc>
          <w:tcPr>
            <w:tcW w:type="dxa" w:w="4010"/>
            <w:shd w:fill="F2F4F7"/>
          </w:tcPr>
          <w:p>
            <w:pPr>
              <w:bidi/>
              <w:jc w:val="right"/>
            </w:pPr>
            <w:r>
              <w:rPr>
                <w:rFonts w:ascii="Vazirmatn" w:hAnsi="Vazirmatn" w:cs="Vazirmatn"/>
                <w:b w:val="0"/>
                <w:color w:val="000000"/>
                <w:sz w:val="22"/>
                <w:rtl w:val="1"/>
              </w:rPr>
              <w:t>تمرکزها، ریسک نقدشوندگی و ریسک‌های کل پرتفوی</w:t>
            </w:r>
          </w:p>
        </w:tc>
      </w:tr>
      <w:tr>
        <w:tc>
          <w:tcPr>
            <w:tcW w:type="dxa" w:w="1700"/>
          </w:tcPr>
          <w:p>
            <w:pPr>
              <w:bidi/>
              <w:jc w:val="right"/>
            </w:pPr>
            <w:r>
              <w:rPr>
                <w:rFonts w:ascii="Vazirmatn" w:hAnsi="Vazirmatn" w:cs="Vazirmatn"/>
                <w:b w:val="0"/>
                <w:color w:val="000000"/>
                <w:sz w:val="22"/>
                <w:rtl w:val="1"/>
              </w:rPr>
              <w:t>رویدادها</w:t>
            </w:r>
          </w:p>
        </w:tc>
        <w:tc>
          <w:tcPr>
            <w:tcW w:type="dxa" w:w="3650"/>
          </w:tcPr>
          <w:p>
            <w:pPr>
              <w:bidi/>
              <w:jc w:val="right"/>
            </w:pPr>
            <w:r>
              <w:rPr>
                <w:rFonts w:ascii="Vazirmatn" w:hAnsi="Vazirmatn" w:cs="Vazirmatn"/>
                <w:b w:val="0"/>
                <w:color w:val="000000"/>
                <w:sz w:val="22"/>
                <w:rtl w:val="1"/>
              </w:rPr>
              <w:t>افشاها، مجمع، افزایش سرمایه، توقف و بازگشایی</w:t>
            </w:r>
          </w:p>
        </w:tc>
        <w:tc>
          <w:tcPr>
            <w:tcW w:type="dxa" w:w="4010"/>
          </w:tcPr>
          <w:p>
            <w:pPr>
              <w:bidi/>
              <w:jc w:val="right"/>
            </w:pPr>
            <w:r>
              <w:rPr>
                <w:rFonts w:ascii="Vazirmatn" w:hAnsi="Vazirmatn" w:cs="Vazirmatn"/>
                <w:b w:val="0"/>
                <w:color w:val="000000"/>
                <w:sz w:val="22"/>
                <w:rtl w:val="1"/>
              </w:rPr>
              <w:t>رویدادهای موثر و تاریخ/منبع هر مورد</w:t>
            </w:r>
          </w:p>
        </w:tc>
      </w:tr>
      <w:tr>
        <w:tc>
          <w:tcPr>
            <w:tcW w:type="dxa" w:w="1700"/>
            <w:shd w:fill="F2F4F7"/>
          </w:tcPr>
          <w:p>
            <w:pPr>
              <w:bidi/>
              <w:jc w:val="right"/>
            </w:pPr>
            <w:r>
              <w:rPr>
                <w:rFonts w:ascii="Vazirmatn" w:hAnsi="Vazirmatn" w:cs="Vazirmatn"/>
                <w:b w:val="0"/>
                <w:color w:val="000000"/>
                <w:sz w:val="22"/>
                <w:rtl w:val="1"/>
              </w:rPr>
              <w:t>ناظر کیفیت</w:t>
            </w:r>
          </w:p>
        </w:tc>
        <w:tc>
          <w:tcPr>
            <w:tcW w:type="dxa" w:w="3650"/>
            <w:shd w:fill="F2F4F7"/>
          </w:tcPr>
          <w:p>
            <w:pPr>
              <w:bidi/>
              <w:jc w:val="right"/>
            </w:pPr>
            <w:r>
              <w:rPr>
                <w:rFonts w:ascii="Vazirmatn" w:hAnsi="Vazirmatn" w:cs="Vazirmatn"/>
                <w:b w:val="0"/>
                <w:color w:val="000000"/>
                <w:sz w:val="22"/>
                <w:rtl w:val="1"/>
              </w:rPr>
              <w:t>بستهٔ داده، خروجی ایجنت‌ها، قواعد امتیاز و خروجی ریسک</w:t>
            </w:r>
          </w:p>
        </w:tc>
        <w:tc>
          <w:tcPr>
            <w:tcW w:type="dxa" w:w="4010"/>
            <w:shd w:fill="F2F4F7"/>
          </w:tcPr>
          <w:p>
            <w:pPr>
              <w:bidi/>
              <w:jc w:val="right"/>
            </w:pPr>
            <w:r>
              <w:rPr>
                <w:rFonts w:ascii="Vazirmatn" w:hAnsi="Vazirmatn" w:cs="Vazirmatn"/>
                <w:b w:val="0"/>
                <w:color w:val="000000"/>
                <w:sz w:val="22"/>
                <w:rtl w:val="1"/>
              </w:rPr>
              <w:t>QA_PASSED، QA_RETRY یا QA_BLOCKED همراه با خطای قابل‌ردیابی</w:t>
            </w:r>
          </w:p>
        </w:tc>
      </w:tr>
    </w:tbl>
    <w:p>
      <w:pPr>
        <w:pStyle w:val="Heading1"/>
        <w:keepNext/>
        <w:bidi/>
        <w:jc w:val="right"/>
      </w:pPr>
      <w:r>
        <w:rPr>
          <w:rFonts w:ascii="Vazirmatn" w:hAnsi="Vazirmatn" w:cs="Vazirmatn"/>
          <w:b/>
          <w:color w:val="2E74B5"/>
          <w:sz w:val="32"/>
          <w:rtl w:val="1"/>
        </w:rPr>
        <w:t>۷. قرارداد داده و کنترل کیفیت</w:t>
      </w:r>
    </w:p>
    <w:p>
      <w:pPr>
        <w:bidi/>
        <w:spacing w:after="120" w:line="288" w:lineRule="auto"/>
        <w:jc w:val="right"/>
      </w:pPr>
      <w:r>
        <w:rPr>
          <w:rFonts w:ascii="Vazirmatn" w:hAnsi="Vazirmatn" w:cs="Vazirmatn"/>
          <w:b w:val="0"/>
          <w:color w:val="000000"/>
          <w:sz w:val="22"/>
          <w:rtl w:val="1"/>
        </w:rPr>
        <w:t>هر رکورد تحلیلی باید حداقل نماد، منبع، زمان دریافت با منطقهٔ زمانی Asia/Tehran، واحد قیمت، نوع قیمت (خام یا تعدیل‌شده)، بازهٔ زمانی، وضعیت معامله و سطح تازگی داده را داشته باشد.</w:t>
      </w:r>
    </w:p>
    <w:tbl>
      <w:tblPr>
        <w:tblStyle w:val="TableGrid"/>
        <w:tblW w:type="dxa" w:w="9360"/>
        <w:tblLayout w:type="fixed"/>
        <w:tblLook w:firstColumn="1" w:firstRow="1" w:lastColumn="0" w:lastRow="0" w:noHBand="0" w:noVBand="1" w:val="04A0"/>
        <w:bidiVisual/>
        <w:tblInd w:w="120" w:type="dxa"/>
      </w:tblPr>
      <w:tblGrid>
        <w:gridCol w:w="2200"/>
        <w:gridCol w:w="4200"/>
        <w:gridCol w:w="2960"/>
      </w:tblGrid>
      <w:tr>
        <w:tc>
          <w:tcPr>
            <w:tcW w:type="dxa" w:w="22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وضعیت</w:t>
            </w:r>
          </w:p>
        </w:tc>
        <w:tc>
          <w:tcPr>
            <w:tcW w:type="dxa" w:w="42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شرط</w:t>
            </w:r>
          </w:p>
        </w:tc>
        <w:tc>
          <w:tcPr>
            <w:tcW w:type="dxa" w:w="296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رفتار جک</w:t>
            </w:r>
          </w:p>
        </w:tc>
      </w:tr>
      <w:tr>
        <w:tc>
          <w:tcPr>
            <w:tcW w:type="dxa" w:w="2200"/>
          </w:tcPr>
          <w:p>
            <w:pPr>
              <w:bidi/>
              <w:jc w:val="right"/>
            </w:pPr>
            <w:r>
              <w:rPr>
                <w:rFonts w:ascii="Vazirmatn" w:hAnsi="Vazirmatn" w:cs="Vazirmatn"/>
                <w:b w:val="0"/>
                <w:color w:val="000000"/>
                <w:sz w:val="22"/>
                <w:rtl w:val="1"/>
              </w:rPr>
              <w:t>VALID</w:t>
            </w:r>
          </w:p>
        </w:tc>
        <w:tc>
          <w:tcPr>
            <w:tcW w:type="dxa" w:w="4200"/>
          </w:tcPr>
          <w:p>
            <w:pPr>
              <w:bidi/>
              <w:jc w:val="right"/>
            </w:pPr>
            <w:r>
              <w:rPr>
                <w:rFonts w:ascii="Vazirmatn" w:hAnsi="Vazirmatn" w:cs="Vazirmatn"/>
                <w:b w:val="0"/>
                <w:color w:val="000000"/>
                <w:sz w:val="22"/>
                <w:rtl w:val="1"/>
              </w:rPr>
              <w:t>منبع، زمان، واحد و دادهٔ لازم کامل است.</w:t>
            </w:r>
          </w:p>
        </w:tc>
        <w:tc>
          <w:tcPr>
            <w:tcW w:type="dxa" w:w="2960"/>
          </w:tcPr>
          <w:p>
            <w:pPr>
              <w:bidi/>
              <w:jc w:val="right"/>
            </w:pPr>
            <w:r>
              <w:rPr>
                <w:rFonts w:ascii="Vazirmatn" w:hAnsi="Vazirmatn" w:cs="Vazirmatn"/>
                <w:b w:val="0"/>
                <w:color w:val="000000"/>
                <w:sz w:val="22"/>
                <w:rtl w:val="1"/>
              </w:rPr>
              <w:t>تحلیل ادامه پیدا می‌کند.</w:t>
            </w:r>
          </w:p>
        </w:tc>
      </w:tr>
      <w:tr>
        <w:tc>
          <w:tcPr>
            <w:tcW w:type="dxa" w:w="2200"/>
            <w:shd w:fill="F2F4F7"/>
          </w:tcPr>
          <w:p>
            <w:pPr>
              <w:bidi/>
              <w:jc w:val="right"/>
            </w:pPr>
            <w:r>
              <w:rPr>
                <w:rFonts w:ascii="Vazirmatn" w:hAnsi="Vazirmatn" w:cs="Vazirmatn"/>
                <w:b w:val="0"/>
                <w:color w:val="000000"/>
                <w:sz w:val="22"/>
                <w:rtl w:val="1"/>
              </w:rPr>
              <w:t>DATA_BLOCKED</w:t>
            </w:r>
          </w:p>
        </w:tc>
        <w:tc>
          <w:tcPr>
            <w:tcW w:type="dxa" w:w="4200"/>
            <w:shd w:fill="F2F4F7"/>
          </w:tcPr>
          <w:p>
            <w:pPr>
              <w:bidi/>
              <w:jc w:val="right"/>
            </w:pPr>
            <w:r>
              <w:rPr>
                <w:rFonts w:ascii="Vazirmatn" w:hAnsi="Vazirmatn" w:cs="Vazirmatn"/>
                <w:b w:val="0"/>
                <w:color w:val="000000"/>
                <w:sz w:val="22"/>
                <w:rtl w:val="1"/>
              </w:rPr>
              <w:t>داده ناقص، قدیمی، متناقض یا بدون زمان/واحد مشخص است.</w:t>
            </w:r>
          </w:p>
        </w:tc>
        <w:tc>
          <w:tcPr>
            <w:tcW w:type="dxa" w:w="2960"/>
            <w:shd w:fill="F2F4F7"/>
          </w:tcPr>
          <w:p>
            <w:pPr>
              <w:bidi/>
              <w:jc w:val="right"/>
            </w:pPr>
            <w:r>
              <w:rPr>
                <w:rFonts w:ascii="Vazirmatn" w:hAnsi="Vazirmatn" w:cs="Vazirmatn"/>
                <w:b w:val="0"/>
                <w:color w:val="000000"/>
                <w:sz w:val="22"/>
                <w:rtl w:val="1"/>
              </w:rPr>
              <w:t>تحلیل آن بخش متوقف و نقص صریحاً گزارش می‌شود.</w:t>
            </w:r>
          </w:p>
        </w:tc>
      </w:tr>
      <w:tr>
        <w:tc>
          <w:tcPr>
            <w:tcW w:type="dxa" w:w="2200"/>
          </w:tcPr>
          <w:p>
            <w:pPr>
              <w:bidi/>
              <w:jc w:val="right"/>
            </w:pPr>
            <w:r>
              <w:rPr>
                <w:rFonts w:ascii="Vazirmatn" w:hAnsi="Vazirmatn" w:cs="Vazirmatn"/>
                <w:b w:val="0"/>
                <w:color w:val="000000"/>
                <w:sz w:val="22"/>
                <w:rtl w:val="1"/>
              </w:rPr>
              <w:t>NO_SETUP</w:t>
            </w:r>
          </w:p>
        </w:tc>
        <w:tc>
          <w:tcPr>
            <w:tcW w:type="dxa" w:w="4200"/>
          </w:tcPr>
          <w:p>
            <w:pPr>
              <w:bidi/>
              <w:jc w:val="right"/>
            </w:pPr>
            <w:r>
              <w:rPr>
                <w:rFonts w:ascii="Vazirmatn" w:hAnsi="Vazirmatn" w:cs="Vazirmatn"/>
                <w:b w:val="0"/>
                <w:color w:val="000000"/>
                <w:sz w:val="22"/>
                <w:rtl w:val="1"/>
              </w:rPr>
              <w:t>داده معتبر است اما شواهد کافی برای سناریو وجود ندارد.</w:t>
            </w:r>
          </w:p>
        </w:tc>
        <w:tc>
          <w:tcPr>
            <w:tcW w:type="dxa" w:w="2960"/>
          </w:tcPr>
          <w:p>
            <w:pPr>
              <w:bidi/>
              <w:jc w:val="right"/>
            </w:pPr>
            <w:r>
              <w:rPr>
                <w:rFonts w:ascii="Vazirmatn" w:hAnsi="Vazirmatn" w:cs="Vazirmatn"/>
                <w:b w:val="0"/>
                <w:color w:val="000000"/>
                <w:sz w:val="22"/>
                <w:rtl w:val="1"/>
              </w:rPr>
              <w:t>فقط وضعیت مشاهده و دلیل آن گزارش می‌شود.</w:t>
            </w:r>
          </w:p>
        </w:tc>
      </w:tr>
      <w:tr>
        <w:tc>
          <w:tcPr>
            <w:tcW w:type="dxa" w:w="2200"/>
            <w:shd w:fill="F2F4F7"/>
          </w:tcPr>
          <w:p>
            <w:pPr>
              <w:bidi/>
              <w:jc w:val="right"/>
            </w:pPr>
            <w:r>
              <w:rPr>
                <w:rFonts w:ascii="Vazirmatn" w:hAnsi="Vazirmatn" w:cs="Vazirmatn"/>
                <w:b w:val="0"/>
                <w:color w:val="000000"/>
                <w:sz w:val="22"/>
                <w:rtl w:val="1"/>
              </w:rPr>
              <w:t>WATCHLIST</w:t>
            </w:r>
          </w:p>
        </w:tc>
        <w:tc>
          <w:tcPr>
            <w:tcW w:type="dxa" w:w="4200"/>
            <w:shd w:fill="F2F4F7"/>
          </w:tcPr>
          <w:p>
            <w:pPr>
              <w:bidi/>
              <w:jc w:val="right"/>
            </w:pPr>
            <w:r>
              <w:rPr>
                <w:rFonts w:ascii="Vazirmatn" w:hAnsi="Vazirmatn" w:cs="Vazirmatn"/>
                <w:b w:val="0"/>
                <w:color w:val="000000"/>
                <w:sz w:val="22"/>
                <w:rtl w:val="1"/>
              </w:rPr>
              <w:t>نیازمند بررسی، تأیید یا دادهٔ تکمیلی است.</w:t>
            </w:r>
          </w:p>
        </w:tc>
        <w:tc>
          <w:tcPr>
            <w:tcW w:type="dxa" w:w="2960"/>
            <w:shd w:fill="F2F4F7"/>
          </w:tcPr>
          <w:p>
            <w:pPr>
              <w:bidi/>
              <w:jc w:val="right"/>
            </w:pPr>
            <w:r>
              <w:rPr>
                <w:rFonts w:ascii="Vazirmatn" w:hAnsi="Vazirmatn" w:cs="Vazirmatn"/>
                <w:b w:val="0"/>
                <w:color w:val="000000"/>
                <w:sz w:val="22"/>
                <w:rtl w:val="1"/>
              </w:rPr>
              <w:t>برای بازبینی بعدی ثبت می‌شود.</w:t>
            </w:r>
          </w:p>
        </w:tc>
      </w:tr>
      <w:tr>
        <w:tc>
          <w:tcPr>
            <w:tcW w:type="dxa" w:w="2200"/>
          </w:tcPr>
          <w:p>
            <w:pPr>
              <w:bidi/>
              <w:jc w:val="right"/>
            </w:pPr>
            <w:r>
              <w:rPr>
                <w:rFonts w:ascii="Vazirmatn" w:hAnsi="Vazirmatn" w:cs="Vazirmatn"/>
                <w:b w:val="0"/>
                <w:color w:val="000000"/>
                <w:sz w:val="22"/>
                <w:rtl w:val="1"/>
              </w:rPr>
              <w:t>QA_BLOCKED</w:t>
            </w:r>
          </w:p>
        </w:tc>
        <w:tc>
          <w:tcPr>
            <w:tcW w:type="dxa" w:w="4200"/>
          </w:tcPr>
          <w:p>
            <w:pPr>
              <w:bidi/>
              <w:jc w:val="right"/>
            </w:pPr>
            <w:r>
              <w:rPr>
                <w:rFonts w:ascii="Vazirmatn" w:hAnsi="Vazirmatn" w:cs="Vazirmatn"/>
                <w:b w:val="0"/>
                <w:color w:val="000000"/>
                <w:sz w:val="22"/>
                <w:rtl w:val="1"/>
              </w:rPr>
              <w:t>کنترل نهایی نقص یا تناقض غیرقابل‌رفع یافته است.</w:t>
            </w:r>
          </w:p>
        </w:tc>
        <w:tc>
          <w:tcPr>
            <w:tcW w:type="dxa" w:w="2960"/>
          </w:tcPr>
          <w:p>
            <w:pPr>
              <w:bidi/>
              <w:jc w:val="right"/>
            </w:pPr>
            <w:r>
              <w:rPr>
                <w:rFonts w:ascii="Vazirmatn" w:hAnsi="Vazirmatn" w:cs="Vazirmatn"/>
                <w:b w:val="0"/>
                <w:color w:val="000000"/>
                <w:sz w:val="22"/>
                <w:rtl w:val="1"/>
              </w:rPr>
              <w:t>بسته به مدل جمع‌بند تحویل نمی‌شود؛ عدم اعلام نظر گزارش می‌شود.</w:t>
            </w:r>
          </w:p>
        </w:tc>
      </w:tr>
    </w:tbl>
    <w:p>
      <w:pPr>
        <w:pStyle w:val="Heading1"/>
        <w:keepNext/>
        <w:bidi/>
        <w:jc w:val="right"/>
      </w:pPr>
      <w:r>
        <w:rPr>
          <w:rFonts w:ascii="Vazirmatn" w:hAnsi="Vazirmatn" w:cs="Vazirmatn"/>
          <w:b/>
          <w:color w:val="2E74B5"/>
          <w:sz w:val="32"/>
          <w:rtl w:val="1"/>
        </w:rPr>
        <w:t>۸. الزامات امنیت، حریم خصوصی و کنترل دسترسی</w:t>
      </w:r>
    </w:p>
    <w:tbl>
      <w:tblPr>
        <w:tblStyle w:val="TableGrid"/>
        <w:tblW w:type="dxa" w:w="9360"/>
        <w:tblLayout w:type="fixed"/>
        <w:tblLook w:firstColumn="1" w:firstRow="1" w:lastColumn="0" w:lastRow="0" w:noHBand="0" w:noVBand="1" w:val="04A0"/>
        <w:bidiVisual/>
        <w:tblInd w:w="120" w:type="dxa"/>
      </w:tblPr>
      <w:tblGrid>
        <w:gridCol w:w="2500"/>
        <w:gridCol w:w="6860"/>
      </w:tblGrid>
      <w:tr>
        <w:tc>
          <w:tcPr>
            <w:tcW w:type="dxa" w:w="25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کنترل</w:t>
            </w:r>
          </w:p>
        </w:tc>
        <w:tc>
          <w:tcPr>
            <w:tcW w:type="dxa" w:w="686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الزام</w:t>
            </w:r>
          </w:p>
        </w:tc>
      </w:tr>
      <w:tr>
        <w:tc>
          <w:tcPr>
            <w:tcW w:type="dxa" w:w="2500"/>
          </w:tcPr>
          <w:p>
            <w:pPr>
              <w:bidi/>
              <w:jc w:val="right"/>
            </w:pPr>
            <w:r>
              <w:rPr>
                <w:rFonts w:ascii="Vazirmatn" w:hAnsi="Vazirmatn" w:cs="Vazirmatn"/>
                <w:b w:val="0"/>
                <w:color w:val="000000"/>
                <w:sz w:val="22"/>
                <w:rtl w:val="1"/>
              </w:rPr>
              <w:t>ورود به کارگزاری</w:t>
            </w:r>
          </w:p>
        </w:tc>
        <w:tc>
          <w:tcPr>
            <w:tcW w:type="dxa" w:w="6860"/>
          </w:tcPr>
          <w:p>
            <w:pPr>
              <w:bidi/>
              <w:jc w:val="right"/>
            </w:pPr>
            <w:r>
              <w:rPr>
                <w:rFonts w:ascii="Vazirmatn" w:hAnsi="Vazirmatn" w:cs="Vazirmatn"/>
                <w:b w:val="0"/>
                <w:color w:val="000000"/>
                <w:sz w:val="22"/>
                <w:rtl w:val="1"/>
              </w:rPr>
              <w:t>جک فقط صفحه را باز می‌کند؛ ورود و احراز هویت دومرحله‌ای کاملاً توسط کاربر انجام می‌شود.</w:t>
            </w:r>
          </w:p>
        </w:tc>
      </w:tr>
      <w:tr>
        <w:tc>
          <w:tcPr>
            <w:tcW w:type="dxa" w:w="2500"/>
            <w:shd w:fill="F2F4F7"/>
          </w:tcPr>
          <w:p>
            <w:pPr>
              <w:bidi/>
              <w:jc w:val="right"/>
            </w:pPr>
            <w:r>
              <w:rPr>
                <w:rFonts w:ascii="Vazirmatn" w:hAnsi="Vazirmatn" w:cs="Vazirmatn"/>
                <w:b w:val="0"/>
                <w:color w:val="000000"/>
                <w:sz w:val="22"/>
                <w:rtl w:val="1"/>
              </w:rPr>
              <w:t>مدیریت اسرار</w:t>
            </w:r>
          </w:p>
        </w:tc>
        <w:tc>
          <w:tcPr>
            <w:tcW w:type="dxa" w:w="6860"/>
            <w:shd w:fill="F2F4F7"/>
          </w:tcPr>
          <w:p>
            <w:pPr>
              <w:bidi/>
              <w:jc w:val="right"/>
            </w:pPr>
            <w:r>
              <w:rPr>
                <w:rFonts w:ascii="Vazirmatn" w:hAnsi="Vazirmatn" w:cs="Vazirmatn"/>
                <w:b w:val="0"/>
                <w:color w:val="000000"/>
                <w:sz w:val="22"/>
                <w:rtl w:val="1"/>
              </w:rPr>
              <w:t>رمز عبور، OTP، پاسخ امنیتی و کوکی حساس در گزارش یا لاگ ذخیره نمی‌شود.</w:t>
            </w:r>
          </w:p>
        </w:tc>
      </w:tr>
      <w:tr>
        <w:tc>
          <w:tcPr>
            <w:tcW w:type="dxa" w:w="2500"/>
          </w:tcPr>
          <w:p>
            <w:pPr>
              <w:bidi/>
              <w:jc w:val="right"/>
            </w:pPr>
            <w:r>
              <w:rPr>
                <w:rFonts w:ascii="Vazirmatn" w:hAnsi="Vazirmatn" w:cs="Vazirmatn"/>
                <w:b w:val="0"/>
                <w:color w:val="000000"/>
                <w:sz w:val="22"/>
                <w:rtl w:val="1"/>
              </w:rPr>
              <w:t>حداقل‌سازی داده</w:t>
            </w:r>
          </w:p>
        </w:tc>
        <w:tc>
          <w:tcPr>
            <w:tcW w:type="dxa" w:w="6860"/>
          </w:tcPr>
          <w:p>
            <w:pPr>
              <w:bidi/>
              <w:jc w:val="right"/>
            </w:pPr>
            <w:r>
              <w:rPr>
                <w:rFonts w:ascii="Vazirmatn" w:hAnsi="Vazirmatn" w:cs="Vazirmatn"/>
                <w:b w:val="0"/>
                <w:color w:val="000000"/>
                <w:sz w:val="22"/>
                <w:rtl w:val="1"/>
              </w:rPr>
              <w:t>فقط اطلاعات لازم برای تحلیل دریافت و نگهداری می‌شود؛ داده‌های حساس با سیاست حذف مشخص پاک می‌شوند.</w:t>
            </w:r>
          </w:p>
        </w:tc>
      </w:tr>
      <w:tr>
        <w:tc>
          <w:tcPr>
            <w:tcW w:type="dxa" w:w="2500"/>
            <w:shd w:fill="F2F4F7"/>
          </w:tcPr>
          <w:p>
            <w:pPr>
              <w:bidi/>
              <w:jc w:val="right"/>
            </w:pPr>
            <w:r>
              <w:rPr>
                <w:rFonts w:ascii="Vazirmatn" w:hAnsi="Vazirmatn" w:cs="Vazirmatn"/>
                <w:b w:val="0"/>
                <w:color w:val="000000"/>
                <w:sz w:val="22"/>
                <w:rtl w:val="1"/>
              </w:rPr>
              <w:t>دسترسی</w:t>
            </w:r>
          </w:p>
        </w:tc>
        <w:tc>
          <w:tcPr>
            <w:tcW w:type="dxa" w:w="6860"/>
            <w:shd w:fill="F2F4F7"/>
          </w:tcPr>
          <w:p>
            <w:pPr>
              <w:bidi/>
              <w:jc w:val="right"/>
            </w:pPr>
            <w:r>
              <w:rPr>
                <w:rFonts w:ascii="Vazirmatn" w:hAnsi="Vazirmatn" w:cs="Vazirmatn"/>
                <w:b w:val="0"/>
                <w:color w:val="000000"/>
                <w:sz w:val="22"/>
                <w:rtl w:val="1"/>
              </w:rPr>
              <w:t>نشست کاربر، مجوزها و قابلیت مشاهدهٔ داده‌ها به‌صورت شفاف و قابل لغو مدیریت می‌شوند.</w:t>
            </w:r>
          </w:p>
        </w:tc>
      </w:tr>
      <w:tr>
        <w:tc>
          <w:tcPr>
            <w:tcW w:type="dxa" w:w="2500"/>
          </w:tcPr>
          <w:p>
            <w:pPr>
              <w:bidi/>
              <w:jc w:val="right"/>
            </w:pPr>
            <w:r>
              <w:rPr>
                <w:rFonts w:ascii="Vazirmatn" w:hAnsi="Vazirmatn" w:cs="Vazirmatn"/>
                <w:b w:val="0"/>
                <w:color w:val="000000"/>
                <w:sz w:val="22"/>
                <w:rtl w:val="1"/>
              </w:rPr>
              <w:t>ممیزی</w:t>
            </w:r>
          </w:p>
        </w:tc>
        <w:tc>
          <w:tcPr>
            <w:tcW w:type="dxa" w:w="6860"/>
          </w:tcPr>
          <w:p>
            <w:pPr>
              <w:bidi/>
              <w:jc w:val="right"/>
            </w:pPr>
            <w:r>
              <w:rPr>
                <w:rFonts w:ascii="Vazirmatn" w:hAnsi="Vazirmatn" w:cs="Vazirmatn"/>
                <w:b w:val="0"/>
                <w:color w:val="000000"/>
                <w:sz w:val="22"/>
                <w:rtl w:val="1"/>
              </w:rPr>
              <w:t>هر اجرا شامل زمان، منابع، نسخهٔ تحلیل و خطاهاست، بدون ثبت اسرار.</w:t>
            </w:r>
          </w:p>
        </w:tc>
      </w:tr>
      <w:tr>
        <w:tc>
          <w:tcPr>
            <w:tcW w:type="dxa" w:w="2500"/>
            <w:shd w:fill="FFF2F2"/>
          </w:tcPr>
          <w:p>
            <w:pPr>
              <w:bidi/>
              <w:jc w:val="right"/>
            </w:pPr>
            <w:r>
              <w:rPr>
                <w:rFonts w:ascii="Vazirmatn" w:hAnsi="Vazirmatn" w:cs="Vazirmatn"/>
                <w:b w:val="0"/>
                <w:color w:val="000000"/>
                <w:sz w:val="22"/>
                <w:rtl w:val="1"/>
              </w:rPr>
              <w:t>اقدام مالی</w:t>
            </w:r>
          </w:p>
        </w:tc>
        <w:tc>
          <w:tcPr>
            <w:tcW w:type="dxa" w:w="6860"/>
            <w:shd w:fill="FFF2F2"/>
          </w:tcPr>
          <w:p>
            <w:pPr>
              <w:bidi/>
              <w:jc w:val="right"/>
            </w:pPr>
            <w:r>
              <w:rPr>
                <w:rFonts w:ascii="Vazirmatn" w:hAnsi="Vazirmatn" w:cs="Vazirmatn"/>
                <w:b w:val="0"/>
                <w:color w:val="000000"/>
                <w:sz w:val="22"/>
                <w:rtl w:val="1"/>
              </w:rPr>
              <w:t>هر قابلیت ارسال سفارش یا انتقال مالی مسدود است و در طراحی نسخهٔ اول وجود ندارد.</w:t>
            </w:r>
          </w:p>
        </w:tc>
      </w:tr>
    </w:tbl>
    <w:tbl>
      <w:tblPr>
        <w:tblStyle w:val="TableGrid"/>
        <w:tblW w:type="dxa" w:w="9360"/>
        <w:tblLayout w:type="fixed"/>
        <w:tblLook w:firstColumn="1" w:firstRow="1" w:lastColumn="0" w:lastRow="0" w:noHBand="0" w:noVBand="1" w:val="04A0"/>
        <w:bidiVisual/>
        <w:tblInd w:w="120" w:type="dxa"/>
      </w:tblPr>
      <w:tblGrid>
        <w:gridCol w:w="9360"/>
      </w:tblGrid>
      <w:tr>
        <w:tc>
          <w:tcPr>
            <w:tcW w:type="dxa" w:w="9360"/>
            <w:tcMar>
              <w:top w:w="80" w:type="dxa"/>
              <w:start w:w="120" w:type="dxa"/>
              <w:bottom w:w="80" w:type="dxa"/>
              <w:end w:w="120" w:type="dxa"/>
            </w:tcMar>
            <w:vAlign w:val="center"/>
            <w:shd w:fill="F4F6F9"/>
          </w:tcPr>
          <w:p>
            <w:pPr>
              <w:bidi/>
              <w:jc w:val="right"/>
            </w:pPr>
            <w:r>
              <w:rPr>
                <w:rFonts w:ascii="Vazirmatn" w:hAnsi="Vazirmatn" w:cs="Vazirmatn"/>
                <w:b/>
                <w:color w:val="1F4D78"/>
                <w:sz w:val="22"/>
                <w:rtl w:val="1"/>
              </w:rPr>
              <w:t xml:space="preserve">قاعدهٔ غیرقابل‌تغییر: </w:t>
            </w:r>
            <w:r>
              <w:rPr>
                <w:rFonts w:ascii="Vazirmatn" w:hAnsi="Vazirmatn" w:cs="Vazirmatn"/>
                <w:b w:val="0"/>
                <w:color w:val="000000"/>
                <w:sz w:val="22"/>
                <w:rtl w:val="1"/>
              </w:rPr>
              <w:t>در صورت مشاهدهٔ درخواست رمز، کد تأیید یا اقدامی با اثر مالی، فرایند باید متوقف شود و کنترل به کاربر بازگردد.</w:t>
            </w:r>
          </w:p>
        </w:tc>
      </w:tr>
    </w:tbl>
    <w:p/>
    <w:p>
      <w:pPr>
        <w:pStyle w:val="Heading1"/>
        <w:keepNext/>
        <w:bidi/>
        <w:jc w:val="right"/>
      </w:pPr>
      <w:r>
        <w:rPr>
          <w:rFonts w:ascii="Vazirmatn" w:hAnsi="Vazirmatn" w:cs="Vazirmatn"/>
          <w:b/>
          <w:color w:val="2E74B5"/>
          <w:sz w:val="32"/>
          <w:rtl w:val="1"/>
        </w:rPr>
        <w:t>۹. قالب گزارش نهایی</w:t>
      </w:r>
    </w:p>
    <w:p>
      <w:pPr>
        <w:bidi/>
        <w:spacing w:after="120" w:line="288" w:lineRule="auto"/>
        <w:jc w:val="right"/>
      </w:pPr>
      <w:r>
        <w:rPr>
          <w:rFonts w:ascii="Vazirmatn" w:hAnsi="Vazirmatn" w:cs="Vazirmatn"/>
          <w:b w:val="0"/>
          <w:color w:val="000000"/>
          <w:sz w:val="22"/>
          <w:rtl w:val="1"/>
        </w:rPr>
        <w:t>گزارش باید میان «واقعیت داده»، «محاسبه» و «برداشت تحلیلی» مرز روشن بگذارد و برای هر ادعا منبع و زمان را ثبت کند.</w:t>
      </w:r>
    </w:p>
    <w:p>
      <w:pPr>
        <w:pStyle w:val="ListBullet"/>
        <w:bidi/>
        <w:spacing w:after="80" w:line="288" w:lineRule="auto"/>
        <w:jc w:val="right"/>
      </w:pPr>
      <w:r>
        <w:rPr>
          <w:rFonts w:ascii="Vazirmatn" w:hAnsi="Vazirmatn" w:cs="Vazirmatn"/>
          <w:b w:val="0"/>
          <w:color w:val="000000"/>
          <w:sz w:val="22"/>
          <w:rtl w:val="1"/>
        </w:rPr>
        <w:t>خلاصهٔ پرتفوی: ارزش، تنوع، تمرکز صنعت و ریسک‌های برجسته.</w:t>
      </w:r>
    </w:p>
    <w:p>
      <w:pPr>
        <w:pStyle w:val="ListBullet"/>
        <w:bidi/>
        <w:spacing w:after="80" w:line="288" w:lineRule="auto"/>
        <w:jc w:val="right"/>
      </w:pPr>
      <w:r>
        <w:rPr>
          <w:rFonts w:ascii="Vazirmatn" w:hAnsi="Vazirmatn" w:cs="Vazirmatn"/>
          <w:b w:val="0"/>
          <w:color w:val="000000"/>
          <w:sz w:val="22"/>
          <w:rtl w:val="1"/>
        </w:rPr>
        <w:t>کارت هر نماد: میزان دارایی، وضعیت داده، خلاصه تابلو، تکنیکال، بنیادی و رویدادها.</w:t>
      </w:r>
    </w:p>
    <w:p>
      <w:pPr>
        <w:pStyle w:val="ListBullet"/>
        <w:bidi/>
        <w:spacing w:after="80" w:line="288" w:lineRule="auto"/>
        <w:jc w:val="right"/>
      </w:pPr>
      <w:r>
        <w:rPr>
          <w:rFonts w:ascii="Vazirmatn" w:hAnsi="Vazirmatn" w:cs="Vazirmatn"/>
          <w:b w:val="0"/>
          <w:color w:val="000000"/>
          <w:sz w:val="22"/>
          <w:rtl w:val="1"/>
        </w:rPr>
        <w:t>شواهد موافق و مخالف، داده‌های گمشده و سطح اطمینان.</w:t>
      </w:r>
    </w:p>
    <w:p>
      <w:pPr>
        <w:pStyle w:val="ListBullet"/>
        <w:bidi/>
        <w:spacing w:after="80" w:line="288" w:lineRule="auto"/>
        <w:jc w:val="right"/>
      </w:pPr>
      <w:r>
        <w:rPr>
          <w:rFonts w:ascii="Vazirmatn" w:hAnsi="Vazirmatn" w:cs="Vazirmatn"/>
          <w:b w:val="0"/>
          <w:color w:val="000000"/>
          <w:sz w:val="22"/>
          <w:rtl w:val="1"/>
        </w:rPr>
        <w:t>وضعیت نهایی: WATCHLIST، NO_SETUP، DATA_BLOCKED یا PAPER_APPROVED (فقط محیط آزمایشی).</w:t>
      </w:r>
    </w:p>
    <w:p>
      <w:pPr>
        <w:pStyle w:val="ListBullet"/>
        <w:bidi/>
        <w:spacing w:after="80" w:line="288" w:lineRule="auto"/>
        <w:jc w:val="right"/>
      </w:pPr>
      <w:r>
        <w:rPr>
          <w:rFonts w:ascii="Vazirmatn" w:hAnsi="Vazirmatn" w:cs="Vazirmatn"/>
          <w:b w:val="0"/>
          <w:color w:val="000000"/>
          <w:sz w:val="22"/>
          <w:rtl w:val="1"/>
        </w:rPr>
        <w:t>ضمیمهٔ ردیابی: منبع، زمان دریافت، نوع قیمت و نسخهٔ مدل/قواعد تحلیل.</w:t>
      </w:r>
    </w:p>
    <w:p>
      <w:pPr>
        <w:pStyle w:val="Heading1"/>
        <w:keepNext/>
        <w:bidi/>
        <w:jc w:val="right"/>
      </w:pPr>
      <w:r>
        <w:rPr>
          <w:rFonts w:ascii="Vazirmatn" w:hAnsi="Vazirmatn" w:cs="Vazirmatn"/>
          <w:b/>
          <w:color w:val="2E74B5"/>
          <w:sz w:val="32"/>
          <w:rtl w:val="1"/>
        </w:rPr>
        <w:t>۱۰. معیارهای پذیرش نسخهٔ اول</w:t>
      </w:r>
    </w:p>
    <w:p>
      <w:pPr>
        <w:pStyle w:val="ListBullet"/>
        <w:bidi/>
        <w:spacing w:after="80" w:line="288" w:lineRule="auto"/>
        <w:jc w:val="right"/>
      </w:pPr>
      <w:r>
        <w:rPr>
          <w:rFonts w:ascii="Vazirmatn" w:hAnsi="Vazirmatn" w:cs="Vazirmatn"/>
          <w:b w:val="0"/>
          <w:color w:val="000000"/>
          <w:sz w:val="22"/>
          <w:rtl w:val="1"/>
        </w:rPr>
        <w:t>کاربر بتواند بدون افشای رمز به جک، ورود را شخصاً تکمیل کند.</w:t>
      </w:r>
    </w:p>
    <w:p>
      <w:pPr>
        <w:pStyle w:val="ListBullet"/>
        <w:bidi/>
        <w:spacing w:after="80" w:line="288" w:lineRule="auto"/>
        <w:jc w:val="right"/>
      </w:pPr>
      <w:r>
        <w:rPr>
          <w:rFonts w:ascii="Vazirmatn" w:hAnsi="Vazirmatn" w:cs="Vazirmatn"/>
          <w:b w:val="0"/>
          <w:color w:val="000000"/>
          <w:sz w:val="22"/>
          <w:rtl w:val="1"/>
        </w:rPr>
        <w:t>جک بتواند پرتفوی را فقط‌خواندنی دریافت و زمان/منبع آن را ثبت کند.</w:t>
      </w:r>
    </w:p>
    <w:p>
      <w:pPr>
        <w:pStyle w:val="ListBullet"/>
        <w:bidi/>
        <w:spacing w:after="80" w:line="288" w:lineRule="auto"/>
        <w:jc w:val="right"/>
      </w:pPr>
      <w:r>
        <w:rPr>
          <w:rFonts w:ascii="Vazirmatn" w:hAnsi="Vazirmatn" w:cs="Vazirmatn"/>
          <w:b w:val="0"/>
          <w:color w:val="000000"/>
          <w:sz w:val="22"/>
          <w:rtl w:val="1"/>
        </w:rPr>
        <w:t>برای هر نماد حداقل سه بخش تحلیل و یک بخش کنترل کیفیت داده در گزارش حاضر باشد.</w:t>
      </w:r>
    </w:p>
    <w:p>
      <w:pPr>
        <w:pStyle w:val="ListBullet"/>
        <w:bidi/>
        <w:spacing w:after="80" w:line="288" w:lineRule="auto"/>
        <w:jc w:val="right"/>
      </w:pPr>
      <w:r>
        <w:rPr>
          <w:rFonts w:ascii="Vazirmatn" w:hAnsi="Vazirmatn" w:cs="Vazirmatn"/>
          <w:b w:val="0"/>
          <w:color w:val="000000"/>
          <w:sz w:val="22"/>
          <w:rtl w:val="1"/>
        </w:rPr>
        <w:t>مدل جمع‌بند فقط بستهٔ دارای QA_PASSED را دریافت کند و محاسبهٔ امتیاز قابل‌بازاجرا باشد.</w:t>
      </w:r>
    </w:p>
    <w:p>
      <w:pPr>
        <w:pStyle w:val="ListBullet"/>
        <w:bidi/>
        <w:spacing w:after="80" w:line="288" w:lineRule="auto"/>
        <w:jc w:val="right"/>
      </w:pPr>
      <w:r>
        <w:rPr>
          <w:rFonts w:ascii="Vazirmatn" w:hAnsi="Vazirmatn" w:cs="Vazirmatn"/>
          <w:b w:val="0"/>
          <w:color w:val="000000"/>
          <w:sz w:val="22"/>
          <w:rtl w:val="1"/>
        </w:rPr>
        <w:t>در صورت نقص داده، گزارش به‌جای حدس‌زدن، DATA_BLOCKED و علت را نمایش دهد.</w:t>
      </w:r>
    </w:p>
    <w:p>
      <w:pPr>
        <w:pStyle w:val="ListBullet"/>
        <w:bidi/>
        <w:spacing w:after="80" w:line="288" w:lineRule="auto"/>
        <w:jc w:val="right"/>
      </w:pPr>
      <w:r>
        <w:rPr>
          <w:rFonts w:ascii="Vazirmatn" w:hAnsi="Vazirmatn" w:cs="Vazirmatn"/>
          <w:b w:val="0"/>
          <w:color w:val="000000"/>
          <w:sz w:val="22"/>
          <w:rtl w:val="1"/>
        </w:rPr>
        <w:t>هیچ مسیر فنی برای ارسال سفارش یا انتقال وجه در نسخهٔ اول فعال نباشد.</w:t>
      </w:r>
    </w:p>
    <w:p>
      <w:pPr>
        <w:pStyle w:val="ListBullet"/>
        <w:bidi/>
        <w:spacing w:after="80" w:line="288" w:lineRule="auto"/>
        <w:jc w:val="right"/>
      </w:pPr>
      <w:r>
        <w:rPr>
          <w:rFonts w:ascii="Vazirmatn" w:hAnsi="Vazirmatn" w:cs="Vazirmatn"/>
          <w:b w:val="0"/>
          <w:color w:val="000000"/>
          <w:sz w:val="22"/>
          <w:rtl w:val="1"/>
        </w:rPr>
        <w:t>گزارش دارای تاریخچه و مقایسهٔ تغییرات قابل‌مشاهده با اجرای پیشین باشد.</w:t>
      </w:r>
    </w:p>
    <w:p>
      <w:pPr>
        <w:pStyle w:val="Heading1"/>
        <w:keepNext/>
        <w:bidi/>
        <w:jc w:val="right"/>
      </w:pPr>
      <w:r>
        <w:rPr>
          <w:rFonts w:ascii="Vazirmatn" w:hAnsi="Vazirmatn" w:cs="Vazirmatn"/>
          <w:b/>
          <w:color w:val="2E74B5"/>
          <w:sz w:val="32"/>
          <w:rtl w:val="1"/>
        </w:rPr>
        <w:t>۱۱. نقشهٔ راه پیشنهادی</w:t>
      </w:r>
    </w:p>
    <w:tbl>
      <w:tblPr>
        <w:tblStyle w:val="TableGrid"/>
        <w:tblW w:type="dxa" w:w="9360"/>
        <w:tblLayout w:type="fixed"/>
        <w:tblLook w:firstColumn="1" w:firstRow="1" w:lastColumn="0" w:lastRow="0" w:noHBand="0" w:noVBand="1" w:val="04A0"/>
        <w:bidiVisual/>
        <w:tblInd w:w="120" w:type="dxa"/>
      </w:tblPr>
      <w:tblGrid>
        <w:gridCol w:w="1850"/>
        <w:gridCol w:w="4500"/>
        <w:gridCol w:w="3010"/>
      </w:tblGrid>
      <w:tr>
        <w:tc>
          <w:tcPr>
            <w:tcW w:type="dxa" w:w="185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فاز</w:t>
            </w:r>
          </w:p>
        </w:tc>
        <w:tc>
          <w:tcPr>
            <w:tcW w:type="dxa" w:w="45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خروجی</w:t>
            </w:r>
          </w:p>
        </w:tc>
        <w:tc>
          <w:tcPr>
            <w:tcW w:type="dxa" w:w="301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شرط عبور</w:t>
            </w:r>
          </w:p>
        </w:tc>
      </w:tr>
      <w:tr>
        <w:tc>
          <w:tcPr>
            <w:tcW w:type="dxa" w:w="1850"/>
          </w:tcPr>
          <w:p>
            <w:pPr>
              <w:bidi/>
              <w:jc w:val="right"/>
            </w:pPr>
            <w:r>
              <w:rPr>
                <w:rFonts w:ascii="Vazirmatn" w:hAnsi="Vazirmatn" w:cs="Vazirmatn"/>
                <w:b w:val="0"/>
                <w:color w:val="000000"/>
                <w:sz w:val="22"/>
                <w:rtl w:val="1"/>
              </w:rPr>
              <w:t>۱. مستندسازی</w:t>
            </w:r>
          </w:p>
        </w:tc>
        <w:tc>
          <w:tcPr>
            <w:tcW w:type="dxa" w:w="4500"/>
          </w:tcPr>
          <w:p>
            <w:pPr>
              <w:bidi/>
              <w:jc w:val="right"/>
            </w:pPr>
            <w:r>
              <w:rPr>
                <w:rFonts w:ascii="Vazirmatn" w:hAnsi="Vazirmatn" w:cs="Vazirmatn"/>
                <w:b w:val="0"/>
                <w:color w:val="000000"/>
                <w:sz w:val="22"/>
                <w:rtl w:val="1"/>
              </w:rPr>
              <w:t>نیازمندی‌ها، معماری، مرزهای امنیتی و معیار پذیرش</w:t>
            </w:r>
          </w:p>
        </w:tc>
        <w:tc>
          <w:tcPr>
            <w:tcW w:type="dxa" w:w="3010"/>
          </w:tcPr>
          <w:p>
            <w:pPr>
              <w:bidi/>
              <w:jc w:val="right"/>
            </w:pPr>
            <w:r>
              <w:rPr>
                <w:rFonts w:ascii="Vazirmatn" w:hAnsi="Vazirmatn" w:cs="Vazirmatn"/>
                <w:b w:val="0"/>
                <w:color w:val="000000"/>
                <w:sz w:val="22"/>
                <w:rtl w:val="1"/>
              </w:rPr>
              <w:t>تأیید مالک محصول</w:t>
            </w:r>
          </w:p>
        </w:tc>
      </w:tr>
      <w:tr>
        <w:tc>
          <w:tcPr>
            <w:tcW w:type="dxa" w:w="1850"/>
            <w:shd w:fill="F2F4F7"/>
          </w:tcPr>
          <w:p>
            <w:pPr>
              <w:bidi/>
              <w:jc w:val="right"/>
            </w:pPr>
            <w:r>
              <w:rPr>
                <w:rFonts w:ascii="Vazirmatn" w:hAnsi="Vazirmatn" w:cs="Vazirmatn"/>
                <w:b w:val="0"/>
                <w:color w:val="000000"/>
                <w:sz w:val="22"/>
                <w:rtl w:val="1"/>
              </w:rPr>
              <w:t>۲. نمونهٔ دسترسی</w:t>
            </w:r>
          </w:p>
        </w:tc>
        <w:tc>
          <w:tcPr>
            <w:tcW w:type="dxa" w:w="4500"/>
            <w:shd w:fill="F2F4F7"/>
          </w:tcPr>
          <w:p>
            <w:pPr>
              <w:bidi/>
              <w:jc w:val="right"/>
            </w:pPr>
            <w:r>
              <w:rPr>
                <w:rFonts w:ascii="Vazirmatn" w:hAnsi="Vazirmatn" w:cs="Vazirmatn"/>
                <w:b w:val="0"/>
                <w:color w:val="000000"/>
                <w:sz w:val="22"/>
                <w:rtl w:val="1"/>
              </w:rPr>
              <w:t>باز کردن کارگزاری و استخراج نمونهٔ فقط‌خواندنی</w:t>
            </w:r>
          </w:p>
        </w:tc>
        <w:tc>
          <w:tcPr>
            <w:tcW w:type="dxa" w:w="3010"/>
            <w:shd w:fill="F2F4F7"/>
          </w:tcPr>
          <w:p>
            <w:pPr>
              <w:bidi/>
              <w:jc w:val="right"/>
            </w:pPr>
            <w:r>
              <w:rPr>
                <w:rFonts w:ascii="Vazirmatn" w:hAnsi="Vazirmatn" w:cs="Vazirmatn"/>
                <w:b w:val="0"/>
                <w:color w:val="000000"/>
                <w:sz w:val="22"/>
                <w:rtl w:val="1"/>
              </w:rPr>
              <w:t>بدون ذخیرهٔ اطلاعات ورود</w:t>
            </w:r>
          </w:p>
        </w:tc>
      </w:tr>
      <w:tr>
        <w:tc>
          <w:tcPr>
            <w:tcW w:type="dxa" w:w="1850"/>
          </w:tcPr>
          <w:p>
            <w:pPr>
              <w:bidi/>
              <w:jc w:val="right"/>
            </w:pPr>
            <w:r>
              <w:rPr>
                <w:rFonts w:ascii="Vazirmatn" w:hAnsi="Vazirmatn" w:cs="Vazirmatn"/>
                <w:b w:val="0"/>
                <w:color w:val="000000"/>
                <w:sz w:val="22"/>
                <w:rtl w:val="1"/>
              </w:rPr>
              <w:t>۳. هستهٔ داده</w:t>
            </w:r>
          </w:p>
        </w:tc>
        <w:tc>
          <w:tcPr>
            <w:tcW w:type="dxa" w:w="4500"/>
          </w:tcPr>
          <w:p>
            <w:pPr>
              <w:bidi/>
              <w:jc w:val="right"/>
            </w:pPr>
            <w:r>
              <w:rPr>
                <w:rFonts w:ascii="Vazirmatn" w:hAnsi="Vazirmatn" w:cs="Vazirmatn"/>
                <w:b w:val="0"/>
                <w:color w:val="000000"/>
                <w:sz w:val="22"/>
                <w:rtl w:val="1"/>
              </w:rPr>
              <w:t>مدل پرتفوی، اعتبارسنجی و تاریخچه</w:t>
            </w:r>
          </w:p>
        </w:tc>
        <w:tc>
          <w:tcPr>
            <w:tcW w:type="dxa" w:w="3010"/>
          </w:tcPr>
          <w:p>
            <w:pPr>
              <w:bidi/>
              <w:jc w:val="right"/>
            </w:pPr>
            <w:r>
              <w:rPr>
                <w:rFonts w:ascii="Vazirmatn" w:hAnsi="Vazirmatn" w:cs="Vazirmatn"/>
                <w:b w:val="0"/>
                <w:color w:val="000000"/>
                <w:sz w:val="22"/>
                <w:rtl w:val="1"/>
              </w:rPr>
              <w:t>پوشش خطا و دادهٔ ناقص</w:t>
            </w:r>
          </w:p>
        </w:tc>
      </w:tr>
      <w:tr>
        <w:tc>
          <w:tcPr>
            <w:tcW w:type="dxa" w:w="1850"/>
            <w:shd w:fill="F2F4F7"/>
          </w:tcPr>
          <w:p>
            <w:pPr>
              <w:bidi/>
              <w:jc w:val="right"/>
            </w:pPr>
            <w:r>
              <w:rPr>
                <w:rFonts w:ascii="Vazirmatn" w:hAnsi="Vazirmatn" w:cs="Vazirmatn"/>
                <w:b w:val="0"/>
                <w:color w:val="000000"/>
                <w:sz w:val="22"/>
                <w:rtl w:val="1"/>
              </w:rPr>
              <w:t>۴. تحلیل چندایجنتی</w:t>
            </w:r>
          </w:p>
        </w:tc>
        <w:tc>
          <w:tcPr>
            <w:tcW w:type="dxa" w:w="4500"/>
            <w:shd w:fill="F2F4F7"/>
          </w:tcPr>
          <w:p>
            <w:pPr>
              <w:bidi/>
              <w:jc w:val="right"/>
            </w:pPr>
            <w:r>
              <w:rPr>
                <w:rFonts w:ascii="Vazirmatn" w:hAnsi="Vazirmatn" w:cs="Vazirmatn"/>
                <w:b w:val="0"/>
                <w:color w:val="000000"/>
                <w:sz w:val="22"/>
                <w:rtl w:val="1"/>
              </w:rPr>
              <w:t>ایجنت‌های تابلو، تکنیکال، بنیادی و ریسک</w:t>
            </w:r>
          </w:p>
        </w:tc>
        <w:tc>
          <w:tcPr>
            <w:tcW w:type="dxa" w:w="3010"/>
            <w:shd w:fill="F2F4F7"/>
          </w:tcPr>
          <w:p>
            <w:pPr>
              <w:bidi/>
              <w:jc w:val="right"/>
            </w:pPr>
            <w:r>
              <w:rPr>
                <w:rFonts w:ascii="Vazirmatn" w:hAnsi="Vazirmatn" w:cs="Vazirmatn"/>
                <w:b w:val="0"/>
                <w:color w:val="000000"/>
                <w:sz w:val="22"/>
                <w:rtl w:val="1"/>
              </w:rPr>
              <w:t>گزارش آزمایشی چندنمادی</w:t>
            </w:r>
          </w:p>
        </w:tc>
      </w:tr>
      <w:tr>
        <w:tc>
          <w:tcPr>
            <w:tcW w:type="dxa" w:w="1850"/>
          </w:tcPr>
          <w:p>
            <w:pPr>
              <w:bidi/>
              <w:jc w:val="right"/>
            </w:pPr>
            <w:r>
              <w:rPr>
                <w:rFonts w:ascii="Vazirmatn" w:hAnsi="Vazirmatn" w:cs="Vazirmatn"/>
                <w:b w:val="0"/>
                <w:color w:val="000000"/>
                <w:sz w:val="22"/>
                <w:rtl w:val="1"/>
              </w:rPr>
              <w:t>۵. ارزیابی</w:t>
            </w:r>
          </w:p>
        </w:tc>
        <w:tc>
          <w:tcPr>
            <w:tcW w:type="dxa" w:w="4500"/>
          </w:tcPr>
          <w:p>
            <w:pPr>
              <w:bidi/>
              <w:jc w:val="right"/>
            </w:pPr>
            <w:r>
              <w:rPr>
                <w:rFonts w:ascii="Vazirmatn" w:hAnsi="Vazirmatn" w:cs="Vazirmatn"/>
                <w:b w:val="0"/>
                <w:color w:val="000000"/>
                <w:sz w:val="22"/>
                <w:rtl w:val="1"/>
              </w:rPr>
              <w:t>آزمون روی دادهٔ تاریخی و بازخورد کاربر</w:t>
            </w:r>
          </w:p>
        </w:tc>
        <w:tc>
          <w:tcPr>
            <w:tcW w:type="dxa" w:w="3010"/>
          </w:tcPr>
          <w:p>
            <w:pPr>
              <w:bidi/>
              <w:jc w:val="right"/>
            </w:pPr>
            <w:r>
              <w:rPr>
                <w:rFonts w:ascii="Vazirmatn" w:hAnsi="Vazirmatn" w:cs="Vazirmatn"/>
                <w:b w:val="0"/>
                <w:color w:val="000000"/>
                <w:sz w:val="22"/>
                <w:rtl w:val="1"/>
              </w:rPr>
              <w:t>دقت، ردیابی و کنترل ریسک پذیرفتنی</w:t>
            </w:r>
          </w:p>
        </w:tc>
      </w:tr>
    </w:tbl>
    <w:p>
      <w:pPr>
        <w:pStyle w:val="Heading1"/>
        <w:keepNext/>
        <w:bidi/>
        <w:jc w:val="right"/>
      </w:pPr>
      <w:r>
        <w:rPr>
          <w:rFonts w:ascii="Vazirmatn" w:hAnsi="Vazirmatn" w:cs="Vazirmatn"/>
          <w:b/>
          <w:color w:val="2E74B5"/>
          <w:sz w:val="32"/>
          <w:rtl w:val="1"/>
        </w:rPr>
        <w:t>۱۲. تصمیم‌های باز برای تأیید</w:t>
      </w:r>
    </w:p>
    <w:p>
      <w:pPr>
        <w:pStyle w:val="ListBullet"/>
        <w:bidi/>
        <w:spacing w:after="80" w:line="288" w:lineRule="auto"/>
        <w:jc w:val="right"/>
      </w:pPr>
      <w:r>
        <w:rPr>
          <w:rFonts w:ascii="Vazirmatn" w:hAnsi="Vazirmatn" w:cs="Vazirmatn"/>
          <w:b w:val="0"/>
          <w:color w:val="000000"/>
          <w:sz w:val="22"/>
          <w:rtl w:val="1"/>
        </w:rPr>
        <w:t>نام و آدرس سامانهٔ بورسی برای بررسی دریافت از مرورگر؛ نبود API توسط مالک پروژه اعلام شده است.</w:t>
      </w:r>
    </w:p>
    <w:p>
      <w:pPr>
        <w:pStyle w:val="ListBullet"/>
        <w:bidi/>
        <w:spacing w:after="80" w:line="288" w:lineRule="auto"/>
        <w:jc w:val="right"/>
      </w:pPr>
      <w:r>
        <w:rPr>
          <w:rFonts w:ascii="Vazirmatn" w:hAnsi="Vazirmatn" w:cs="Vazirmatn"/>
          <w:b w:val="0"/>
          <w:color w:val="000000"/>
          <w:sz w:val="22"/>
          <w:rtl w:val="1"/>
        </w:rPr>
        <w:t>بازار هدف اولیه: فقط بورس تهران، یا فرابورس و صندوق‌ها نیز در نسخهٔ اول.</w:t>
      </w:r>
    </w:p>
    <w:p>
      <w:pPr>
        <w:pStyle w:val="ListBullet"/>
        <w:bidi/>
        <w:spacing w:after="80" w:line="288" w:lineRule="auto"/>
        <w:jc w:val="right"/>
      </w:pPr>
      <w:r>
        <w:rPr>
          <w:rFonts w:ascii="Vazirmatn" w:hAnsi="Vazirmatn" w:cs="Vazirmatn"/>
          <w:b w:val="0"/>
          <w:color w:val="000000"/>
          <w:sz w:val="22"/>
          <w:rtl w:val="1"/>
        </w:rPr>
        <w:t>دورهٔ به‌روزرسانی گزارش: دستی، روزانه یا فقط در ساعات بازار.</w:t>
      </w:r>
    </w:p>
    <w:p>
      <w:pPr>
        <w:pStyle w:val="ListBullet"/>
        <w:bidi/>
        <w:spacing w:after="80" w:line="288" w:lineRule="auto"/>
        <w:jc w:val="right"/>
      </w:pPr>
      <w:r>
        <w:rPr>
          <w:rFonts w:ascii="Vazirmatn" w:hAnsi="Vazirmatn" w:cs="Vazirmatn"/>
          <w:b w:val="0"/>
          <w:color w:val="000000"/>
          <w:sz w:val="22"/>
          <w:rtl w:val="1"/>
        </w:rPr>
        <w:t>منابع رسمی/موردتأیید داده برای قیمت، تابلو، کدال و صورت‌های مالی.</w:t>
      </w:r>
    </w:p>
    <w:p>
      <w:pPr>
        <w:pStyle w:val="ListBullet"/>
        <w:bidi/>
        <w:spacing w:after="80" w:line="288" w:lineRule="auto"/>
        <w:jc w:val="right"/>
      </w:pPr>
      <w:r>
        <w:rPr>
          <w:rFonts w:ascii="Vazirmatn" w:hAnsi="Vazirmatn" w:cs="Vazirmatn"/>
          <w:b w:val="0"/>
          <w:color w:val="000000"/>
          <w:sz w:val="22"/>
          <w:rtl w:val="1"/>
        </w:rPr>
        <w:t>انتخاب مدل هوش مصنوعی و اجرای محلی یا استفاده از API مدل؛ محل اجرای برنامه، کامپیوتر محل کار یا لپ‌تاپ منزل تعیین شده است.</w:t>
      </w:r>
    </w:p>
    <w:p>
      <w:pPr>
        <w:pStyle w:val="Heading1"/>
        <w:keepNext/>
        <w:bidi/>
        <w:jc w:val="right"/>
      </w:pPr>
      <w:r>
        <w:rPr>
          <w:rFonts w:ascii="Vazirmatn" w:hAnsi="Vazirmatn" w:cs="Vazirmatn"/>
          <w:b/>
          <w:color w:val="2E74B5"/>
          <w:sz w:val="32"/>
          <w:rtl w:val="1"/>
        </w:rPr>
        <w:t>۱۳. یادداشت مسئولیت</w:t>
      </w:r>
    </w:p>
    <w:p>
      <w:pPr>
        <w:bidi/>
        <w:spacing w:after="120" w:line="288" w:lineRule="auto"/>
        <w:jc w:val="right"/>
      </w:pPr>
      <w:r>
        <w:rPr>
          <w:rFonts w:ascii="Vazirmatn" w:hAnsi="Vazirmatn" w:cs="Vazirmatn"/>
          <w:b w:val="0"/>
          <w:color w:val="000000"/>
          <w:sz w:val="22"/>
          <w:rtl w:val="1"/>
        </w:rPr>
        <w:t>خروجی جک صرفاً تحلیل آموزشی و تصمیم‌یار است. گزارش نباید توصیهٔ قطعی، تضمین بازده یا اجرای معامله تلقی شود. تصمیم نهایی و هر اقدام مالی منحصراً با بررسی و تأیید انسان انجام می‌شود.</w:t>
      </w:r>
    </w:p>
    <w:p>
      <w:pPr>
        <w:pStyle w:val="Heading1"/>
        <w:keepNext/>
        <w:bidi/>
        <w:jc w:val="right"/>
      </w:pPr>
      <w:r>
        <w:rPr>
          <w:rFonts w:ascii="Vazirmatn" w:hAnsi="Vazirmatn" w:cs="Vazirmatn"/>
          <w:b/>
          <w:color w:val="2E74B5"/>
          <w:sz w:val="32"/>
          <w:rtl w:val="1"/>
        </w:rPr>
        <w:t>۱۴. توسعه و استفاده روی دو دستگاه</w:t>
      </w:r>
    </w:p>
    <w:p>
      <w:pPr>
        <w:bidi/>
        <w:spacing w:after="120" w:line="288" w:lineRule="auto"/>
        <w:jc w:val="right"/>
      </w:pPr>
      <w:r>
        <w:rPr>
          <w:rFonts w:ascii="Vazirmatn" w:hAnsi="Vazirmatn" w:cs="Vazirmatn"/>
          <w:b w:val="0"/>
          <w:color w:val="000000"/>
          <w:sz w:val="22"/>
          <w:rtl w:val="1"/>
        </w:rPr>
        <w:t>برنامه برای استفادهٔ شخصی و نوبتی روی کامپیوتر محل کار یا لپ‌تاپ منزل آماده می‌شود. کد، مستندات و اسکیل‌ها از طریق GitHub مشترک‌اند؛ محیط پایتون، تنظیمات دستگاه، نشست مرورگر و داده‌های خصوصی مستقل می‌مانند. راهنمای کامل و وضعیت پیاده‌سازی در TWO-DEVICE.md ثبت شده است.</w:t>
      </w:r>
    </w:p>
    <w:p>
      <w:pPr>
        <w:bidi/>
        <w:spacing w:after="120" w:line="288" w:lineRule="auto"/>
        <w:jc w:val="right"/>
      </w:pPr>
      <w:r>
        <w:rPr>
          <w:rFonts w:ascii="Vazirmatn" w:hAnsi="Vazirmatn" w:cs="Vazirmatn"/>
          <w:b w:val="0"/>
          <w:color w:val="000000"/>
          <w:sz w:val="22"/>
          <w:rtl w:val="1"/>
        </w:rPr>
        <w:t>مسیر ابزارهای سند نسبت به ریشهٔ پروژه محاسبه می‌شود. setup-local.ps1 محیط محلی را آماده و check-local.py تنظیمات را بررسی می‌کند. میزبان پیشنهادی 127.0.0.1 و پورت پیشنهادی 8765 است. این‌ها مقدمات‌اند و به معنی ساخته‌شدن سرور نیستند. آدرس مخزن و آزمون دستگاه دوم هنوز باقی‌اند.</w:t>
      </w:r>
    </w:p>
    <w:p>
      <w:pPr>
        <w:bidi/>
        <w:spacing w:after="120" w:line="288" w:lineRule="auto"/>
        <w:jc w:val="right"/>
      </w:pPr>
      <w:r>
        <w:rPr>
          <w:rFonts w:ascii="Vazirmatn" w:hAnsi="Vazirmatn" w:cs="Vazirmatn"/>
          <w:b w:val="0"/>
          <w:color w:val="000000"/>
          <w:sz w:val="22"/>
          <w:rtl w:val="1"/>
        </w:rPr>
        <w:t>پیش از شروع هر دستگاه نسخهٔ آخر دریافت شود؛ پایان مرحله تغییرات بررسی، ثبت و ارسال شوند. ویرایش هم‌زمان سند Word در دو دستگاه انجام نشود. انتقال خودکار تاریخچهٔ خصوصی و خروجی رمزگذاری‌شده هنوز پیاده‌سازی نشده است.</w:t>
      </w:r>
    </w:p>
    <w:p>
      <w:pPr>
        <w:pStyle w:val="Heading1"/>
        <w:keepNext/>
        <w:bidi/>
        <w:jc w:val="right"/>
      </w:pPr>
      <w:r>
        <w:rPr>
          <w:rFonts w:ascii="Vazirmatn" w:hAnsi="Vazirmatn" w:cs="Vazirmatn"/>
          <w:b/>
          <w:color w:val="2E74B5"/>
          <w:sz w:val="32"/>
          <w:rtl w:val="1"/>
        </w:rPr>
        <w:t>۱۵. توانایی‌ها و حدود عملکرد خودکار ایجنت‌ها</w:t>
      </w:r>
    </w:p>
    <w:p>
      <w:pPr>
        <w:bidi/>
        <w:spacing w:after="120" w:line="288" w:lineRule="auto"/>
        <w:jc w:val="right"/>
      </w:pPr>
      <w:r>
        <w:rPr>
          <w:rFonts w:ascii="Vazirmatn" w:hAnsi="Vazirmatn" w:cs="Vazirmatn"/>
          <w:b w:val="0"/>
          <w:color w:val="000000"/>
          <w:sz w:val="22"/>
          <w:rtl w:val="1"/>
        </w:rPr>
        <w:t>ایجنت‌ها پس از پیاده‌سازی هستهٔ پایتون می‌توانند در چارچوب مأموریت، ابزار و منبع دادهٔ تعیین‌شده کارهای تکراری را خودکار انجام دهند. در وضعیت فعلی فقط نقش‌ها و اسکیل‌های راهنما موجودند؛ ایجنت اجرایی، سرور محلی، داشبورد و دریافت واقعی پرتفوی هنوز ساخته نشده‌اند.</w:t>
      </w:r>
    </w:p>
    <w:tbl>
      <w:tblPr>
        <w:tblStyle w:val="TableGrid"/>
        <w:tblW w:type="dxa" w:w="9360"/>
        <w:tblLayout w:type="fixed"/>
        <w:tblLook w:firstColumn="1" w:firstRow="1" w:lastColumn="0" w:lastRow="0" w:noHBand="0" w:noVBand="1" w:val="04A0"/>
        <w:bidiVisual/>
        <w:tblInd w:w="120" w:type="dxa"/>
      </w:tblPr>
      <w:tblGrid>
        <w:gridCol w:w="2300"/>
        <w:gridCol w:w="2250"/>
        <w:gridCol w:w="4810"/>
      </w:tblGrid>
      <w:tr>
        <w:tc>
          <w:tcPr>
            <w:tcW w:type="dxa" w:w="230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فعالیت</w:t>
            </w:r>
          </w:p>
        </w:tc>
        <w:tc>
          <w:tcPr>
            <w:tcW w:type="dxa" w:w="225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وضعیت هدف</w:t>
            </w:r>
          </w:p>
        </w:tc>
        <w:tc>
          <w:tcPr>
            <w:tcW w:type="dxa" w:w="4810"/>
            <w:tcMar>
              <w:top w:w="80" w:type="dxa"/>
              <w:start w:w="120" w:type="dxa"/>
              <w:bottom w:w="80" w:type="dxa"/>
              <w:end w:w="120" w:type="dxa"/>
            </w:tcMar>
            <w:vAlign w:val="center"/>
            <w:shd w:fill="E8EEF5"/>
          </w:tcPr>
          <w:p>
            <w:pPr>
              <w:bidi/>
              <w:jc w:val="right"/>
            </w:pPr>
            <w:r>
              <w:rPr>
                <w:rFonts w:ascii="Vazirmatn" w:hAnsi="Vazirmatn" w:cs="Vazirmatn"/>
                <w:b/>
                <w:color w:val="1F4D78"/>
                <w:sz w:val="22"/>
                <w:rtl w:val="1"/>
              </w:rPr>
              <w:t>شرط یا محدودیت</w:t>
            </w:r>
          </w:p>
        </w:tc>
      </w:tr>
      <w:tr>
        <w:tc>
          <w:tcPr>
            <w:tcW w:type="dxa" w:w="2300"/>
          </w:tcPr>
          <w:p>
            <w:pPr>
              <w:bidi/>
              <w:jc w:val="right"/>
            </w:pPr>
            <w:r>
              <w:rPr>
                <w:rFonts w:ascii="Vazirmatn" w:hAnsi="Vazirmatn" w:cs="Vazirmatn"/>
                <w:b w:val="0"/>
                <w:color w:val="000000"/>
                <w:sz w:val="22"/>
                <w:rtl w:val="1"/>
              </w:rPr>
              <w:t>انتخاب اندیکاتور</w:t>
            </w:r>
          </w:p>
        </w:tc>
        <w:tc>
          <w:tcPr>
            <w:tcW w:type="dxa" w:w="2250"/>
          </w:tcPr>
          <w:p>
            <w:pPr>
              <w:bidi/>
              <w:jc w:val="right"/>
            </w:pPr>
            <w:r>
              <w:rPr>
                <w:rFonts w:ascii="Vazirmatn" w:hAnsi="Vazirmatn" w:cs="Vazirmatn"/>
                <w:b w:val="0"/>
                <w:color w:val="000000"/>
                <w:sz w:val="22"/>
                <w:rtl w:val="1"/>
              </w:rPr>
              <w:t>خودکار</w:t>
            </w:r>
          </w:p>
        </w:tc>
        <w:tc>
          <w:tcPr>
            <w:tcW w:type="dxa" w:w="4810"/>
          </w:tcPr>
          <w:p>
            <w:pPr>
              <w:bidi/>
              <w:jc w:val="right"/>
            </w:pPr>
            <w:r>
              <w:rPr>
                <w:rFonts w:ascii="Vazirmatn" w:hAnsi="Vazirmatn" w:cs="Vazirmatn"/>
                <w:b w:val="0"/>
                <w:color w:val="000000"/>
                <w:sz w:val="22"/>
                <w:rtl w:val="1"/>
              </w:rPr>
              <w:t>از فهرست مشخص مانند RSI، MACD، میانگین متحرک، ایچیموکو، ATR و حجم بر اساس نوع داده و تایم‌فریم؛ دلیل انتخاب ثبت شود.</w:t>
            </w:r>
          </w:p>
        </w:tc>
      </w:tr>
      <w:tr>
        <w:tc>
          <w:tcPr>
            <w:tcW w:type="dxa" w:w="2300"/>
            <w:shd w:fill="F2F4F7"/>
          </w:tcPr>
          <w:p>
            <w:pPr>
              <w:bidi/>
              <w:jc w:val="right"/>
            </w:pPr>
            <w:r>
              <w:rPr>
                <w:rFonts w:ascii="Vazirmatn" w:hAnsi="Vazirmatn" w:cs="Vazirmatn"/>
                <w:b w:val="0"/>
                <w:color w:val="000000"/>
                <w:sz w:val="22"/>
                <w:rtl w:val="1"/>
              </w:rPr>
              <w:t>مراجعه به منابع وب</w:t>
            </w:r>
          </w:p>
        </w:tc>
        <w:tc>
          <w:tcPr>
            <w:tcW w:type="dxa" w:w="2250"/>
            <w:shd w:fill="F2F4F7"/>
          </w:tcPr>
          <w:p>
            <w:pPr>
              <w:bidi/>
              <w:jc w:val="right"/>
            </w:pPr>
            <w:r>
              <w:rPr>
                <w:rFonts w:ascii="Vazirmatn" w:hAnsi="Vazirmatn" w:cs="Vazirmatn"/>
                <w:b w:val="0"/>
                <w:color w:val="000000"/>
                <w:sz w:val="22"/>
                <w:rtl w:val="1"/>
              </w:rPr>
              <w:t>خودکار</w:t>
            </w:r>
          </w:p>
        </w:tc>
        <w:tc>
          <w:tcPr>
            <w:tcW w:type="dxa" w:w="4810"/>
            <w:shd w:fill="F2F4F7"/>
          </w:tcPr>
          <w:p>
            <w:pPr>
              <w:bidi/>
              <w:jc w:val="right"/>
            </w:pPr>
            <w:r>
              <w:rPr>
                <w:rFonts w:ascii="Vazirmatn" w:hAnsi="Vazirmatn" w:cs="Vazirmatn"/>
                <w:b w:val="0"/>
                <w:color w:val="000000"/>
                <w:sz w:val="22"/>
                <w:rtl w:val="1"/>
              </w:rPr>
              <w:t>فقط منابع تأییدشدهٔ پروژه؛ تغییر ساختار سایت باید خطا و توقف کنترل‌شده ایجاد کند.</w:t>
            </w:r>
          </w:p>
        </w:tc>
      </w:tr>
      <w:tr>
        <w:tc>
          <w:tcPr>
            <w:tcW w:type="dxa" w:w="2300"/>
          </w:tcPr>
          <w:p>
            <w:pPr>
              <w:bidi/>
              <w:jc w:val="right"/>
            </w:pPr>
            <w:r>
              <w:rPr>
                <w:rFonts w:ascii="Vazirmatn" w:hAnsi="Vazirmatn" w:cs="Vazirmatn"/>
                <w:b w:val="0"/>
                <w:color w:val="000000"/>
                <w:sz w:val="22"/>
                <w:rtl w:val="1"/>
              </w:rPr>
              <w:t>ورود به کارگزاری</w:t>
            </w:r>
          </w:p>
        </w:tc>
        <w:tc>
          <w:tcPr>
            <w:tcW w:type="dxa" w:w="2250"/>
          </w:tcPr>
          <w:p>
            <w:pPr>
              <w:bidi/>
              <w:jc w:val="right"/>
            </w:pPr>
            <w:r>
              <w:rPr>
                <w:rFonts w:ascii="Vazirmatn" w:hAnsi="Vazirmatn" w:cs="Vazirmatn"/>
                <w:b w:val="0"/>
                <w:color w:val="000000"/>
                <w:sz w:val="22"/>
                <w:rtl w:val="1"/>
              </w:rPr>
              <w:t>نیمه‌خودکار</w:t>
            </w:r>
          </w:p>
        </w:tc>
        <w:tc>
          <w:tcPr>
            <w:tcW w:type="dxa" w:w="4810"/>
          </w:tcPr>
          <w:p>
            <w:pPr>
              <w:bidi/>
              <w:jc w:val="right"/>
            </w:pPr>
            <w:r>
              <w:rPr>
                <w:rFonts w:ascii="Vazirmatn" w:hAnsi="Vazirmatn" w:cs="Vazirmatn"/>
                <w:b w:val="0"/>
                <w:color w:val="000000"/>
                <w:sz w:val="22"/>
                <w:rtl w:val="1"/>
              </w:rPr>
              <w:t>جک صفحه را باز می‌کند؛ نام کاربری، رمز، CAPTCHA و کد تأیید را کاربر وارد می‌کند.</w:t>
            </w:r>
          </w:p>
        </w:tc>
      </w:tr>
      <w:tr>
        <w:tc>
          <w:tcPr>
            <w:tcW w:type="dxa" w:w="2300"/>
            <w:shd w:fill="F2F4F7"/>
          </w:tcPr>
          <w:p>
            <w:pPr>
              <w:bidi/>
              <w:jc w:val="right"/>
            </w:pPr>
            <w:r>
              <w:rPr>
                <w:rFonts w:ascii="Vazirmatn" w:hAnsi="Vazirmatn" w:cs="Vazirmatn"/>
                <w:b w:val="0"/>
                <w:color w:val="000000"/>
                <w:sz w:val="22"/>
                <w:rtl w:val="1"/>
              </w:rPr>
              <w:t>استخراج پرتفوی</w:t>
            </w:r>
          </w:p>
        </w:tc>
        <w:tc>
          <w:tcPr>
            <w:tcW w:type="dxa" w:w="2250"/>
            <w:shd w:fill="F2F4F7"/>
          </w:tcPr>
          <w:p>
            <w:pPr>
              <w:bidi/>
              <w:jc w:val="right"/>
            </w:pPr>
            <w:r>
              <w:rPr>
                <w:rFonts w:ascii="Vazirmatn" w:hAnsi="Vazirmatn" w:cs="Vazirmatn"/>
                <w:b w:val="0"/>
                <w:color w:val="000000"/>
                <w:sz w:val="22"/>
                <w:rtl w:val="1"/>
              </w:rPr>
              <w:t>خودکار پس از ورود دستی</w:t>
            </w:r>
          </w:p>
        </w:tc>
        <w:tc>
          <w:tcPr>
            <w:tcW w:type="dxa" w:w="4810"/>
            <w:shd w:fill="F2F4F7"/>
          </w:tcPr>
          <w:p>
            <w:pPr>
              <w:bidi/>
              <w:jc w:val="right"/>
            </w:pPr>
            <w:r>
              <w:rPr>
                <w:rFonts w:ascii="Vazirmatn" w:hAnsi="Vazirmatn" w:cs="Vazirmatn"/>
                <w:b w:val="0"/>
                <w:color w:val="000000"/>
                <w:sz w:val="22"/>
                <w:rtl w:val="1"/>
              </w:rPr>
              <w:t>از جدول صفحه، فایل خروجی یا دادهٔ قابل‌مشاهده؛ منبع و زمان دریافت ثبت شوند.</w:t>
            </w:r>
          </w:p>
        </w:tc>
      </w:tr>
      <w:tr>
        <w:tc>
          <w:tcPr>
            <w:tcW w:type="dxa" w:w="2300"/>
          </w:tcPr>
          <w:p>
            <w:pPr>
              <w:bidi/>
              <w:jc w:val="right"/>
            </w:pPr>
            <w:r>
              <w:rPr>
                <w:rFonts w:ascii="Vazirmatn" w:hAnsi="Vazirmatn" w:cs="Vazirmatn"/>
                <w:b w:val="0"/>
                <w:color w:val="000000"/>
                <w:sz w:val="22"/>
                <w:rtl w:val="1"/>
              </w:rPr>
              <w:t>دریافت دادهٔ بازار</w:t>
            </w:r>
          </w:p>
        </w:tc>
        <w:tc>
          <w:tcPr>
            <w:tcW w:type="dxa" w:w="2250"/>
          </w:tcPr>
          <w:p>
            <w:pPr>
              <w:bidi/>
              <w:jc w:val="right"/>
            </w:pPr>
            <w:r>
              <w:rPr>
                <w:rFonts w:ascii="Vazirmatn" w:hAnsi="Vazirmatn" w:cs="Vazirmatn"/>
                <w:b w:val="0"/>
                <w:color w:val="000000"/>
                <w:sz w:val="22"/>
                <w:rtl w:val="1"/>
              </w:rPr>
              <w:t>خودکار</w:t>
            </w:r>
          </w:p>
        </w:tc>
        <w:tc>
          <w:tcPr>
            <w:tcW w:type="dxa" w:w="4810"/>
          </w:tcPr>
          <w:p>
            <w:pPr>
              <w:bidi/>
              <w:jc w:val="right"/>
            </w:pPr>
            <w:r>
              <w:rPr>
                <w:rFonts w:ascii="Vazirmatn" w:hAnsi="Vazirmatn" w:cs="Vazirmatn"/>
                <w:b w:val="0"/>
                <w:color w:val="000000"/>
                <w:sz w:val="22"/>
                <w:rtl w:val="1"/>
              </w:rPr>
              <w:t>از منابع مصوب، CSV، جدول HTML یا تصویر قابل‌خواندن؛ دادهٔ بی‌زمان، بی‌منبع یا ناسازگار تحلیل نمی‌شود.</w:t>
            </w:r>
          </w:p>
        </w:tc>
      </w:tr>
      <w:tr>
        <w:tc>
          <w:tcPr>
            <w:tcW w:type="dxa" w:w="2300"/>
            <w:shd w:fill="F2F4F7"/>
          </w:tcPr>
          <w:p>
            <w:pPr>
              <w:bidi/>
              <w:jc w:val="right"/>
            </w:pPr>
            <w:r>
              <w:rPr>
                <w:rFonts w:ascii="Vazirmatn" w:hAnsi="Vazirmatn" w:cs="Vazirmatn"/>
                <w:b w:val="0"/>
                <w:color w:val="000000"/>
                <w:sz w:val="22"/>
                <w:rtl w:val="1"/>
              </w:rPr>
              <w:t>تحلیل تابلو و تکنیکال</w:t>
            </w:r>
          </w:p>
        </w:tc>
        <w:tc>
          <w:tcPr>
            <w:tcW w:type="dxa" w:w="2250"/>
            <w:shd w:fill="F2F4F7"/>
          </w:tcPr>
          <w:p>
            <w:pPr>
              <w:bidi/>
              <w:jc w:val="right"/>
            </w:pPr>
            <w:r>
              <w:rPr>
                <w:rFonts w:ascii="Vazirmatn" w:hAnsi="Vazirmatn" w:cs="Vazirmatn"/>
                <w:b w:val="0"/>
                <w:color w:val="000000"/>
                <w:sz w:val="22"/>
                <w:rtl w:val="1"/>
              </w:rPr>
              <w:t>خودکار</w:t>
            </w:r>
          </w:p>
        </w:tc>
        <w:tc>
          <w:tcPr>
            <w:tcW w:type="dxa" w:w="4810"/>
            <w:shd w:fill="F2F4F7"/>
          </w:tcPr>
          <w:p>
            <w:pPr>
              <w:bidi/>
              <w:jc w:val="right"/>
            </w:pPr>
            <w:r>
              <w:rPr>
                <w:rFonts w:ascii="Vazirmatn" w:hAnsi="Vazirmatn" w:cs="Vazirmatn"/>
                <w:b w:val="0"/>
                <w:color w:val="000000"/>
                <w:sz w:val="22"/>
                <w:rtl w:val="1"/>
              </w:rPr>
              <w:t>کنترل کیفیت OHLCV، وضعیت نماد، واحد ریال/تومان و تازگی داده پیش‌نیاز است.</w:t>
            </w:r>
          </w:p>
        </w:tc>
      </w:tr>
      <w:tr>
        <w:tc>
          <w:tcPr>
            <w:tcW w:type="dxa" w:w="2300"/>
          </w:tcPr>
          <w:p>
            <w:pPr>
              <w:bidi/>
              <w:jc w:val="right"/>
            </w:pPr>
            <w:r>
              <w:rPr>
                <w:rFonts w:ascii="Vazirmatn" w:hAnsi="Vazirmatn" w:cs="Vazirmatn"/>
                <w:b w:val="0"/>
                <w:color w:val="000000"/>
                <w:sz w:val="22"/>
                <w:rtl w:val="1"/>
              </w:rPr>
              <w:t>تحلیل بنیادی و رویدادها</w:t>
            </w:r>
          </w:p>
        </w:tc>
        <w:tc>
          <w:tcPr>
            <w:tcW w:type="dxa" w:w="2250"/>
          </w:tcPr>
          <w:p>
            <w:pPr>
              <w:bidi/>
              <w:jc w:val="right"/>
            </w:pPr>
            <w:r>
              <w:rPr>
                <w:rFonts w:ascii="Vazirmatn" w:hAnsi="Vazirmatn" w:cs="Vazirmatn"/>
                <w:b w:val="0"/>
                <w:color w:val="000000"/>
                <w:sz w:val="22"/>
                <w:rtl w:val="1"/>
              </w:rPr>
              <w:t>پس از ساخت ایجنت</w:t>
            </w:r>
          </w:p>
        </w:tc>
        <w:tc>
          <w:tcPr>
            <w:tcW w:type="dxa" w:w="4810"/>
          </w:tcPr>
          <w:p>
            <w:pPr>
              <w:bidi/>
              <w:jc w:val="right"/>
            </w:pPr>
            <w:r>
              <w:rPr>
                <w:rFonts w:ascii="Vazirmatn" w:hAnsi="Vazirmatn" w:cs="Vazirmatn"/>
                <w:b w:val="0"/>
                <w:color w:val="000000"/>
                <w:sz w:val="22"/>
                <w:rtl w:val="1"/>
              </w:rPr>
              <w:t>به ماژول اختصاصی و منابع رسمی صورت‌های مالی، افشا و صنعت نیاز دارد.</w:t>
            </w:r>
          </w:p>
        </w:tc>
      </w:tr>
      <w:tr>
        <w:tc>
          <w:tcPr>
            <w:tcW w:type="dxa" w:w="2300"/>
            <w:shd w:fill="F2F4F7"/>
          </w:tcPr>
          <w:p>
            <w:pPr>
              <w:bidi/>
              <w:jc w:val="right"/>
            </w:pPr>
            <w:r>
              <w:rPr>
                <w:rFonts w:ascii="Vazirmatn" w:hAnsi="Vazirmatn" w:cs="Vazirmatn"/>
                <w:b w:val="0"/>
                <w:color w:val="000000"/>
                <w:sz w:val="22"/>
                <w:rtl w:val="1"/>
              </w:rPr>
              <w:t>تحلیل کل پرتفوی</w:t>
            </w:r>
          </w:p>
        </w:tc>
        <w:tc>
          <w:tcPr>
            <w:tcW w:type="dxa" w:w="2250"/>
            <w:shd w:fill="F2F4F7"/>
          </w:tcPr>
          <w:p>
            <w:pPr>
              <w:bidi/>
              <w:jc w:val="right"/>
            </w:pPr>
            <w:r>
              <w:rPr>
                <w:rFonts w:ascii="Vazirmatn" w:hAnsi="Vazirmatn" w:cs="Vazirmatn"/>
                <w:b w:val="0"/>
                <w:color w:val="000000"/>
                <w:sz w:val="22"/>
                <w:rtl w:val="1"/>
              </w:rPr>
              <w:t>پس از ساخت ایجنت</w:t>
            </w:r>
          </w:p>
        </w:tc>
        <w:tc>
          <w:tcPr>
            <w:tcW w:type="dxa" w:w="4810"/>
            <w:shd w:fill="F2F4F7"/>
          </w:tcPr>
          <w:p>
            <w:pPr>
              <w:bidi/>
              <w:jc w:val="right"/>
            </w:pPr>
            <w:r>
              <w:rPr>
                <w:rFonts w:ascii="Vazirmatn" w:hAnsi="Vazirmatn" w:cs="Vazirmatn"/>
                <w:b w:val="0"/>
                <w:color w:val="000000"/>
                <w:sz w:val="22"/>
                <w:rtl w:val="1"/>
              </w:rPr>
              <w:t>نیازمند وزن نمادها، صنعت، نقدشوندگی، دادهٔ ریسک و تاریخچه است.</w:t>
            </w:r>
          </w:p>
        </w:tc>
      </w:tr>
      <w:tr>
        <w:tc>
          <w:tcPr>
            <w:tcW w:type="dxa" w:w="2300"/>
          </w:tcPr>
          <w:p>
            <w:pPr>
              <w:bidi/>
              <w:jc w:val="right"/>
            </w:pPr>
            <w:r>
              <w:rPr>
                <w:rFonts w:ascii="Vazirmatn" w:hAnsi="Vazirmatn" w:cs="Vazirmatn"/>
                <w:b w:val="0"/>
                <w:color w:val="000000"/>
                <w:sz w:val="22"/>
                <w:rtl w:val="1"/>
              </w:rPr>
              <w:t>نظارت نهایی کیفیت</w:t>
            </w:r>
          </w:p>
        </w:tc>
        <w:tc>
          <w:tcPr>
            <w:tcW w:type="dxa" w:w="2250"/>
          </w:tcPr>
          <w:p>
            <w:pPr>
              <w:bidi/>
              <w:jc w:val="right"/>
            </w:pPr>
            <w:r>
              <w:rPr>
                <w:rFonts w:ascii="Vazirmatn" w:hAnsi="Vazirmatn" w:cs="Vazirmatn"/>
                <w:b w:val="0"/>
                <w:color w:val="000000"/>
                <w:sz w:val="22"/>
                <w:rtl w:val="1"/>
              </w:rPr>
              <w:t>پس از ساخت ایجنت</w:t>
            </w:r>
          </w:p>
        </w:tc>
        <w:tc>
          <w:tcPr>
            <w:tcW w:type="dxa" w:w="4810"/>
          </w:tcPr>
          <w:p>
            <w:pPr>
              <w:bidi/>
              <w:jc w:val="right"/>
            </w:pPr>
            <w:r>
              <w:rPr>
                <w:rFonts w:ascii="Vazirmatn" w:hAnsi="Vazirmatn" w:cs="Vazirmatn"/>
                <w:b w:val="0"/>
                <w:color w:val="000000"/>
                <w:sz w:val="22"/>
                <w:rtl w:val="1"/>
              </w:rPr>
              <w:t>پیش از جک، منبع/زمان/واحد، تناقض خروجی‌ها و فرمول امتیاز را کنترل می‌کند؛ اصلاح بی‌صدا ممنوع است.</w:t>
            </w:r>
          </w:p>
        </w:tc>
      </w:tr>
      <w:tr>
        <w:tc>
          <w:tcPr>
            <w:tcW w:type="dxa" w:w="2300"/>
            <w:shd w:fill="F2F4F7"/>
          </w:tcPr>
          <w:p>
            <w:pPr>
              <w:bidi/>
              <w:jc w:val="right"/>
            </w:pPr>
            <w:r>
              <w:rPr>
                <w:rFonts w:ascii="Vazirmatn" w:hAnsi="Vazirmatn" w:cs="Vazirmatn"/>
                <w:b w:val="0"/>
                <w:color w:val="000000"/>
                <w:sz w:val="22"/>
                <w:rtl w:val="1"/>
              </w:rPr>
              <w:t>گزارش فارسی</w:t>
            </w:r>
          </w:p>
        </w:tc>
        <w:tc>
          <w:tcPr>
            <w:tcW w:type="dxa" w:w="2250"/>
            <w:shd w:fill="F2F4F7"/>
          </w:tcPr>
          <w:p>
            <w:pPr>
              <w:bidi/>
              <w:jc w:val="right"/>
            </w:pPr>
            <w:r>
              <w:rPr>
                <w:rFonts w:ascii="Vazirmatn" w:hAnsi="Vazirmatn" w:cs="Vazirmatn"/>
                <w:b w:val="0"/>
                <w:color w:val="000000"/>
                <w:sz w:val="22"/>
                <w:rtl w:val="1"/>
              </w:rPr>
              <w:t>پس از ساخت مدل جمع‌بند</w:t>
            </w:r>
          </w:p>
        </w:tc>
        <w:tc>
          <w:tcPr>
            <w:tcW w:type="dxa" w:w="4810"/>
            <w:shd w:fill="F2F4F7"/>
          </w:tcPr>
          <w:p>
            <w:pPr>
              <w:bidi/>
              <w:jc w:val="right"/>
            </w:pPr>
            <w:r>
              <w:rPr>
                <w:rFonts w:ascii="Vazirmatn" w:hAnsi="Vazirmatn" w:cs="Vazirmatn"/>
                <w:b w:val="0"/>
                <w:color w:val="000000"/>
                <w:sz w:val="22"/>
                <w:rtl w:val="1"/>
              </w:rPr>
              <w:t>باید واقعیت، محاسبه، برداشت و کمبود داده را تفکیک کند.</w:t>
            </w:r>
          </w:p>
        </w:tc>
      </w:tr>
      <w:tr>
        <w:tc>
          <w:tcPr>
            <w:tcW w:type="dxa" w:w="2300"/>
            <w:shd w:fill="FFF2F2"/>
          </w:tcPr>
          <w:p>
            <w:pPr>
              <w:bidi/>
              <w:jc w:val="right"/>
            </w:pPr>
            <w:r>
              <w:rPr>
                <w:rFonts w:ascii="Vazirmatn" w:hAnsi="Vazirmatn" w:cs="Vazirmatn"/>
                <w:b w:val="0"/>
                <w:color w:val="000000"/>
                <w:sz w:val="22"/>
                <w:rtl w:val="1"/>
              </w:rPr>
              <w:t>خرید، فروش، برداشت یا انتقال وجه</w:t>
            </w:r>
          </w:p>
        </w:tc>
        <w:tc>
          <w:tcPr>
            <w:tcW w:type="dxa" w:w="2250"/>
            <w:shd w:fill="FFF2F2"/>
          </w:tcPr>
          <w:p>
            <w:pPr>
              <w:bidi/>
              <w:jc w:val="right"/>
            </w:pPr>
            <w:r>
              <w:rPr>
                <w:rFonts w:ascii="Vazirmatn" w:hAnsi="Vazirmatn" w:cs="Vazirmatn"/>
                <w:b w:val="0"/>
                <w:color w:val="000000"/>
                <w:sz w:val="22"/>
                <w:rtl w:val="1"/>
              </w:rPr>
              <w:t>خارج از دامنه</w:t>
            </w:r>
          </w:p>
        </w:tc>
        <w:tc>
          <w:tcPr>
            <w:tcW w:type="dxa" w:w="4810"/>
            <w:shd w:fill="FFF2F2"/>
          </w:tcPr>
          <w:p>
            <w:pPr>
              <w:bidi/>
              <w:jc w:val="right"/>
            </w:pPr>
            <w:r>
              <w:rPr>
                <w:rFonts w:ascii="Vazirmatn" w:hAnsi="Vazirmatn" w:cs="Vazirmatn"/>
                <w:b w:val="0"/>
                <w:color w:val="000000"/>
                <w:sz w:val="22"/>
                <w:rtl w:val="1"/>
              </w:rPr>
              <w:t>هیچ مسیر فنی برای اجرای اقدام مالی در پروژه ایجاد نمی‌شود.</w:t>
            </w:r>
          </w:p>
        </w:tc>
      </w:tr>
    </w:tbl>
    <w:p>
      <w:pPr>
        <w:bidi/>
        <w:spacing w:after="120" w:line="288" w:lineRule="auto"/>
        <w:jc w:val="right"/>
      </w:pPr>
      <w:r>
        <w:rPr>
          <w:rFonts w:ascii="Vazirmatn" w:hAnsi="Vazirmatn" w:cs="Vazirmatn"/>
          <w:b w:val="0"/>
          <w:color w:val="000000"/>
          <w:sz w:val="22"/>
          <w:rtl w:val="1"/>
        </w:rPr>
        <w:t>گردش کار هدف: زمان‌بند محلی ← دریافت از مرورگر و منابع تأییدشده ← اعتبارسنجی ← ایجنت تابلو، تکنیکال، بنیادی، رویدادها و ریسک ← ایجنت ناظر کیفیت و رفع خطا ← مدل جمع‌بند جک ← ذخیره و نمایش در index.html.</w:t>
      </w:r>
    </w:p>
    <w:p>
      <w:pPr>
        <w:pStyle w:val="Heading2"/>
        <w:keepNext/>
        <w:bidi/>
        <w:jc w:val="right"/>
      </w:pPr>
      <w:r>
        <w:rPr>
          <w:rFonts w:ascii="Vazirmatn" w:hAnsi="Vazirmatn" w:cs="Vazirmatn"/>
          <w:b/>
          <w:color w:val="2E74B5"/>
          <w:sz w:val="26"/>
          <w:rtl w:val="1"/>
        </w:rPr>
        <w:t>تقویم و زمان‌بندی بورس ایران</w:t>
      </w:r>
    </w:p>
    <w:p>
      <w:pPr>
        <w:bidi/>
        <w:spacing w:after="120" w:line="288" w:lineRule="auto"/>
        <w:jc w:val="right"/>
      </w:pPr>
      <w:r>
        <w:rPr>
          <w:rFonts w:ascii="Vazirmatn" w:hAnsi="Vazirmatn" w:cs="Vazirmatn"/>
          <w:b w:val="0"/>
          <w:color w:val="000000"/>
          <w:sz w:val="22"/>
          <w:rtl w:val="1"/>
        </w:rPr>
        <w:t>برای بازار سهام بورس و فرابورس ایران، زمان‌بندی پایهٔ جک شنبه تا چهارشنبه، جلسهٔ اصلی معاملات از ۰۹:۰۰ تا ۱۲:۳۰ به منطقهٔ زمانی Asia/Tehran است. پیش‌گشایش حدود ۰۸:۴۵ و مرحلهٔ معاملات پایانی برای برخی نمادها ۱۲:۴۵ تا ۱۳:۰۰ است. این زمان‌ها باید در تنظیمات قابل‌اصلاح باشند؛ تعطیلات رسمی، توقف نماد، اطلاعیهٔ بازار و تغییر مقررات بر برنامهٔ پایه مقدم‌اند.</w:t>
      </w:r>
    </w:p>
    <w:p>
      <w:pPr>
        <w:bidi/>
        <w:spacing w:after="120" w:line="288" w:lineRule="auto"/>
        <w:jc w:val="right"/>
      </w:pPr>
      <w:r>
        <w:rPr>
          <w:rFonts w:ascii="Vazirmatn" w:hAnsi="Vazirmatn" w:cs="Vazirmatn"/>
          <w:b w:val="0"/>
          <w:color w:val="000000"/>
          <w:sz w:val="22"/>
          <w:rtl w:val="1"/>
        </w:rPr>
        <w:t>زمان‌بند فقط در پنجره‌های تعیین‌شده تحلیل تازه و پایش بازار را اجرا می‌کند. بیرون از ساعت بازار، آخرین دادهٔ بازار زنده تلقی نمی‌شود؛ جک فقط گزارش‌های قبلی را نمایش می‌دهد یا برای اجرای بعدی آماده می‌شود. در روز تعطیل یا وقتی تقویم/وضعیت بازار نامشخص است، اجرای تحلیلی با MARKET_CLOSED یا DATA_BLOCKED ثبت می‌شود.</w:t>
      </w:r>
    </w:p>
    <w:p>
      <w:pPr>
        <w:bidi/>
        <w:spacing w:after="120" w:line="288" w:lineRule="auto"/>
        <w:jc w:val="right"/>
      </w:pPr>
      <w:r>
        <w:rPr>
          <w:rFonts w:ascii="Vazirmatn" w:hAnsi="Vazirmatn" w:cs="Vazirmatn"/>
          <w:b w:val="0"/>
          <w:color w:val="000000"/>
          <w:sz w:val="22"/>
          <w:rtl w:val="1"/>
        </w:rPr>
        <w:t>محدودیت‌های پیش‌بینی‌شده: تغییر ساختار سایت، CAPTCHA، ورود دومرحله‌ای، قطع اینترنت و دادهٔ ناقص می‌توانند اجرای خودکار را متوقف کنند. در این شرایط وضعیت خطا یا DATA_BLOCKED گزارش می‌شود. API نداشتن سامانهٔ بورسی فقط به روش دریافت پرتفوی مربوط است و روش اجرای مدل هوش مصنوعی را تعیین نمی‌کند.</w:t>
      </w:r>
    </w:p>
    <w:p>
      <w:pPr>
        <w:pStyle w:val="Heading1"/>
        <w:keepNext/>
        <w:bidi/>
        <w:jc w:val="right"/>
      </w:pPr>
      <w:r>
        <w:rPr>
          <w:rFonts w:ascii="Vazirmatn" w:hAnsi="Vazirmatn" w:cs="Vazirmatn"/>
          <w:b/>
          <w:color w:val="2E74B5"/>
          <w:sz w:val="32"/>
          <w:rtl w:val="1"/>
        </w:rPr>
        <w:t>۱۶. نتیجهٔ نهایی و پلهٔ محدود</w:t>
      </w:r>
    </w:p>
    <w:p>
      <w:pPr>
        <w:bidi/>
        <w:spacing w:after="120" w:line="288" w:lineRule="auto"/>
        <w:jc w:val="right"/>
      </w:pPr>
      <w:r>
        <w:rPr>
          <w:rFonts w:ascii="Vazirmatn" w:hAnsi="Vazirmatn" w:cs="Vazirmatn"/>
          <w:b w:val="0"/>
          <w:color w:val="000000"/>
          <w:sz w:val="22"/>
          <w:rtl w:val="1"/>
        </w:rPr>
        <w:t>نظر نهایی جک برای هر نماد برآیند شواهد ایجنت‌های تابلو، تکنیکال، بنیادی، رویدادها و ریسک است؛ جمع سادهٔ رأی‌ها نیست. خروجی کاربرپسند برای هر نماد یکی از چهار حالت خرید آزمایشی، فروش آزمایشی، نگهداری / واچ‌لیست یا عدم اعلام نظر است. حالت آخر در دادهٔ ناقص، قدیمی، متناقض یا ناکافی اجباری است.</w:t>
      </w:r>
    </w:p>
    <w:p>
      <w:pPr>
        <w:bidi/>
        <w:spacing w:after="120" w:line="288" w:lineRule="auto"/>
        <w:jc w:val="right"/>
      </w:pPr>
      <w:r>
        <w:rPr>
          <w:rFonts w:ascii="Vazirmatn" w:hAnsi="Vazirmatn" w:cs="Vazirmatn"/>
          <w:b w:val="0"/>
          <w:color w:val="000000"/>
          <w:sz w:val="22"/>
          <w:rtl w:val="1"/>
        </w:rPr>
        <w:t>خرید یا فروش فقط یک پلهٔ محدود دارد. جک حداکثر اندازهٔ همان پله را بر اساس بودجهٔ ریسک، فاصله تا حد زیان، کارمزد، لغزش، سرمایهٔ آزاد، محدودیت تمرکز و نقدشوندگی محاسبه و نمایش می‌دهد. افزایش خودکار موقعیت، سفارش چندپله‌ای، میانگین کم‌کردن و اجرای مالی واقعی خارج از دامنه است.</w:t>
      </w:r>
    </w:p>
    <w:p>
      <w:pPr>
        <w:bidi/>
        <w:spacing w:after="120" w:line="288" w:lineRule="auto"/>
        <w:jc w:val="right"/>
      </w:pPr>
      <w:r>
        <w:rPr>
          <w:rFonts w:ascii="Vazirmatn" w:hAnsi="Vazirmatn" w:cs="Vazirmatn"/>
          <w:b w:val="0"/>
          <w:color w:val="000000"/>
          <w:sz w:val="22"/>
          <w:rtl w:val="1"/>
        </w:rPr>
        <w:t>نتیجه شامل شرط تأیید، شرط ابطال، شواهد موافق و مخالف، منبع و زمان داده و تأیید انسانی است. این نتیجه فقط برای محیط آزمایشی است و به سفارش واقعی تبدیل نمی‌شود.</w:t>
      </w:r>
    </w:p>
    <w:p>
      <w:pPr>
        <w:pStyle w:val="Heading1"/>
        <w:keepNext/>
        <w:bidi/>
        <w:jc w:val="right"/>
      </w:pPr>
      <w:r>
        <w:rPr>
          <w:rFonts w:ascii="Vazirmatn" w:hAnsi="Vazirmatn" w:cs="Vazirmatn"/>
          <w:b/>
          <w:color w:val="2E74B5"/>
          <w:sz w:val="32"/>
          <w:rtl w:val="1"/>
        </w:rPr>
        <w:t>۱۷. کنترل نمودار و افزودن اندیکاتور</w:t>
      </w:r>
    </w:p>
    <w:p>
      <w:pPr>
        <w:bidi/>
        <w:spacing w:after="120" w:line="288" w:lineRule="auto"/>
        <w:jc w:val="right"/>
      </w:pPr>
      <w:r>
        <w:rPr>
          <w:rFonts w:ascii="Vazirmatn" w:hAnsi="Vazirmatn" w:cs="Vazirmatn"/>
          <w:b w:val="0"/>
          <w:color w:val="000000"/>
          <w:sz w:val="22"/>
          <w:rtl w:val="1"/>
        </w:rPr>
        <w:t>ایجنت کنترل نمودار پس از ورود دستی کاربر، نماد، تایم‌فریم و اندیکاتور درخواستی را در سایت نموداری تأییدشده باز و تنظیم می‌کند. نام سایت، زمان دریافت، نماد، تایم‌فریم، نام اندیکاتور و پارامترهای اعمال‌شده در گزارش ثبت می‌شوند.</w:t>
      </w:r>
    </w:p>
    <w:p>
      <w:pPr>
        <w:bidi/>
        <w:spacing w:after="120" w:line="288" w:lineRule="auto"/>
        <w:jc w:val="right"/>
      </w:pPr>
      <w:r>
        <w:rPr>
          <w:rFonts w:ascii="Vazirmatn" w:hAnsi="Vazirmatn" w:cs="Vazirmatn"/>
          <w:b w:val="0"/>
          <w:color w:val="000000"/>
          <w:sz w:val="22"/>
          <w:rtl w:val="1"/>
        </w:rPr>
        <w:t>انتخاب خودکار اندیکاتور فقط از فهرست مجاز و با دلیل ثبت‌شده بر پایهٔ نوع تحلیل، تایم‌فریم و دادهٔ موجود انجام می‌شود. RSI، MACD، میانگین متحرک، ایچیموکو و ATR نمونه‌های اولیه‌اند. اگر دادهٔ OHLCV معتبر وجود دارد، محاسبهٔ مستقل در هستهٔ پایتون مرجع کنترل مقدارهای نمودار است.</w:t>
      </w:r>
    </w:p>
    <w:p>
      <w:pPr>
        <w:bidi/>
        <w:spacing w:after="120" w:line="288" w:lineRule="auto"/>
        <w:jc w:val="right"/>
      </w:pPr>
      <w:r>
        <w:rPr>
          <w:rFonts w:ascii="Vazirmatn" w:hAnsi="Vazirmatn" w:cs="Vazirmatn"/>
          <w:b w:val="0"/>
          <w:color w:val="000000"/>
          <w:sz w:val="22"/>
          <w:rtl w:val="1"/>
        </w:rPr>
        <w:t>اگر منوی سایت تغییر کند، اندیکاتور در دسترس نباشد، نمودار خوانا نباشد یا دادهٔ نمودار با دادهٔ OHLCV ناسازگار باشد، ایجنت باید DATA_BLOCKED یا اختلاف منبع اعلام کند. ورود، CAPTCHA و احراز هویت دومرحله‌ای با کاربر است. تعامل ایجنت با صفحهٔ کارگزاری فقط‌خواندنی است و هیچ اقدام مالی انجام نمی‌شود.</w:t>
      </w:r>
    </w:p>
    <w:p>
      <w:pPr>
        <w:pStyle w:val="Heading1"/>
        <w:keepNext/>
        <w:bidi/>
        <w:jc w:val="right"/>
      </w:pPr>
      <w:r>
        <w:rPr>
          <w:rFonts w:ascii="Vazirmatn" w:hAnsi="Vazirmatn" w:cs="Vazirmatn"/>
          <w:b/>
          <w:color w:val="2E74B5"/>
          <w:sz w:val="32"/>
          <w:rtl w:val="1"/>
        </w:rPr>
        <w:t>۱۸. ایجنت ناظر کیفیت و رفع خطا</w:t>
      </w:r>
    </w:p>
    <w:p>
      <w:pPr>
        <w:bidi/>
        <w:spacing w:after="120" w:line="288" w:lineRule="auto"/>
        <w:jc w:val="right"/>
      </w:pPr>
      <w:r>
        <w:rPr>
          <w:rFonts w:ascii="Vazirmatn" w:hAnsi="Vazirmatn" w:cs="Vazirmatn"/>
          <w:b w:val="0"/>
          <w:color w:val="000000"/>
          <w:sz w:val="22"/>
          <w:rtl w:val="1"/>
        </w:rPr>
        <w:t>ایجنت ناظر کیفیت، آخرین دروازهٔ فنی پیش از جک است. این نقش رأی تحلیلی یا پیشنهاد خرید/فروش صادر نمی‌کند؛ دادهٔ خام، خروجی ایجنت‌ها، نسخهٔ قواعد امتیاز و نتیجهٔ ریسک را کنترل می‌کند تا خطای خواندن داده یا امتیازدهی ناسازگار وارد گزارش نشود.</w:t>
      </w:r>
    </w:p>
    <w:p>
      <w:pPr>
        <w:bidi/>
        <w:spacing w:after="120" w:line="288" w:lineRule="auto"/>
        <w:jc w:val="right"/>
      </w:pPr>
      <w:r>
        <w:rPr>
          <w:rFonts w:ascii="Vazirmatn" w:hAnsi="Vazirmatn" w:cs="Vazirmatn"/>
          <w:b w:val="0"/>
          <w:color w:val="000000"/>
          <w:sz w:val="22"/>
          <w:rtl w:val="1"/>
        </w:rPr>
        <w:t>کنترل‌ها شامل بازاجرای قطعی فرمول امتیاز و وزن‌ها، بررسی آستانه‌ها و گردکردن عددی، تطبیق واحد ریال/تومان و نوع قیمت، کنترل تازگی و منبع، و تشخیص تعارض بین ایجنت‌ها است. ناظر همچنین اندیکاتورهای هم‌خانواده و هم‌پوشان را بر اساس نوع سیگنال، دادهٔ ورودی، تایم‌فریم و پارامترها گروه‌بندی می‌کند تا یک شاهد چندبار در امتیاز تقویت نشود.</w:t>
      </w:r>
    </w:p>
    <w:p>
      <w:pPr>
        <w:bidi/>
        <w:spacing w:after="120" w:line="288" w:lineRule="auto"/>
        <w:jc w:val="right"/>
      </w:pPr>
      <w:r>
        <w:rPr>
          <w:rFonts w:ascii="Vazirmatn" w:hAnsi="Vazirmatn" w:cs="Vazirmatn"/>
          <w:b w:val="0"/>
          <w:color w:val="000000"/>
          <w:sz w:val="22"/>
          <w:rtl w:val="1"/>
        </w:rPr>
        <w:t>تعارض مؤثر اندیکاتورها با کد INDICATOR_CONFLICT، نام و پارامتر اندیکاتورها، تایم‌فریم، جهت هر سیگنال و اثر عددی آن بر امتیاز ثبت می‌شود. اختلاف طبیعی میان تایم‌فریم‌ها باید جداگانه برچسب بخورد. ناظر هرگز داده یا امتیاز را بی‌صدا تغییر نمی‌دهد؛ حذف یا ترجیح‌دادن اندیکاتور فقط با قاعدهٔ نسخه‌بندی‌شدهٔ از پیش‌تأییدشده مجاز است.</w:t>
      </w:r>
    </w:p>
    <w:p>
      <w:pPr>
        <w:bidi/>
        <w:spacing w:after="120" w:line="288" w:lineRule="auto"/>
        <w:jc w:val="right"/>
      </w:pPr>
      <w:r>
        <w:rPr>
          <w:rFonts w:ascii="Vazirmatn" w:hAnsi="Vazirmatn" w:cs="Vazirmatn"/>
          <w:b w:val="0"/>
          <w:color w:val="000000"/>
          <w:sz w:val="22"/>
          <w:rtl w:val="1"/>
        </w:rPr>
        <w:t>فقط بستهٔ QA_PASSED به جک تحویل می‌شود. QA_RETRY فقط مرحلهٔ معیوب را برای اصلاح بازمی‌گرداند. در نقص غیرقابل‌رفع یا تکراری، QA_BLOCKED ثبت می‌شود و گزارش جک باید عدم اعلام نظر یا DATA_BLOCKED باشد.</w:t>
      </w:r>
    </w:p>
    <w:p>
      <w:pPr>
        <w:pStyle w:val="Heading1"/>
        <w:keepNext/>
        <w:bidi/>
        <w:jc w:val="right"/>
      </w:pPr>
      <w:r>
        <w:rPr>
          <w:rFonts w:ascii="Vazirmatn" w:hAnsi="Vazirmatn" w:cs="Vazirmatn"/>
          <w:b/>
          <w:color w:val="2E74B5"/>
          <w:sz w:val="32"/>
          <w:rtl w:val="1"/>
        </w:rPr>
        <w:t>۱۹. وضعیت پیاده‌سازی نسخهٔ اولیه</w:t>
      </w:r>
    </w:p>
    <w:p>
      <w:pPr>
        <w:bidi/>
        <w:spacing w:after="120" w:line="288" w:lineRule="auto"/>
        <w:jc w:val="right"/>
      </w:pPr>
      <w:r>
        <w:rPr>
          <w:rFonts w:ascii="Vazirmatn" w:hAnsi="Vazirmatn" w:cs="Vazirmatn"/>
          <w:b w:val="0"/>
          <w:color w:val="000000"/>
          <w:sz w:val="22"/>
          <w:rtl w:val="1"/>
        </w:rPr>
        <w:t>نسخهٔ اولیهٔ قابل‌اجرا شامل سرور استاندارد پایتون فقط روی 127.0.0.1:8765، داشبورد فارسی HTML و گزارش نمونهٔ غیرشخصی است. سرور وضعیت سلامت و گزارش نمونه را به رابط محلی می‌دهد. این نسخه هیچ اتصال کارگزاری، نگهداری نشست، سفارش‌گذاری یا اقدام مالی ندارد.</w:t>
      </w:r>
    </w:p>
    <w:p>
      <w:pPr>
        <w:bidi/>
        <w:spacing w:after="120" w:line="288" w:lineRule="auto"/>
        <w:jc w:val="right"/>
      </w:pPr>
      <w:r>
        <w:rPr>
          <w:rFonts w:ascii="Vazirmatn" w:hAnsi="Vazirmatn" w:cs="Vazirmatn"/>
          <w:b w:val="0"/>
          <w:color w:val="000000"/>
          <w:sz w:val="22"/>
          <w:rtl w:val="1"/>
        </w:rPr>
        <w:t>داشبورد فیلد نماد دارد و نام نماد را در مسیر محلی برنامه اعتبارسنجی می‌کند. انتخاب نماد تا پیش از اتصال منبع دادهٔ بازار و خواندن مرورگر، DATA_BLOCKED با کد MARKET_SOURCE_NOT_CONNECTED تولید می‌کند؛ این توقف عمدی برای جلوگیری از تحلیل بر پایهٔ دادهٔ حدسی است.</w:t>
      </w:r>
    </w:p>
    <w:p>
      <w:pPr>
        <w:bidi/>
        <w:spacing w:after="120" w:line="288" w:lineRule="auto"/>
        <w:jc w:val="right"/>
      </w:pPr>
      <w:r>
        <w:rPr>
          <w:rFonts w:ascii="Vazirmatn" w:hAnsi="Vazirmatn" w:cs="Vazirmatn"/>
          <w:b w:val="0"/>
          <w:color w:val="000000"/>
          <w:sz w:val="22"/>
          <w:rtl w:val="1"/>
        </w:rPr>
        <w:t>برای آزمون هستهٔ داده، بستهٔ OHLCV همراه با منبع، زمان، واحد و نوع قیمت وارد مسیر محلی می‌شود. میزبان‌های دادهٔ بازار در market.approved_hosts نگهداری می‌شوند. میزبان کارگزاری فقط در brokerage.approved_hosts تنظیمات خصوصی دستگاه ثبت می‌شود و فهرست پیش‌فرض Git عمداً خالی است. پل عملی مرورگر و دریافت واقعی داده، مرحلهٔ بعدی است.</w:t>
      </w:r>
    </w:p>
    <w:p>
      <w:pPr>
        <w:bidi/>
        <w:spacing w:after="120" w:line="288" w:lineRule="auto"/>
        <w:jc w:val="right"/>
      </w:pPr>
      <w:r>
        <w:rPr>
          <w:rFonts w:ascii="Vazirmatn" w:hAnsi="Vazirmatn" w:cs="Vazirmatn"/>
          <w:b w:val="0"/>
          <w:color w:val="000000"/>
          <w:sz w:val="22"/>
          <w:rtl w:val="1"/>
        </w:rPr>
        <w:t>ناظر کیفیت نمونه در هستهٔ پایتون هم‌پوشانی اندیکاتورهای هم‌خانواده را سقف‌دهی می‌کند و تعارض مؤثر را با INDICATOR_CONFLICT مسدود می‌سازد. دریافت واقعی پرتفوی پس از ورود دستی کاربر، دریافت دادهٔ بازار و ایجنت‌های تخصصی کامل، مراحل بعدی پیاده‌سازی هستند.</w:t>
      </w:r>
    </w:p>
    <w:p>
      <w:pPr>
        <w:pStyle w:val="Heading1"/>
        <w:keepNext/>
        <w:bidi/>
        <w:jc w:val="right"/>
      </w:pPr>
      <w:r>
        <w:rPr>
          <w:rFonts w:ascii="Vazirmatn" w:hAnsi="Vazirmatn" w:cs="Vazirmatn"/>
          <w:b/>
          <w:color w:val="2E74B5"/>
          <w:sz w:val="32"/>
          <w:rtl w:val="1"/>
        </w:rPr>
        <w:t>۲۰. اولین ایجنت اجرایی</w:t>
      </w:r>
    </w:p>
    <w:p>
      <w:pPr>
        <w:bidi/>
        <w:spacing w:after="120" w:line="288" w:lineRule="auto"/>
        <w:jc w:val="right"/>
      </w:pPr>
      <w:r>
        <w:rPr>
          <w:rFonts w:ascii="Vazirmatn" w:hAnsi="Vazirmatn" w:cs="Vazirmatn"/>
          <w:b w:val="0"/>
          <w:color w:val="000000"/>
          <w:sz w:val="22"/>
          <w:rtl w:val="1"/>
        </w:rPr>
        <w:t>اولین ایجنت اجرایی با نام ایجنت دریافت در backend/agents/market_capture.py ساخته شده است؛ شناسهٔ فنی پایدار آن market-capture-agent است. این ایجنت تنها مرز ورود دادهٔ بازار به هستهٔ تحلیل است: نماد انتخاب‌شده، میزبان منبع، زمان، منطقهٔ زمانی، واحد، نوع قیمت و سازگاری OHLCV را کنترل می‌کند و برای هر اجرا run_id می‌سازد.</w:t>
      </w:r>
    </w:p>
    <w:p>
      <w:pPr>
        <w:bidi/>
        <w:spacing w:after="120" w:line="288" w:lineRule="auto"/>
        <w:jc w:val="right"/>
      </w:pPr>
      <w:r>
        <w:rPr>
          <w:rFonts w:ascii="Vazirmatn" w:hAnsi="Vazirmatn" w:cs="Vazirmatn"/>
          <w:b w:val="0"/>
          <w:color w:val="000000"/>
          <w:sz w:val="22"/>
          <w:rtl w:val="1"/>
        </w:rPr>
        <w:t>بستهٔ معتبر با وضعیت CAPTURED به هستهٔ تحلیل می‌رسد و بستهٔ نامعتبر با DATA_BLOCKED، کد خطا و نیازمندی بازاجرا به داشبورد برمی‌گردد. ایجنت هیچ ورود کارگزاری، نگهداری نشست یا اقدام مالی ندارد. اتصال خودکار مرورگر در مرحلهٔ بعد به قرارداد همین ایجنت اضافه می‌شود.</w:t>
      </w:r>
    </w:p>
    <w:p>
      <w:pPr>
        <w:pStyle w:val="Heading1"/>
        <w:keepNext/>
        <w:bidi/>
        <w:jc w:val="right"/>
      </w:pPr>
      <w:r>
        <w:rPr>
          <w:rFonts w:ascii="Vazirmatn" w:hAnsi="Vazirmatn" w:cs="Vazirmatn"/>
          <w:b/>
          <w:color w:val="2E74B5"/>
          <w:sz w:val="32"/>
          <w:rtl w:val="1"/>
        </w:rPr>
        <w:t>۲۱. ایجنت تکنیکال</w:t>
      </w:r>
    </w:p>
    <w:p>
      <w:pPr>
        <w:bidi/>
        <w:spacing w:after="120" w:line="288" w:lineRule="auto"/>
        <w:jc w:val="right"/>
      </w:pPr>
      <w:r>
        <w:rPr>
          <w:rFonts w:ascii="Vazirmatn" w:hAnsi="Vazirmatn" w:cs="Vazirmatn"/>
          <w:b w:val="0"/>
          <w:color w:val="000000"/>
          <w:sz w:val="22"/>
          <w:rtl w:val="1"/>
        </w:rPr>
        <w:t>ایجنت تکنیکال در backend/agents/technical_analysis.py پس از ایجنت دریافت اجرا می‌شود؛ شناسهٔ فنی آن technical-analysis-agent است. تنها ورودی مجاز آن بسته‌ای است که data_status=VALID و کنترل کیفیت آن QA_PASSED باشد. در هر وضعیت دیگر، ایجنت SKIPPED با دلیل توقف ثبت می‌کند.</w:t>
      </w:r>
    </w:p>
    <w:p>
      <w:pPr>
        <w:bidi/>
        <w:spacing w:after="120" w:line="288" w:lineRule="auto"/>
        <w:jc w:val="right"/>
      </w:pPr>
      <w:r>
        <w:rPr>
          <w:rFonts w:ascii="Vazirmatn" w:hAnsi="Vazirmatn" w:cs="Vazirmatn"/>
          <w:b w:val="0"/>
          <w:color w:val="000000"/>
          <w:sz w:val="22"/>
          <w:rtl w:val="1"/>
        </w:rPr>
        <w:t>در نسخهٔ اولیه، ایجنت شواهد روند SMA و مومنتوم RSI را همراه با نام، خانواده، تایم‌فریم، جهت و پارامترها جمع‌بندی می‌کند. خروجی یکی از ALIGNED_BULLISH، ALIGNED_BEARISH، MIXED یا NEUTRAL_OR_INCOMPLETE است. این کدها فقط توصیف وضعیت فنی‌اند، نه پیشنهاد خرید یا فروش.</w:t>
      </w:r>
    </w:p>
    <w:p>
      <w:pPr>
        <w:bidi/>
        <w:spacing w:after="120" w:line="288" w:lineRule="auto"/>
        <w:jc w:val="right"/>
      </w:pPr>
      <w:r>
        <w:rPr>
          <w:rFonts w:ascii="Vazirmatn" w:hAnsi="Vazirmatn" w:cs="Vazirmatn"/>
          <w:b w:val="0"/>
          <w:color w:val="000000"/>
          <w:sz w:val="22"/>
          <w:rtl w:val="1"/>
        </w:rPr>
        <w:t>ایجنت برای هر اجرا run_id می‌سازد، دادهٔ خام یا تصمیم جک را تغییر نمی‌دهد و به کارگزاری، نشست مرورگر یا اقدام مالی دسترسی ندارد. قرارداد کامل آن در agents/technical-analysis.md نگهداری می‌شود.</w:t>
      </w:r>
    </w:p>
    <w:p>
      <w:pPr>
        <w:pStyle w:val="Heading1"/>
        <w:keepNext/>
        <w:bidi/>
        <w:jc w:val="right"/>
      </w:pPr>
      <w:r>
        <w:rPr>
          <w:rFonts w:ascii="Vazirmatn" w:hAnsi="Vazirmatn" w:cs="Vazirmatn"/>
          <w:b/>
          <w:color w:val="2E74B5"/>
          <w:sz w:val="32"/>
          <w:rtl w:val="1"/>
        </w:rPr>
        <w:t>۲۲. ایجنت کنترل نمودار و اندیکاتور</w:t>
      </w:r>
    </w:p>
    <w:p>
      <w:pPr>
        <w:bidi/>
        <w:spacing w:after="120" w:line="288" w:lineRule="auto"/>
        <w:jc w:val="right"/>
      </w:pPr>
      <w:r>
        <w:rPr>
          <w:rFonts w:ascii="Vazirmatn" w:hAnsi="Vazirmatn" w:cs="Vazirmatn"/>
          <w:b w:val="0"/>
          <w:color w:val="000000"/>
          <w:sz w:val="22"/>
          <w:rtl w:val="1"/>
        </w:rPr>
        <w:t>ایجنت کنترل نمودار در backend/agents/chart_control.py پس از ایجنت تکنیکال اجرا می‌شود؛ شناسهٔ فنی آن chart-control-agent است. نسخهٔ اولیه هنوز مرورگر را باز یا کنترل نمی‌کند؛ یک مشاهدهٔ ثبت‌شدهٔ نمودار را به‌عنوان ورودی فقط‌خواندنی دریافت می‌کند.</w:t>
      </w:r>
    </w:p>
    <w:p>
      <w:pPr>
        <w:bidi/>
        <w:spacing w:after="120" w:line="288" w:lineRule="auto"/>
        <w:jc w:val="right"/>
      </w:pPr>
      <w:r>
        <w:rPr>
          <w:rFonts w:ascii="Vazirmatn" w:hAnsi="Vazirmatn" w:cs="Vazirmatn"/>
          <w:b w:val="0"/>
          <w:color w:val="000000"/>
          <w:sz w:val="22"/>
          <w:rtl w:val="1"/>
        </w:rPr>
        <w:t>این ایجنت تطابق نماد و تایم‌فریم با دادهٔ OHLCV، HTTPS و مصوب‌بودن میزبان منبع، زمان Asia/Tehran و مجازبودن اندیکاتورها را کنترل می‌کند. جهت اندیکاتورهای دارای نام مشترک با محاسبهٔ مستقل OHLCV نیز مقایسه می‌شود.</w:t>
      </w:r>
    </w:p>
    <w:p>
      <w:pPr>
        <w:bidi/>
        <w:spacing w:after="120" w:line="288" w:lineRule="auto"/>
        <w:jc w:val="right"/>
      </w:pPr>
      <w:r>
        <w:rPr>
          <w:rFonts w:ascii="Vazirmatn" w:hAnsi="Vazirmatn" w:cs="Vazirmatn"/>
          <w:b w:val="0"/>
          <w:color w:val="000000"/>
          <w:sz w:val="22"/>
          <w:rtl w:val="1"/>
        </w:rPr>
        <w:t>نبود مشاهدهٔ نمودار صرفاً SKIPPED است. مشاهدهٔ نامعتبر CHART_BLOCKED و اختلاف جهت CHART_CONFLICT است؛ هر دو خطا به‌صورت قابل‌ردیابی به QA_BLOCKED و DATA_BLOCKED تبدیل می‌شوند. این ایجنت هیچ سفارش یا اقدام مالی انجام نمی‌دهد. قرارداد کامل در agents/chart-control.md است.</w:t>
      </w:r>
    </w:p>
    <w:p>
      <w:pPr>
        <w:pStyle w:val="Heading1"/>
        <w:keepNext/>
        <w:bidi/>
        <w:jc w:val="right"/>
      </w:pPr>
      <w:r>
        <w:rPr>
          <w:rFonts w:ascii="Vazirmatn" w:hAnsi="Vazirmatn" w:cs="Vazirmatn"/>
          <w:b/>
          <w:color w:val="2E74B5"/>
          <w:sz w:val="32"/>
          <w:rtl w:val="1"/>
        </w:rPr>
        <w:t>۲۳. ایجنت مرورگر و پرتفوی</w:t>
      </w:r>
    </w:p>
    <w:p>
      <w:pPr>
        <w:bidi/>
        <w:spacing w:after="120" w:line="288" w:lineRule="auto"/>
        <w:jc w:val="right"/>
      </w:pPr>
      <w:r>
        <w:rPr>
          <w:rFonts w:ascii="Vazirmatn" w:hAnsi="Vazirmatn" w:cs="Vazirmatn"/>
          <w:b w:val="0"/>
          <w:color w:val="000000"/>
          <w:sz w:val="22"/>
          <w:rtl w:val="1"/>
        </w:rPr>
        <w:t>ایجنت مرورگر و پرتفوی در backend/agents/browser_portfolio.py ساخته شده است؛ شناسهٔ فنی آن browser-portfolio-agent است. این نسخه دادهٔ قابل‌مشاهدهٔ پرتفوی را فقط در حافظهٔ همان درخواست اعتبارسنجی می‌کند و هیچ رمز، OTP، CAPTCHA، کوکی یا نشست را دریافت یا ذخیره نمی‌کند.</w:t>
      </w:r>
    </w:p>
    <w:p>
      <w:pPr>
        <w:bidi/>
        <w:spacing w:after="120" w:line="288" w:lineRule="auto"/>
        <w:jc w:val="right"/>
      </w:pPr>
      <w:r>
        <w:rPr>
          <w:rFonts w:ascii="Vazirmatn" w:hAnsi="Vazirmatn" w:cs="Vazirmatn"/>
          <w:b w:val="0"/>
          <w:color w:val="000000"/>
          <w:sz w:val="22"/>
          <w:rtl w:val="1"/>
        </w:rPr>
        <w:t>مشاهدهٔ پرتفوی باید منبع HTTPS مصوب، زمان، منطقهٔ زمانی Asia/Tehran، واحد IRR یا IRT و ردیف‌های دارایی دارای نماد، تعداد، میانگین قیمت، قیمت آخر و ارزش بازار داشته باشد. میزبان کارگزاری فقط در brokerage.approved_hosts فایل خصوصی config.local.toml تأیید می‌شود و در مخزن Git ثبت نمی‌شود.</w:t>
      </w:r>
    </w:p>
    <w:p>
      <w:pPr>
        <w:bidi/>
        <w:spacing w:after="120" w:line="288" w:lineRule="auto"/>
        <w:jc w:val="right"/>
      </w:pPr>
      <w:r>
        <w:rPr>
          <w:rFonts w:ascii="Vazirmatn" w:hAnsi="Vazirmatn" w:cs="Vazirmatn"/>
          <w:b w:val="0"/>
          <w:color w:val="000000"/>
          <w:sz w:val="22"/>
          <w:rtl w:val="1"/>
        </w:rPr>
        <w:t>تا پیش از اتصال پل عملی مرورگر، وضعیت WAITING_FOR_BROWSER_SOURCE است. مشاهدهٔ معتبر PORTFOLIO_CAPTURED و مشاهدهٔ ناقص، حساس یا از منبع غیرمجاز PORTFOLIO_BLOCKED است. اتصال Chrome، ورود دستی کاربر و استخراج خودکار صفحه در مرحلهٔ بعد انجام می‌شود؛ ایجنت هیچ سفارش یا اقدام مالی ندارد.</w:t>
      </w:r>
    </w:p>
    <w:p>
      <w:pPr>
        <w:pStyle w:val="Heading1"/>
        <w:keepNext/>
        <w:bidi/>
        <w:jc w:val="right"/>
      </w:pPr>
      <w:r>
        <w:rPr>
          <w:rFonts w:ascii="Vazirmatn" w:hAnsi="Vazirmatn" w:cs="Vazirmatn"/>
          <w:b/>
          <w:color w:val="2E74B5"/>
          <w:sz w:val="32"/>
          <w:rtl w:val="1"/>
        </w:rPr>
        <w:t>۲۴. ایجنت تابلو</w:t>
      </w:r>
    </w:p>
    <w:p>
      <w:pPr>
        <w:bidi/>
        <w:spacing w:after="120" w:line="288" w:lineRule="auto"/>
        <w:jc w:val="right"/>
      </w:pPr>
      <w:r>
        <w:rPr>
          <w:rFonts w:ascii="Vazirmatn" w:hAnsi="Vazirmatn" w:cs="Vazirmatn"/>
          <w:b w:val="0"/>
          <w:color w:val="000000"/>
          <w:sz w:val="22"/>
          <w:rtl w:val="1"/>
        </w:rPr>
        <w:t>ایجنت تابلو در backend/agents/market_board.py پس از ایجنت کنترل نمودار اجرا می‌شود؛ شناسهٔ فنی آن market-board-agent است. این نسخه فقط مشاهدهٔ ساخت‌یافته و فقط‌خواندنی حجم، صف و جریان حقیقی/حقوقی را کنترل می‌کند و نه وارد کارگزاری می‌شود و نه سفارش یا اقدام مالی انجام می‌دهد.</w:t>
      </w:r>
    </w:p>
    <w:p>
      <w:pPr>
        <w:bidi/>
        <w:spacing w:after="120" w:line="288" w:lineRule="auto"/>
        <w:jc w:val="right"/>
      </w:pPr>
      <w:r>
        <w:rPr>
          <w:rFonts w:ascii="Vazirmatn" w:hAnsi="Vazirmatn" w:cs="Vazirmatn"/>
          <w:b w:val="0"/>
          <w:color w:val="000000"/>
          <w:sz w:val="22"/>
          <w:rtl w:val="1"/>
        </w:rPr>
        <w:t>ورودی اختیاری market_board_observation باید نماد منطبق با OHLCV، منبع HTTPS مصوب، زمان Asia/Tehran، واحد قیمت همسان و مقادیر معتبر حجم، میانگین حجم ۲۰روزه، خرید و فروش حقیقی/حقوقی و صف‌ها را داشته باشد. خروجی نسبت حجم به میانگین، خالص حقیقی/حقوقی و وضعیت صف فقط گزارش مشاهده‌ای است، نه توصیهٔ معامله.</w:t>
      </w:r>
    </w:p>
    <w:p>
      <w:pPr>
        <w:bidi/>
        <w:spacing w:after="120" w:line="288" w:lineRule="auto"/>
        <w:jc w:val="right"/>
      </w:pPr>
      <w:r>
        <w:rPr>
          <w:rFonts w:ascii="Vazirmatn" w:hAnsi="Vazirmatn" w:cs="Vazirmatn"/>
          <w:b w:val="0"/>
          <w:color w:val="000000"/>
          <w:sz w:val="22"/>
          <w:rtl w:val="1"/>
        </w:rPr>
        <w:t>بازار باز OBSERVED، بازار بسته MARKET_CLOSED و توقف نماد MARKET_SUSPENDED ثبت می‌شود. مشاهدهٔ نامعتبر BOARD_BLOCKED است؛ توقف یا دادهٔ نامعتبر با یافتهٔ قابل‌ردیابی به QA_BLOCKED و DATA_BLOCKED تبدیل می‌شود. نبود مشاهده صرفاً SKIPPED است و اتصال زندهٔ تابلو هنوز ساخته نشده است. قرارداد کامل در agents/market-board.md است.</w:t>
      </w:r>
    </w:p>
    <w:p>
      <w:pPr>
        <w:pStyle w:val="Heading1"/>
        <w:keepNext/>
        <w:bidi/>
        <w:jc w:val="right"/>
      </w:pPr>
      <w:r>
        <w:rPr>
          <w:rFonts w:ascii="Vazirmatn" w:hAnsi="Vazirmatn" w:cs="Vazirmatn"/>
          <w:b/>
          <w:color w:val="2E74B5"/>
          <w:sz w:val="32"/>
          <w:rtl w:val="1"/>
        </w:rPr>
        <w:t>۲۵. ایجنت بنیادی</w:t>
      </w:r>
    </w:p>
    <w:p>
      <w:pPr>
        <w:bidi/>
        <w:spacing w:after="120" w:line="288" w:lineRule="auto"/>
        <w:jc w:val="right"/>
      </w:pPr>
      <w:r>
        <w:rPr>
          <w:rFonts w:ascii="Vazirmatn" w:hAnsi="Vazirmatn" w:cs="Vazirmatn"/>
          <w:b w:val="0"/>
          <w:color w:val="000000"/>
          <w:sz w:val="22"/>
          <w:rtl w:val="1"/>
        </w:rPr>
        <w:t>ایجنت بنیادی در backend/agents/fundamental.py پس از ایجنت تابلو اجرا می‌شود؛ شناسهٔ فنی آن fundamental-agent است. این نسخه فقط مشاهدهٔ رسمی و ساخت‌یافتهٔ صورت مالی و رویدادهای شرکتی را کنترل می‌کند؛ نه وارد کارگزاری می‌شود و نه سفارش یا اقدام مالی انجام می‌دهد.</w:t>
      </w:r>
    </w:p>
    <w:p>
      <w:pPr>
        <w:bidi/>
        <w:spacing w:after="120" w:line="288" w:lineRule="auto"/>
        <w:jc w:val="right"/>
      </w:pPr>
      <w:r>
        <w:rPr>
          <w:rFonts w:ascii="Vazirmatn" w:hAnsi="Vazirmatn" w:cs="Vazirmatn"/>
          <w:b w:val="0"/>
          <w:color w:val="000000"/>
          <w:sz w:val="22"/>
          <w:rtl w:val="1"/>
        </w:rPr>
        <w:t>ورودی اختیاری fundamental_observation باید نماد منطبق با OHLCV، منبع HTTPS رسمیِ مصوب، زمان Asia/Tehran، پایان سال مالی، واحد IRR یا IRT، درآمد، سود خالص، حاشیهٔ عملیاتی، P/E، نسبت بدهی و رویدادهای مجاز داشته باشد. خروجی حاشیهٔ سود خالص، وضعیت سوددهی و اهرم فقط گزارش مشاهده‌ای است، نه توصیهٔ معامله.</w:t>
      </w:r>
    </w:p>
    <w:p>
      <w:pPr>
        <w:bidi/>
        <w:spacing w:after="120" w:line="288" w:lineRule="auto"/>
        <w:jc w:val="right"/>
      </w:pPr>
      <w:r>
        <w:rPr>
          <w:rFonts w:ascii="Vazirmatn" w:hAnsi="Vazirmatn" w:cs="Vazirmatn"/>
          <w:b w:val="0"/>
          <w:color w:val="000000"/>
          <w:sz w:val="22"/>
          <w:rtl w:val="1"/>
        </w:rPr>
        <w:t>دادهٔ معتبر OBSERVED است. مشاهدهٔ نامعتبر FUNDAMENTAL_BLOCKED است و با یافتهٔ قابل‌ردیابی به QA_BLOCKED و DATA_BLOCKED تبدیل می‌شود. نبود مشاهده صرفاً SKIPPED است و اتصال زندهٔ منابع رسمی هنوز ساخته نشده است. قرارداد کامل در agents/fundamental.md است.</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Vazirmatn" w:hAnsi="Vazirmatn" w:cs="Vazirmatn"/>
        <w:b w:val="0"/>
        <w:color w:val="666666"/>
        <w:sz w:val="18"/>
        <w:rtl w:val="1"/>
      </w:rPr>
      <w:t>مستند نیازمندی‌ها و معماری اولیه | جک | محرمانه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azirmatn" w:hAnsi="Vazirmatn" w:cs="Vazirmat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azirmatn" w:hAnsi="Vazirmatn" w:cs="Vazirmat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azirmatn" w:hAnsi="Vazirmatn" w:cs="Vazirmat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Vazirmatn" w:hAnsi="Vazirmatn" w:cs="Vazirmat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azirmatn" w:hAnsi="Vazirmatn" w:cs="Vazirmat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