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1F3864"/>
          <w:sz w:val="34"/>
          <w:szCs w:val="34"/>
        </w:rPr>
        <w:t xml:space="preserve">A Leakage-Audited Benchmark of Eleven Intrusion Detectors on GeNIS 2025: Calibration, Cost, and Protocol Robustness</w:t>
      </w:r>
    </w:p>
    <w:p>
      <w:pPr>
        <w:spacing w:after="60"/>
        <w:jc w:val="center"/>
      </w:pPr>
      <w:r>
        <w:rPr>
          <w:rFonts w:ascii="Times New Roman" w:cs="Times New Roman" w:eastAsia="Times New Roman" w:hAnsi="Times New Roman"/>
          <w:sz w:val="24"/>
          <w:szCs w:val="24"/>
        </w:rPr>
        <w:t xml:space="preserve">Mohamed Ala Eddine Bahri</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Farah Jemili</w:t>
      </w: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 Mohamed Mosbah</w:t>
      </w:r>
      <w:r>
        <w:rPr>
          <w:rFonts w:ascii="Times New Roman" w:cs="Times New Roman" w:eastAsia="Times New Roman" w:hAnsi="Times New Roman"/>
          <w:sz w:val="24"/>
          <w:szCs w:val="24"/>
          <w:vertAlign w:val="superscript"/>
        </w:rPr>
        <w:t xml:space="preserve">b</w:t>
      </w:r>
    </w:p>
    <w:p>
      <w:pPr>
        <w:spacing w:after="20"/>
        <w:jc w:val="center"/>
      </w:pPr>
      <w:r>
        <w:rPr>
          <w:rFonts w:ascii="Times New Roman" w:cs="Times New Roman" w:eastAsia="Times New Roman" w:hAnsi="Times New Roman"/>
          <w:b w:val="false"/>
          <w:bCs w:val="false"/>
          <w:i w:val="false"/>
          <w:iCs w:val="false"/>
          <w:color w:val="444444"/>
          <w:sz w:val="20"/>
          <w:szCs w:val="20"/>
          <w:vertAlign w:val="superscript"/>
        </w:rPr>
        <w:t xml:space="preserve">a</w:t>
      </w:r>
      <w:r>
        <w:rPr>
          <w:rFonts w:ascii="Times New Roman" w:cs="Times New Roman" w:eastAsia="Times New Roman" w:hAnsi="Times New Roman"/>
          <w:b w:val="false"/>
          <w:bCs w:val="false"/>
          <w:i w:val="false"/>
          <w:iCs w:val="false"/>
          <w:color w:val="444444"/>
          <w:sz w:val="20"/>
          <w:szCs w:val="20"/>
        </w:rPr>
        <w:t xml:space="preserve"> INSIGHT Lab, ISITCom, University of Sousse, Tunisia</w:t>
      </w:r>
    </w:p>
    <w:p>
      <w:pPr>
        <w:spacing w:after="320"/>
        <w:jc w:val="center"/>
      </w:pPr>
      <w:r>
        <w:rPr>
          <w:rFonts w:ascii="Times New Roman" w:cs="Times New Roman" w:eastAsia="Times New Roman" w:hAnsi="Times New Roman"/>
          <w:b w:val="false"/>
          <w:bCs w:val="false"/>
          <w:i w:val="false"/>
          <w:iCs w:val="false"/>
          <w:color w:val="444444"/>
          <w:sz w:val="20"/>
          <w:szCs w:val="20"/>
          <w:vertAlign w:val="superscript"/>
        </w:rPr>
        <w:t xml:space="preserve">b</w:t>
      </w:r>
      <w:r>
        <w:rPr>
          <w:rFonts w:ascii="Times New Roman" w:cs="Times New Roman" w:eastAsia="Times New Roman" w:hAnsi="Times New Roman"/>
          <w:b w:val="false"/>
          <w:bCs w:val="false"/>
          <w:i w:val="false"/>
          <w:iCs w:val="false"/>
          <w:color w:val="444444"/>
          <w:sz w:val="20"/>
          <w:szCs w:val="20"/>
        </w:rPr>
        <w:t xml:space="preserve"> Univ. Bordeaux, CNRS, Bordeaux INP, LaBRI, UMR 5800, F-33400 Talence, France</w:t>
      </w:r>
    </w:p>
    <w:p>
      <w:pPr>
        <w:spacing w:after="320"/>
        <w:jc w:val="center"/>
      </w:pPr>
      <w:r>
        <w:rPr>
          <w:rFonts w:ascii="Times New Roman" w:cs="Times New Roman" w:eastAsia="Times New Roman" w:hAnsi="Times New Roman"/>
          <w:b w:val="false"/>
          <w:bCs w:val="false"/>
          <w:i w:val="false"/>
          <w:iCs w:val="false"/>
          <w:color w:val="444444"/>
          <w:sz w:val="20"/>
          <w:szCs w:val="20"/>
          <w:vertAlign w:val="superscript"/>
        </w:rPr>
        <w:t xml:space="preserve">*</w:t>
      </w:r>
      <w:r>
        <w:rPr>
          <w:rFonts w:ascii="Times New Roman" w:cs="Times New Roman" w:eastAsia="Times New Roman" w:hAnsi="Times New Roman"/>
          <w:b w:val="false"/>
          <w:bCs w:val="false"/>
          <w:i w:val="false"/>
          <w:iCs w:val="false"/>
          <w:color w:val="444444"/>
          <w:sz w:val="20"/>
          <w:szCs w:val="20"/>
        </w:rPr>
        <w:t xml:space="preserve"> Corresponding author.</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Corresponding author</w:t>
      </w:r>
    </w:p>
    <w:p>
      <w:pPr>
        <w:spacing w:after="200" w:line="276"/>
        <w:jc w:val="both"/>
      </w:pPr>
      <w:r>
        <w:rPr>
          <w:rFonts w:ascii="Times New Roman" w:cs="Times New Roman" w:eastAsia="Times New Roman" w:hAnsi="Times New Roman"/>
          <w:b w:val="false"/>
          <w:bCs w:val="false"/>
          <w:i w:val="false"/>
          <w:iCs w:val="false"/>
          <w:sz w:val="21"/>
          <w:szCs w:val="21"/>
        </w:rPr>
        <w:t xml:space="preserve">Mohamed Ala Eddine Bahri, INSIGHT Lab, ISITCom, University of Sousse, Hammam Sousse 4011, Tunisia. Email: bahri.mohamedalaeddine@isitc.u-sousse.tn.</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Author email addresses</w:t>
      </w:r>
    </w:p>
    <w:p>
      <w:pPr>
        <w:spacing w:after="200" w:line="276"/>
        <w:jc w:val="both"/>
      </w:pPr>
      <w:r>
        <w:rPr>
          <w:rFonts w:ascii="Times New Roman" w:cs="Times New Roman" w:eastAsia="Times New Roman" w:hAnsi="Times New Roman"/>
          <w:b w:val="false"/>
          <w:bCs w:val="false"/>
          <w:i w:val="false"/>
          <w:iCs w:val="false"/>
          <w:sz w:val="21"/>
          <w:szCs w:val="21"/>
        </w:rPr>
        <w:t xml:space="preserve">Mohamed Ala Eddine Bahri: bahri.mohamedalaeddine@isitc.u-sousse.tn  Farah Jemili: Farah.JMILI@isitc.u-sousse.tn  Mohamed Mosbah: mohamed.mosbah@u-bordeaux.fr</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Acknowledgements</w:t>
      </w:r>
    </w:p>
    <w:p>
      <w:pPr>
        <w:spacing w:after="200" w:line="276"/>
        <w:jc w:val="both"/>
      </w:pPr>
      <w:r>
        <w:rPr>
          <w:rFonts w:ascii="Times New Roman" w:cs="Times New Roman" w:eastAsia="Times New Roman" w:hAnsi="Times New Roman"/>
          <w:b w:val="false"/>
          <w:bCs w:val="false"/>
          <w:i w:val="false"/>
          <w:iCs w:val="false"/>
          <w:sz w:val="21"/>
          <w:szCs w:val="21"/>
        </w:rPr>
        <w:t xml:space="preserve">None.</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Declaration of competing interest</w:t>
      </w:r>
    </w:p>
    <w:p>
      <w:pPr>
        <w:spacing w:after="200" w:line="276"/>
        <w:jc w:val="both"/>
      </w:pPr>
      <w:r>
        <w:rPr>
          <w:rFonts w:ascii="Times New Roman" w:cs="Times New Roman" w:eastAsia="Times New Roman" w:hAnsi="Times New Roman"/>
          <w:b w:val="false"/>
          <w:bCs w:val="false"/>
          <w:i w:val="false"/>
          <w:iCs w:val="false"/>
          <w:sz w:val="21"/>
          <w:szCs w:val="21"/>
        </w:rPr>
        <w:t xml:space="preserve">The authors declare that they have no known competing financial interests or personal relationships that could have appeared to influence the work reported in this paper. This research did not receive any specific grant from funding agencies in the public, commercial, or not-for-profit sectors.</w:t>
      </w:r>
    </w:p>
    <w:p>
      <w:pPr>
        <w:spacing w:after="200" w:line="276"/>
        <w:jc w:val="both"/>
      </w:pPr>
      <w:r>
        <w:rPr>
          <w:rFonts w:ascii="Times New Roman" w:cs="Times New Roman" w:eastAsia="Times New Roman" w:hAnsi="Times New Roman"/>
          <w:b w:val="false"/>
          <w:bCs w:val="false"/>
          <w:i w:val="false"/>
          <w:iCs w:val="false"/>
          <w:sz w:val="21"/>
          <w:szCs w:val="21"/>
        </w:rPr>
        <w:t xml:space="preserve"/>
      </w:r>
    </w:p>
    <w:p>
      <w:pPr>
        <w:spacing w:after="200" w:line="276"/>
        <w:jc w:val="both"/>
      </w:pPr>
      <w:r>
        <w:rPr>
          <w:rFonts w:ascii="Times New Roman" w:cs="Times New Roman" w:eastAsia="Times New Roman" w:hAnsi="Times New Roman"/>
          <w:b w:val="false"/>
          <w:bCs w:val="false"/>
          <w:i w:val="false"/>
          <w:iCs w:val="false"/>
          <w:sz w:val="21"/>
          <w:szCs w:val="21"/>
        </w:rPr>
        <w:t xml:space="preserve">CRediT authorship contribution statement</w:t>
      </w:r>
    </w:p>
    <w:p>
      <w:pPr>
        <w:spacing w:after="200" w:line="276"/>
        <w:jc w:val="both"/>
      </w:pPr>
      <w:r>
        <w:rPr>
          <w:rFonts w:ascii="Times New Roman" w:cs="Times New Roman" w:eastAsia="Times New Roman" w:hAnsi="Times New Roman"/>
          <w:b w:val="false"/>
          <w:bCs w:val="false"/>
          <w:i w:val="false"/>
          <w:iCs w:val="false"/>
          <w:sz w:val="21"/>
          <w:szCs w:val="21"/>
        </w:rPr>
        <w:t xml:space="preserve">Mohamed Ala Eddine Bahri: Conceptualization, Methodology, Software, Validation, Formal analysis, Investigation, Data curation, Writing – original draft, Visualization. Farah Jemili: Conceptualization, Methodology, Supervision, Writing – review and editing. Mohamed Mosbah: Supervision, Writing – review and editing.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i/>
        <w:iCs/>
        <w:color w:val="808080"/>
        <w:sz w:val="16"/>
        <w:szCs w:val="16"/>
      </w:rPr>
      <w:t xml:space="preserve">A Leakage-Audited Benchmark of Eleven Intrusion Detectors on GeNIS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0" w:hanging="320"/>
      </w:pPr>
    </w:lvl>
  </w:abstractNum>
  <w:abstractNum w:abstractNumId="3" w15:restartNumberingAfterBreak="0">
    <w:multiLevelType w:val="hybridMultilevel"/>
    <w:lvl w:ilvl="0" w15:tentative="1">
      <w:start w:val="1"/>
      <w:numFmt w:val="bullet"/>
      <w:lvlText w:val="•"/>
      <w:lvlJc w:val="star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Leakage-Audited Benchmark of Deep and Ensemble Detectors on the GeNIS 2025 Corpus: Calibration, Cost, and Class Imbalance under the Natural Distribution</dc:title>
  <dc:creator>Ala Bahri, Farah Jemili, Mohamed Mosbah</dc:creator>
  <dc:description>Article 1 — benchmark audité du corpus GeNIS 2025</dc:description>
  <cp:lastModifiedBy>Un-named</cp:lastModifiedBy>
  <cp:revision>1</cp:revision>
  <dcterms:created xsi:type="dcterms:W3CDTF">2026-08-06T17:58:24.879Z</dcterms:created>
  <dcterms:modified xsi:type="dcterms:W3CDTF">2026-08-06T17:58:24.881Z</dcterms:modified>
</cp:coreProperties>
</file>

<file path=docProps/custom.xml><?xml version="1.0" encoding="utf-8"?>
<Properties xmlns="http://schemas.openxmlformats.org/officeDocument/2006/custom-properties" xmlns:vt="http://schemas.openxmlformats.org/officeDocument/2006/docPropsVTypes"/>
</file>