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ЗВІТ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про виконання лабораторної роботи №2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«Регресійний аналіз даних. Кореляція»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з дисципліни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«Інтелектуальний аналіз даних»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Студента групи КН-2327б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Багрія-Белза Андрія</w:t>
      </w:r>
    </w:p>
    <w:p>
      <w:pPr>
        <w:keepNext/>
        <w:keepLines/>
        <w:spacing w:line="276" w:lineRule="auto" w:before="0" w:after="80"/>
        <w:jc w:val="both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 xml:space="preserve">Мета роботи: 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Дослідити лінійні взаємозв'язки між числовими змінними засобами Python, навчитися обчислювати коефіцієнт кореляції Пірсона, будувати парну лінійну регресійну модель, оцінювати її адекватність за метриками R² та MSE/RMSE, а також здійснювати статистичну діагностику залишків моделі на нормальність та гомоскедастичність.</w:t>
      </w:r>
    </w:p>
    <w:p>
      <w:pPr>
        <w:keepNext/>
        <w:keepLines/>
        <w:spacing w:line="276" w:lineRule="auto" w:before="0" w:after="80"/>
        <w:jc w:val="both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 xml:space="preserve">Завдання 1: 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Дослідження взаємозв'язку між довжиною тіла та вагою анаконд (основний набір даних anaconda.dat).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Набір даних містить 56 спостережень дорослих анаконд (по 28 особин кожної статі). Категоріальну змінну статі закодовано бінарно: M = 0 (самці), F = 1 (самиці). Обчислено кореляційну матрицю Пірсона для довжини тіла (X, см), маси (Y, кг) та статі.</w:t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Матриця кореляції та параметри лінійної регресії anaconda.dat: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Між довжиною тіла X та масою тіла Y виявлено надзвичайно сильний прямий лінійний зв'язок: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r = 0.9614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(p-value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6.18e-32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, що свідчить про абсолютну статистичну значущість зв'язку). Кореляція між довжиною та закодованою статтю становить r = 0.7661, а між масою та статтю — r = 0.7299 (самиці помітно більші за самців).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Побудовано модель парної лінійної регресії за методом найменших квадратів:</w:t>
      </w:r>
    </w:p>
    <w:p>
      <w:pPr>
        <w:keepNext/>
        <w:keepLines/>
        <w:spacing w:line="276" w:lineRule="auto" w:before="120" w:after="120"/>
        <w:jc w:val="center"/>
      </w:pP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ŷ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= 0.2530 ·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X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− 50.7306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де кутовий коефіцієнт a = 0.2530, вільний член b = -50.7306. Коефіцієнт детермінації становить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R² = 0.9243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, тобто побудована модель пояснює 92.43% дисперсії маси анаконди. Середньоквадратична помилка становить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MSE = 31.9250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(RMSE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5.6502 кг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).</w:t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Графік емпіричних даних та підігнаної прямої регресії:</w:t>
      </w:r>
    </w:p>
    <w:p>
      <w:pPr>
        <w:keepNext w:val="0"/>
        <w:keepLines/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Діагностика залишків моделі (лінійність та гомоскедастичність):</w:t>
      </w:r>
    </w:p>
    <w:p>
      <w:pPr>
        <w:keepNext w:val="0"/>
        <w:keepLines/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Середнє арифметичне значення залишків регресії становить практично нуль (-8.44e-15 кг), що підтверджує незміщеність оцінки МНК. Проте графік залишків Residuals vs Predictor X демонструє явну U-подібну форму та розширення дисперсії при зростанні довжини: для малих і великих значень довжини залишки переважно додатні, а для середніх — від'ємні. Це свідчить про наявність гетероскедастичності та нелінійного (наближеного до степеневого/кубічного) характеру залежності маси від довжини в біологічних об'єктах.</w:t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Гістограма розподілу залишків та оцінка нормальності:</w:t>
      </w:r>
    </w:p>
    <w:p>
      <w:pPr>
        <w:keepNext w:val="0"/>
        <w:keepLines/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_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Оцінка нормальності розподілу залишків за критерієм Шапіро-Уїлка дала статистику W = 0.9176 (p-value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9.67e-04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&lt; 0.05). Це дозволяє відхилити нульову гіпотезу про нормальний розподіл залишків на користь правосторонньої асиметрії, що додатково аргументує доцільність використання нелінійної або степеневої алометричної моделі (наприклад,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Y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=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a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·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X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ᵇ) у практичних задачах біометрії.</w:t>
      </w:r>
    </w:p>
    <w:p>
      <w:pPr>
        <w:keepNext/>
        <w:keepLines/>
        <w:spacing w:line="276" w:lineRule="auto" w:before="0" w:after="80"/>
        <w:jc w:val="both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 xml:space="preserve">Завдання 2: 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Дослідження залежності між площею квартири та її ціною на власному числовому наборі даних flats.csv.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Для аналізу використано набір даних вторинного ринку нерухомості flats.csv (684 спостереження після очищення некоректних даних та викидів). Досліджено залежність між загальною площею квартири (незалежна змінна X, м²) та її вартістю (залежна змінна Y, грн).</w:t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Парна регресія та кореляційний аналіз для ринку житла:</w:t>
      </w:r>
    </w:p>
    <w:p>
      <w:pPr>
        <w:keepNext w:val="0"/>
        <w:keepLines/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_regres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Коефіцієнт кореляції Пірсона між площею та ціною становить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r = 0.6729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при p-value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2.41e-91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, що свідчить про помітний стійкий позитивний зв'язок зі стовідсотковою статистичною значущістю.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Отримана лінійна модель має вигляд:</w:t>
      </w:r>
    </w:p>
    <w:p>
      <w:pPr>
        <w:keepNext/>
        <w:keepLines/>
        <w:spacing w:line="276" w:lineRule="auto" w:before="120" w:after="120"/>
        <w:jc w:val="center"/>
      </w:pP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Ціна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= 25180.99 ·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Площа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− 408119.63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де кутовий коефіцієнт a = 25180.99 грн/м² інтерпретується як гранична середня ціна одного додаткового квадратного метра житла. Коефіцієнт детермінації становить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R² = 0.4527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, RMSE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801 528.39 грн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. Це демонструє, що загальна площа пояснює близько 45.3% варіації вартості квартир, тоді як решта 54.7% припадає на розташування (район/місто), поверх, клас забудови та стан ремонту.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 xml:space="preserve">Висновок: 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На цій лабораторній роботі я засвоїв методи побудови та діагностики моделей парної лінійної регресії і кореляційного аналізу в Python з використанням бібліотек pandas, scipy.stats, scikit-learn, matplotlib та seaborn. Я навчився оцінювати якість регресії за коефіцієнтом детермінації R², середньоквадратичною помилкою MSE/RMSE та проводити діагностику ключових передумов МНК (лінійності, гомоскедастичності та нормальності розподілу залишків). В ході роботи встановлено, що для біометричних даних анаконд лінійна модель має високий показник R² = 0.9243, проте залишки свідчать про перевагу алометричної степеневої залежності, а на ринку житла площа виступає ключовим, але не єдиним ціноутворюючим фактором (R² = 0.4527).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