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  <w:t xml:space="preserve">ƏMR №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{command_no}</w:t>
      </w: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  <w:r>
        <w:rPr>
          <w:rFonts w:hint="default" w:ascii="Calibri" w:hAnsi="Calibri" w:cs="Calibri"/>
          <w:b/>
          <w:color w:val="000000"/>
          <w:sz w:val="24"/>
          <w:szCs w:val="26"/>
          <w:lang w:val="en-US"/>
        </w:rPr>
        <w:t>{company_address}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{current_date}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“Azərbaycan Respublikası Əmək Məcəlləsi”nin 172-ci maddəsinə əsasən Cəmiyyətin işçi(ləri)nə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avans verilməsi ilə bağlı əmr edirəm.     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1. Cəmiyyətin aşağıda qeyd edilən işçisi(ləri)nə cədvəldəki məbləğə uyğun olaraq əmək haqqından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avans verilsin.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2. Cəmiyyətin müvafiq strukturları əmrdən irəli gələn digər məsələləri həll etsinlər.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693"/>
        <w:gridCol w:w="2297"/>
        <w:gridCol w:w="1913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sz w:val="24"/>
                <w:szCs w:val="26"/>
                <w:lang w:val="az-Latn-AZ"/>
              </w:rPr>
              <w:t>S/s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Ad, soyad, ata ad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ı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Struktur B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ö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lm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V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zif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Avans 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bl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əğ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i</w:t>
            </w:r>
          </w:p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i/>
                <w:iCs/>
                <w:sz w:val="24"/>
                <w:szCs w:val="26"/>
                <w:lang w:val="en-US"/>
              </w:rPr>
              <w:t>(manatla)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{full_name}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US"/>
              </w:rPr>
              <w:t>4</w:t>
            </w:r>
            <w:bookmarkStart w:id="0" w:name="_GoBack"/>
            <w:bookmarkEnd w:id="0"/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eastAsia="MS Mincho" w:cs="Calibri"/>
                <w:b/>
                <w:sz w:val="24"/>
                <w:szCs w:val="26"/>
                <w:lang w:val="az-Latn-AZ" w:eastAsia="en-US" w:bidi="ar-SA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{structure1}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additions_salary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</w:tr>
    </w:tbl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</w:p>
    <w:p>
      <w:pPr>
        <w:jc w:val="center"/>
        <w:rPr>
          <w:rFonts w:ascii="Calibri" w:hAnsi="Calibri" w:cs="Calibri"/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{enterprise_head_position}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0E3"/>
    <w:rsid w:val="002D6ED4"/>
    <w:rsid w:val="002D73C5"/>
    <w:rsid w:val="002E0656"/>
    <w:rsid w:val="002E16B2"/>
    <w:rsid w:val="002E2318"/>
    <w:rsid w:val="002E26C6"/>
    <w:rsid w:val="002E2A8D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D93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45C8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21464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1A56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5E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007E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1C749F2"/>
    <w:rsid w:val="12DF215A"/>
    <w:rsid w:val="175642B1"/>
    <w:rsid w:val="1D70544B"/>
    <w:rsid w:val="20DB42B3"/>
    <w:rsid w:val="23386AA3"/>
    <w:rsid w:val="2C905C7D"/>
    <w:rsid w:val="351D3DBC"/>
    <w:rsid w:val="47653476"/>
    <w:rsid w:val="4B287CEA"/>
    <w:rsid w:val="69B730A6"/>
    <w:rsid w:val="71F22F51"/>
    <w:rsid w:val="72EC33C5"/>
    <w:rsid w:val="7A8217D1"/>
    <w:rsid w:val="7C063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Footer Char"/>
    <w:link w:val="4"/>
    <w:qFormat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1</Pages>
  <Words>65</Words>
  <Characters>464</Characters>
  <Lines>1</Lines>
  <Paragraphs>1</Paragraphs>
  <TotalTime>9</TotalTime>
  <ScaleCrop>false</ScaleCrop>
  <LinksUpToDate>false</LinksUpToDate>
  <CharactersWithSpaces>714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2020-12-25T07:07:14Z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