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투자의향서(Letter of Intent)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수신 (피투자사):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회사명:</w:t>
      </w:r>
      <w:r w:rsidDel="00000000" w:rsidR="00000000" w:rsidRPr="00000000">
        <w:rPr>
          <w:rtl w:val="0"/>
        </w:rPr>
        <w:t xml:space="preserve"> Verse8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Kevin Lee 귀하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발신 (투자자):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회사명: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넥써쓰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장현국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투자의향서(이하 "본 의향서")는 넥써쓰(이하 "투자자")가 Verse8(이하 "회사")의 사업 가치와 성장 가능성을 높이 평가하여, 회사에 대한 투자를 진행하고자 하는 의향을 표명하기 위해 작성되었습니다. 본 의향서는 구속력이 없는 제안(Non-binding Offer)이나, 아래 명시된 '비밀유지' 및 '배타적 협상권' 조항은 법적 구속력을 가집니다.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투자 개요 및 조건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투자 형태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신주 인수(보통주 또는 우선주)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총 투자 금액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미화 일백오십만 달러 (US$ 1,500,000)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기업 가치 (Pre-money)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본계약 체결 시 별도 협의 (단, 제2항의 밸류에이션 조정 조항 참조)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투자금 납입 일정 및 밸류에이션 조정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투자금은 본 의향서 체결 이후 진행될 최종 투자계약(이하 "본계약") 체결을 전제로, 다음과 같이 1차와 2차로 구분하여 분할 납입(Tranche)합니다.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1차 투자금 납입: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본계약 체결일로부터 10영업일 이내에 납입한다.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투자금 납입: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본계약 체결일로부터 6개월 이내에 납입하되, 구체적인 납입 여부 및 시기는 투자자와 회사의 상호 합의를 통하여 진행한다.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밸류에이션 조정 (Valuation Adjustment):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본계약 체결일로부터 6개월 이내에 회사의 기업가치(Valuation)가 미화 육천만 달러(US$ 60,000,000)를 초과할 경우, 2차 투자금 납입 또는 향후 투자 조건에 대하여 밸류에이션 조정이 필요함을 투자자는 인지하고 동의한다.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실사 (Due Diligence)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투자자는 본 의향서 체결일로부터 2주간 회사의 재무, 법무, 세무 및 사업 전반에 대한 상세 실사를 진행할 권리를 가집니다. 회사는 실사가 원활히 진행될 수 있도록 필요한 자료 제공 및 인터뷰 등에 성실히 협조하여야 합니다.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배타적 협상권 (Exclusivity)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본 의향서 서명일로부터 [실사 종료일 후 2주] 까지 본 건 투자와 관련하여 투자자와 배타적으로 협상할 의무를 가집니다. 동 기간 동안 회사는 제3자와 투자 유치, 인수 합병 등에 관한 협의나 계약을 진행할 수 없습니다.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비밀유지 (Confidentiality)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 당사자는 본 투자의 검토 및 협상 과정에서 지득한 상대방의 영업 비밀, 기술 정보 및 본 의향서의 존재와 내용을 제3자에게 공개하거나 누설해서는 안 됩니다. 단, 법령에 의한 요구가 있거나 자문가(변호사, 회계사 등)에게 필요한 범위 내에서 제공하는 경우는 예외로 합니다.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법적 구속력 (Legal Binding)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상기 제4항(배타적 협상권) 및 제5항(비밀유지)을 제외한 본 의향서의 내용은 투자 제안의 기본 조건을 명시한 것으로서, 최종 투자 계약 체결 전까지는 당사자들에게 법적 구속력을 가지지 않습니다. 최종 투자 여부 및 세부 조건은 실사 결과 및 내부 승인 절차에 따라 변경될 수 있습니다.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[서명일 기입: 202X년 X월 X일]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넥써쓰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대표자: 장현국 (인)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Verse8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대표자: Kevin Lee (인)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