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EC9E1" w14:textId="77777777" w:rsidR="002F02DA" w:rsidRPr="001E3AFC" w:rsidRDefault="002F02D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94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4395"/>
        <w:gridCol w:w="990"/>
        <w:gridCol w:w="3045"/>
      </w:tblGrid>
      <w:tr w:rsidR="002F02DA" w:rsidRPr="001E3AFC" w14:paraId="068741F1" w14:textId="77777777">
        <w:trPr>
          <w:trHeight w:val="525"/>
        </w:trPr>
        <w:tc>
          <w:tcPr>
            <w:tcW w:w="99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37A07" w14:textId="77777777" w:rsidR="002F02DA" w:rsidRPr="001E3AFC" w:rsidRDefault="00000000" w:rsidP="001E3AF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Mã rule</w:t>
            </w:r>
          </w:p>
        </w:tc>
        <w:tc>
          <w:tcPr>
            <w:tcW w:w="4395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BD4EB5" w14:textId="77777777" w:rsidR="002F02DA" w:rsidRPr="001E3AFC" w:rsidRDefault="00000000" w:rsidP="001E3AF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Diễn giải</w:t>
            </w:r>
          </w:p>
        </w:tc>
        <w:tc>
          <w:tcPr>
            <w:tcW w:w="990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172BC" w14:textId="77777777" w:rsidR="002F02DA" w:rsidRPr="001E3AFC" w:rsidRDefault="00000000" w:rsidP="001E3AF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Tần suất</w:t>
            </w:r>
          </w:p>
        </w:tc>
        <w:tc>
          <w:tcPr>
            <w:tcW w:w="3045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1B6F3D" w14:textId="77777777" w:rsidR="002F02DA" w:rsidRPr="001E3AFC" w:rsidRDefault="00000000" w:rsidP="001E3AF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Đối tượng nhận cảnh báo</w:t>
            </w:r>
          </w:p>
        </w:tc>
      </w:tr>
      <w:tr w:rsidR="002F02DA" w:rsidRPr="001E3AFC" w14:paraId="49B5561E" w14:textId="77777777">
        <w:trPr>
          <w:trHeight w:val="2160"/>
        </w:trPr>
        <w:tc>
          <w:tcPr>
            <w:tcW w:w="990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978AB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TN01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701DA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Thẻ/Tài khoản thụ hưởng</w:t>
            </w: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đáp ứng tất cả các điều kiện:</w:t>
            </w:r>
          </w:p>
          <w:p w14:paraId="5A2ED7D8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Trong vòng 01 giờ:</w:t>
            </w:r>
          </w:p>
          <w:p w14:paraId="521B5687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Times New Roman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Nhận được &gt;= 10 giao dịch thành công, giá trị mỗi giao dịch &gt;250 triệu/GD;</w:t>
            </w:r>
          </w:p>
          <w:p w14:paraId="7DD369CE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Times New Roman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Có Tổng giá trị giao dịch chuyển đi/tổng giá trị giao dịch chuyển đến &gt;=90%.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F1233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>2h/lần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A0CDD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Arial Unicode MS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ab/>
              <w:t>TCPH của Thẻ/Tài khoản vi phạm rule</w:t>
            </w:r>
          </w:p>
          <w:p w14:paraId="3D8C4810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Arial Unicode MS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ab/>
              <w:t>Napas</w:t>
            </w:r>
          </w:p>
        </w:tc>
      </w:tr>
      <w:tr w:rsidR="002F02DA" w:rsidRPr="001E3AFC" w14:paraId="5A1CC868" w14:textId="77777777">
        <w:trPr>
          <w:trHeight w:val="2745"/>
        </w:trPr>
        <w:tc>
          <w:tcPr>
            <w:tcW w:w="990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B5A19A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TN02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56F94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Thẻ/Tài khoản thụ hưởng</w:t>
            </w: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đáp ứng tất cả các điều kiện:</w:t>
            </w:r>
          </w:p>
          <w:p w14:paraId="3E966A6A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Trong vòng 01 giờ:</w:t>
            </w:r>
          </w:p>
          <w:p w14:paraId="2B7D42D8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Arial Unicode MS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 Nhận tiền từ &gt;=05 tài khoản khác nhau;</w:t>
            </w:r>
          </w:p>
          <w:p w14:paraId="7F7A263E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Arial Unicode MS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  Tổng giá trị các giao dịch nhận tiền &gt;=300tr;</w:t>
            </w:r>
          </w:p>
          <w:p w14:paraId="0C1A0732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Times New Roman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Phát sinh giao dịch chuyển tiền đi ngay sau GD nhận tiền (tính trong khung thời gian chạy rule). Tổng giá trị chuyển tiền đi &gt;= bằng 90% tổng giá trị nhận tiền vào tài khoản.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2C794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>2h/lần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FF5E5E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Arial Unicode MS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ab/>
              <w:t>TCPH của Thẻ/Tài khoản vi phạm rule</w:t>
            </w:r>
          </w:p>
          <w:p w14:paraId="79D421AC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Arial Unicode MS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ab/>
              <w:t>Napas</w:t>
            </w:r>
          </w:p>
        </w:tc>
      </w:tr>
      <w:tr w:rsidR="002F02DA" w:rsidRPr="001E3AFC" w14:paraId="7F4852F0" w14:textId="77777777">
        <w:trPr>
          <w:trHeight w:val="3150"/>
        </w:trPr>
        <w:tc>
          <w:tcPr>
            <w:tcW w:w="990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41209D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TN03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8CF0EA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Trong vòng 02 giờ:</w:t>
            </w:r>
          </w:p>
          <w:p w14:paraId="48031E98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Times New Roman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Thẻ/tài khoản nhận tiền từ &gt;=02 TK/thẻ đã từng bị tra soát khiếu nại với code nghi ngờ gian lận giả mạo trên hệ thống TSOL, hoặc các thẻ/Tài khoản đã được báo cáo là Gian lận giả mạo tại hệ thống BCGLGM.</w:t>
            </w:r>
          </w:p>
          <w:p w14:paraId="3AB9820A" w14:textId="77777777" w:rsidR="002F02DA" w:rsidRPr="001E3AFC" w:rsidRDefault="00000000">
            <w:pPr>
              <w:spacing w:after="240"/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Times New Roman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Tổng giá trị giao dịch nhận tiền &gt;= 100 triệu đồng.</w:t>
            </w:r>
          </w:p>
          <w:p w14:paraId="79BE84C8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1E3AF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TK/thẻ từng bị tra soát là chiều thụ hưởng trong GD tra soát GLGM trong vòng 06 tháng liền kề</w:t>
            </w: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8F3FB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>2h/lần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B49976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Arial Unicode MS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ab/>
              <w:t>TCPH của Thẻ/Tài khoản vi phạm rule</w:t>
            </w:r>
          </w:p>
          <w:p w14:paraId="4C6FFCF6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Arial Unicode MS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ab/>
              <w:t>Napas</w:t>
            </w:r>
          </w:p>
        </w:tc>
      </w:tr>
      <w:tr w:rsidR="002F02DA" w:rsidRPr="001E3AFC" w14:paraId="37D34273" w14:textId="77777777">
        <w:trPr>
          <w:trHeight w:val="1680"/>
        </w:trPr>
        <w:tc>
          <w:tcPr>
            <w:tcW w:w="990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A2BEC5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TN04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7D4F87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Thẻ/Tài khoản phát lệnh</w:t>
            </w: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đáp ứng tất cả các điều kiện:</w:t>
            </w:r>
          </w:p>
          <w:p w14:paraId="5C60BE37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Times New Roman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Thực hiện &gt;=20 giao dịch chuyển tiền đi trong 01 giờ liền kề, với giá trị &gt;=250 triệu/GD.</w:t>
            </w:r>
          </w:p>
          <w:p w14:paraId="066E2B76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Arial Unicode MS" w:hAnsi="Segoe UI Symbol" w:cs="Segoe UI Symbol"/>
                <w:sz w:val="20"/>
                <w:szCs w:val="20"/>
              </w:rPr>
              <w:lastRenderedPageBreak/>
              <w:t>➢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    Giao dịch chuyển tới &gt;=10 tài khoản nhận khác nhau</w:t>
            </w:r>
          </w:p>
        </w:tc>
        <w:tc>
          <w:tcPr>
            <w:tcW w:w="99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85FB6C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2h/lần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B48DB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Arial Unicode MS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ab/>
              <w:t>TCPH của Thẻ/Tài khoản vi phạm rule</w:t>
            </w:r>
          </w:p>
          <w:p w14:paraId="41F6E59B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Arial Unicode MS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ab/>
              <w:t>Napas</w:t>
            </w:r>
          </w:p>
        </w:tc>
      </w:tr>
      <w:tr w:rsidR="002F02DA" w:rsidRPr="001E3AFC" w14:paraId="0367009B" w14:textId="77777777">
        <w:trPr>
          <w:trHeight w:val="1680"/>
        </w:trPr>
        <w:tc>
          <w:tcPr>
            <w:tcW w:w="990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A91922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TN06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3601A5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>Thẻ/Tài khoản đáp ứng tất cả các điều kiện:</w:t>
            </w:r>
          </w:p>
          <w:p w14:paraId="4AE9FE0B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Arial Unicode MS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  Có tổng số lượng giao dịch (chuyển và nhận)  &gt;= 20 giao dịch trong 2 giờ;</w:t>
            </w:r>
          </w:p>
          <w:p w14:paraId="0DC3C371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Times New Roman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Trường info có ký tự đặc biệt (theo danh sách đính kèm).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D788E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>2h/lần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76A366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Arial Unicode MS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ab/>
              <w:t>TCPH của Thẻ/Tài khoản vi phạm rule</w:t>
            </w:r>
          </w:p>
          <w:p w14:paraId="3B67424B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Arial Unicode MS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ab/>
              <w:t>Napas</w:t>
            </w:r>
          </w:p>
        </w:tc>
      </w:tr>
      <w:tr w:rsidR="002F02DA" w:rsidRPr="001E3AFC" w14:paraId="15E22FE1" w14:textId="77777777">
        <w:trPr>
          <w:trHeight w:val="2708"/>
        </w:trPr>
        <w:tc>
          <w:tcPr>
            <w:tcW w:w="990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8EE71E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TN07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453535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>Giao dịch phát sinh mà:</w:t>
            </w:r>
          </w:p>
          <w:p w14:paraId="3416D46C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Arial Unicode MS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    Có giá trị &gt;= 50 triệu, và</w:t>
            </w:r>
          </w:p>
          <w:p w14:paraId="6AE0067B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Times New Roman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Có giá trị giao dịch chuyển đến/đi &gt;= 500% so với giá trị giao dịch bình quân trong vòng 30 ngày trước đó. (Tính từ ngày T-1 đến 30 ngày trở về trước, T là ngày chạy cảnh báo và tính trên giao dịch thành công).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585F6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>2h/lần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0E9C9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Arial Unicode MS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ab/>
              <w:t>TCPL/TCNL</w:t>
            </w:r>
          </w:p>
          <w:p w14:paraId="3DA59F6F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Arial Unicode MS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ab/>
              <w:t>Napas</w:t>
            </w:r>
          </w:p>
        </w:tc>
      </w:tr>
      <w:tr w:rsidR="002F02DA" w:rsidRPr="001E3AFC" w14:paraId="568913B5" w14:textId="77777777">
        <w:trPr>
          <w:trHeight w:val="557"/>
        </w:trPr>
        <w:tc>
          <w:tcPr>
            <w:tcW w:w="990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39A50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TN08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3C528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Thống kê tài khoản thụ hưởn</w:t>
            </w: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>g có phát sinh từ 200 GD trở lên trong ngày T-1 (chỉ tính giao dịch thành công)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F5E0E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>Hàng ngày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826B7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Arial Unicode MS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    TCPH của Thẻ/Tài khoản vi phạm rule</w:t>
            </w:r>
          </w:p>
          <w:p w14:paraId="2D41F60D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Arial Unicode MS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    Napas</w:t>
            </w:r>
          </w:p>
        </w:tc>
      </w:tr>
      <w:tr w:rsidR="002F02DA" w:rsidRPr="001E3AFC" w14:paraId="4B9A40A6" w14:textId="77777777">
        <w:trPr>
          <w:trHeight w:val="2310"/>
        </w:trPr>
        <w:tc>
          <w:tcPr>
            <w:tcW w:w="990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C5EF6D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TN05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F1F49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Thẻ/tài khoản thụ hưởng</w:t>
            </w: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trong giao dịch tra soát GLGM (code 621) đáp ứng các điều kiện sau:</w:t>
            </w:r>
          </w:p>
          <w:p w14:paraId="16E00292" w14:textId="77777777" w:rsidR="002F02DA" w:rsidRPr="001E3AFC" w:rsidRDefault="00000000">
            <w:pPr>
              <w:spacing w:before="240"/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Arial Unicode MS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ab/>
              <w:t>Bị tra soát giao dịch GLGM trong ngày T – 1 (T là ngày gửi cảnh báo);</w:t>
            </w:r>
          </w:p>
          <w:p w14:paraId="2ACF66B8" w14:textId="77777777" w:rsidR="002F02DA" w:rsidRPr="001E3AFC" w:rsidRDefault="00000000">
            <w:pPr>
              <w:spacing w:before="240"/>
              <w:ind w:left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>Bị tra soát giao dịch GLGM từ &gt;= 2 thẻ/tài khoản khác nhau trong vòng 7 ngày liền kề tính từ ngày T-1.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465DA" w14:textId="77777777" w:rsidR="002F02DA" w:rsidRPr="001E3AFC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Times New Roman" w:eastAsia="Times New Roman" w:hAnsi="Times New Roman" w:cs="Times New Roman"/>
                <w:sz w:val="20"/>
                <w:szCs w:val="20"/>
              </w:rPr>
              <w:t>Hàng ngày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E44133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Arial Unicode MS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    TCPH của Thẻ/Tài khoản vi phạm rule</w:t>
            </w:r>
          </w:p>
          <w:p w14:paraId="31A615AC" w14:textId="77777777" w:rsidR="002F02DA" w:rsidRPr="001E3AFC" w:rsidRDefault="00000000">
            <w:pPr>
              <w:ind w:left="1080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3AFC">
              <w:rPr>
                <w:rFonts w:ascii="Segoe UI Symbol" w:eastAsia="Arial Unicode MS" w:hAnsi="Segoe UI Symbol" w:cs="Segoe UI Symbol"/>
                <w:sz w:val="20"/>
                <w:szCs w:val="20"/>
              </w:rPr>
              <w:t>➢</w:t>
            </w:r>
            <w:r w:rsidRPr="001E3AFC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    Napas</w:t>
            </w:r>
          </w:p>
        </w:tc>
      </w:tr>
    </w:tbl>
    <w:p w14:paraId="77AEFFFC" w14:textId="77777777" w:rsidR="002F02DA" w:rsidRPr="001E3AFC" w:rsidRDefault="002F02D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ectPr w:rsidR="002F02DA" w:rsidRPr="001E3A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2DA"/>
    <w:rsid w:val="001E3AFC"/>
    <w:rsid w:val="002F02DA"/>
    <w:rsid w:val="00A5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7623"/>
  <w15:docId w15:val="{E1A86FA0-04C2-4A84-AF6F-45EC834F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8d793fc4-a71f-4652-9576-da0ac3edd3bb}" enabled="1" method="Standard" siteId="{8bc01b57-838e-4194-982d-4c58278d0de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Tien, Dang Xuan Tien</cp:lastModifiedBy>
  <cp:revision>2</cp:revision>
  <dcterms:created xsi:type="dcterms:W3CDTF">2025-05-13T10:09:00Z</dcterms:created>
  <dcterms:modified xsi:type="dcterms:W3CDTF">2025-05-13T10:10:00Z</dcterms:modified>
</cp:coreProperties>
</file>