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99D3F" w14:textId="2694FDA8" w:rsidR="00DB2511" w:rsidRPr="00F44EF4" w:rsidRDefault="008365F4" w:rsidP="008365F4">
      <w:pPr>
        <w:jc w:val="center"/>
        <w:rPr>
          <w:b/>
          <w:bCs/>
          <w:sz w:val="28"/>
          <w:szCs w:val="28"/>
        </w:rPr>
      </w:pPr>
      <w:r>
        <w:fldChar w:fldCharType="begin"/>
      </w:r>
      <w:r>
        <w:instrText xml:space="preserve"> MACROBUTTON MTEditEquationSection2 </w:instrText>
      </w:r>
      <w:r w:rsidRPr="008365F4">
        <w:rPr>
          <w:rStyle w:val="MTEquationSection"/>
          <w:rFonts w:hint="eastAsia"/>
        </w:rPr>
        <w:instrText>公式章</w:instrText>
      </w:r>
      <w:r w:rsidRPr="008365F4">
        <w:rPr>
          <w:rStyle w:val="MTEquationSection"/>
          <w:rFonts w:hint="eastAsia"/>
        </w:rPr>
        <w:instrText xml:space="preserve"> 1 </w:instrText>
      </w:r>
      <w:r w:rsidRPr="008365F4">
        <w:rPr>
          <w:rStyle w:val="MTEquationSection"/>
          <w:rFonts w:hint="eastAsia"/>
        </w:rPr>
        <w:instrText>节</w:instrText>
      </w:r>
      <w:r w:rsidRPr="008365F4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Pr="00F44EF4">
        <w:rPr>
          <w:rFonts w:hint="eastAsia"/>
          <w:b/>
          <w:bCs/>
          <w:sz w:val="28"/>
          <w:szCs w:val="28"/>
        </w:rPr>
        <w:t>B</w:t>
      </w:r>
      <w:r w:rsidRPr="00F44EF4">
        <w:rPr>
          <w:b/>
          <w:bCs/>
          <w:sz w:val="28"/>
          <w:szCs w:val="28"/>
        </w:rPr>
        <w:t>P</w:t>
      </w:r>
      <w:r w:rsidRPr="00F44EF4">
        <w:rPr>
          <w:rFonts w:hint="eastAsia"/>
          <w:b/>
          <w:bCs/>
          <w:sz w:val="28"/>
          <w:szCs w:val="28"/>
        </w:rPr>
        <w:t>反向传播算法理解</w:t>
      </w:r>
    </w:p>
    <w:p w14:paraId="48FA0E96" w14:textId="77777777" w:rsidR="008C01BF" w:rsidRDefault="008365F4" w:rsidP="008365F4">
      <w:r>
        <w:rPr>
          <w:rFonts w:hint="eastAsia"/>
        </w:rPr>
        <w:t>假设有一个两层神经网络，包括输入层、一层隐含层和输出层，输入层含有多个输入，一个输出。设输入为</w:t>
      </w:r>
      <w:r>
        <w:rPr>
          <w:rFonts w:hint="eastAsia"/>
        </w:rPr>
        <w:t>X</w:t>
      </w:r>
      <w:r>
        <w:rPr>
          <w:rFonts w:hint="eastAsia"/>
        </w:rPr>
        <w:t>，隐含层输出为</w:t>
      </w:r>
      <w:r>
        <w:rPr>
          <w:rFonts w:hint="eastAsia"/>
        </w:rPr>
        <w:t>Y</w:t>
      </w:r>
      <w:r>
        <w:rPr>
          <w:rFonts w:hint="eastAsia"/>
        </w:rPr>
        <w:t>，最终输出为</w:t>
      </w:r>
      <w:r>
        <w:rPr>
          <w:rFonts w:hint="eastAsia"/>
        </w:rPr>
        <w:t>Z</w:t>
      </w:r>
      <w:r>
        <w:rPr>
          <w:rFonts w:hint="eastAsia"/>
        </w:rPr>
        <w:t>。</w:t>
      </w:r>
      <w:r w:rsidR="008C01BF">
        <w:rPr>
          <w:rFonts w:hint="eastAsia"/>
        </w:rPr>
        <w:t>模型图：</w:t>
      </w:r>
    </w:p>
    <w:p w14:paraId="0D910D65" w14:textId="70AB86A0" w:rsidR="008C01BF" w:rsidRDefault="008C01BF" w:rsidP="008365F4">
      <w:r w:rsidRPr="008C01BF">
        <w:rPr>
          <w:noProof/>
        </w:rPr>
        <w:drawing>
          <wp:inline distT="0" distB="0" distL="0" distR="0" wp14:anchorId="1BE5B5CF" wp14:editId="400FA383">
            <wp:extent cx="1775460" cy="4648200"/>
            <wp:effectExtent l="0" t="762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9" t="438" r="28770" b="10366"/>
                    <a:stretch/>
                  </pic:blipFill>
                  <pic:spPr bwMode="auto">
                    <a:xfrm rot="16200000">
                      <a:off x="0" y="0"/>
                      <a:ext cx="1778546" cy="465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190A8" w14:textId="3C0E599F" w:rsidR="008365F4" w:rsidRDefault="008365F4" w:rsidP="008365F4">
      <w:r>
        <w:rPr>
          <w:rFonts w:hint="eastAsia"/>
        </w:rPr>
        <w:t>则：</w:t>
      </w:r>
    </w:p>
    <w:p w14:paraId="75BA07F2" w14:textId="08AA318D" w:rsidR="008365F4" w:rsidRDefault="008365F4" w:rsidP="008365F4">
      <w:pPr>
        <w:pStyle w:val="MTDisplayEquation"/>
      </w:pPr>
      <w:r>
        <w:tab/>
      </w:r>
      <w:r w:rsidRPr="008365F4">
        <w:rPr>
          <w:position w:val="-24"/>
        </w:rPr>
        <w:object w:dxaOrig="4700" w:dyaOrig="620" w14:anchorId="40721A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8" type="#_x0000_t75" style="width:235.2pt;height:31.2pt" o:ole="">
            <v:imagedata r:id="rId6" o:title=""/>
          </v:shape>
          <o:OLEObject Type="Embed" ProgID="Equation.DSMT4" ShapeID="_x0000_i1078" DrawAspect="Content" ObjectID="_1739344823" r:id="rId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043B9989" w14:textId="7B142CDD" w:rsidR="008365F4" w:rsidRPr="008365F4" w:rsidRDefault="008365F4" w:rsidP="008365F4">
      <w:pPr>
        <w:rPr>
          <w:rFonts w:hint="eastAsia"/>
        </w:rPr>
      </w:pPr>
      <w:r>
        <w:rPr>
          <w:rFonts w:hint="eastAsia"/>
        </w:rPr>
        <w:t>随着输入数量的增加，公式计算复杂度也将大幅度增加，为提高模型运算速度，简化为：</w:t>
      </w:r>
    </w:p>
    <w:p w14:paraId="77AD0553" w14:textId="42F68318" w:rsidR="008365F4" w:rsidRDefault="008365F4" w:rsidP="008365F4">
      <w:pPr>
        <w:pStyle w:val="MTDisplayEquation"/>
        <w:rPr>
          <w:rFonts w:hint="eastAsia"/>
        </w:rPr>
      </w:pPr>
      <w:r>
        <w:tab/>
      </w:r>
      <w:r w:rsidRPr="008365F4">
        <w:rPr>
          <w:position w:val="-24"/>
        </w:rPr>
        <w:object w:dxaOrig="2960" w:dyaOrig="620" w14:anchorId="52F86AC8">
          <v:shape id="_x0000_i1034" type="#_x0000_t75" style="width:148.2pt;height:31.2pt" o:ole="">
            <v:imagedata r:id="rId8" o:title=""/>
          </v:shape>
          <o:OLEObject Type="Embed" ProgID="Equation.DSMT4" ShapeID="_x0000_i1034" DrawAspect="Content" ObjectID="_1739344824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16D9FA5E" w14:textId="6A87714E" w:rsidR="008365F4" w:rsidRDefault="00A96B47">
      <w:r>
        <w:rPr>
          <w:rFonts w:hint="eastAsia"/>
        </w:rPr>
        <w:t>该公式可以用矩阵表示，大大提高计算速度，当输入增加时，只需增加矩阵的维数。</w:t>
      </w:r>
      <w:r w:rsidR="008365F4">
        <w:rPr>
          <w:rFonts w:hint="eastAsia"/>
        </w:rPr>
        <w:t>该公式可以通过正向传播算法和方向传播算法实现</w:t>
      </w:r>
    </w:p>
    <w:p w14:paraId="2C123A05" w14:textId="296D8919" w:rsidR="008365F4" w:rsidRDefault="008C01BF">
      <w:r w:rsidRPr="008C01BF">
        <w:rPr>
          <w:noProof/>
        </w:rPr>
        <w:drawing>
          <wp:inline distT="0" distB="0" distL="0" distR="0" wp14:anchorId="1FD94828" wp14:editId="4D5AA4B5">
            <wp:extent cx="1723190" cy="4714351"/>
            <wp:effectExtent l="0" t="9842" r="952" b="953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23" t="6130" r="18265" b="2753"/>
                    <a:stretch/>
                  </pic:blipFill>
                  <pic:spPr bwMode="auto">
                    <a:xfrm rot="16200000">
                      <a:off x="0" y="0"/>
                      <a:ext cx="1735578" cy="47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159A6" w14:textId="7CDA2A0A" w:rsidR="008C01BF" w:rsidRDefault="008C01BF">
      <w:r w:rsidRPr="008C01BF">
        <w:rPr>
          <w:noProof/>
        </w:rPr>
        <w:lastRenderedPageBreak/>
        <w:drawing>
          <wp:inline distT="0" distB="0" distL="0" distR="0" wp14:anchorId="091C1358" wp14:editId="150BB2E1">
            <wp:extent cx="1758284" cy="4664435"/>
            <wp:effectExtent l="0" t="5398" r="8573" b="8572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2" t="5867" r="24724" b="6704"/>
                    <a:stretch/>
                  </pic:blipFill>
                  <pic:spPr bwMode="auto">
                    <a:xfrm rot="16200000">
                      <a:off x="0" y="0"/>
                      <a:ext cx="1770594" cy="469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CCB3" w14:textId="4FED7C0B" w:rsidR="008C01BF" w:rsidRDefault="008C01BF">
      <w:r>
        <w:rPr>
          <w:rFonts w:hint="eastAsia"/>
        </w:rPr>
        <w:t>虽然通过正向微分算法与反向微分算法都可以得到相同公式，然而正向微分算法一次只能保留一个输入对于输出的影响，而要计算</w:t>
      </w:r>
      <w:r>
        <w:t>N</w:t>
      </w:r>
      <w:r>
        <w:rPr>
          <w:rFonts w:hint="eastAsia"/>
        </w:rPr>
        <w:t>个输入变量的影响就需要计算</w:t>
      </w:r>
      <w:r>
        <w:rPr>
          <w:rFonts w:hint="eastAsia"/>
        </w:rPr>
        <w:t>N</w:t>
      </w:r>
      <w:r>
        <w:rPr>
          <w:rFonts w:hint="eastAsia"/>
        </w:rPr>
        <w:t>次，而反向微分算法只需要计算一次就可以计算出每个输入变量（包括中间变量）对于输出的影响。</w:t>
      </w:r>
    </w:p>
    <w:p w14:paraId="64BC8DEE" w14:textId="65BD8507" w:rsidR="008C01BF" w:rsidRDefault="008C01BF">
      <w:pPr>
        <w:rPr>
          <w:rFonts w:hint="eastAsia"/>
        </w:rPr>
      </w:pPr>
      <w:r>
        <w:rPr>
          <w:rFonts w:hint="eastAsia"/>
        </w:rPr>
        <w:t>下图是一个具体例子证明反向微分算法的优越性，</w:t>
      </w:r>
      <w:r>
        <w:rPr>
          <w:rFonts w:hint="eastAsia"/>
        </w:rPr>
        <w:t>e</w:t>
      </w:r>
      <w:r>
        <w:t>=(a+b)(b+1)</w:t>
      </w:r>
      <w:r>
        <w:rPr>
          <w:rFonts w:hint="eastAsia"/>
        </w:rPr>
        <w:t>，其中</w:t>
      </w:r>
      <w:r>
        <w:rPr>
          <w:rFonts w:hint="eastAsia"/>
        </w:rPr>
        <w:t>a</w:t>
      </w:r>
      <w:r>
        <w:t>=2,b=1</w:t>
      </w:r>
      <w:r>
        <w:rPr>
          <w:rFonts w:hint="eastAsia"/>
        </w:rPr>
        <w:t>。</w:t>
      </w:r>
    </w:p>
    <w:p w14:paraId="18D5A32E" w14:textId="32A53F40" w:rsidR="008C01BF" w:rsidRDefault="008C01BF">
      <w:r w:rsidRPr="008C01BF">
        <w:rPr>
          <w:noProof/>
        </w:rPr>
        <w:drawing>
          <wp:inline distT="0" distB="0" distL="0" distR="0" wp14:anchorId="05EA776A" wp14:editId="7DD42DC9">
            <wp:extent cx="45885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4623"/>
                    <a:stretch/>
                  </pic:blipFill>
                  <pic:spPr bwMode="auto">
                    <a:xfrm>
                      <a:off x="0" y="0"/>
                      <a:ext cx="4588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84EB3" w14:textId="0ABA7F3E" w:rsidR="008C01BF" w:rsidRDefault="008C01BF">
      <w:r w:rsidRPr="008C01BF">
        <w:rPr>
          <w:noProof/>
        </w:rPr>
        <w:lastRenderedPageBreak/>
        <w:drawing>
          <wp:inline distT="0" distB="0" distL="0" distR="0" wp14:anchorId="3A1FF3B8" wp14:editId="0E2D4CD7">
            <wp:extent cx="3030939" cy="5388594"/>
            <wp:effectExtent l="254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45320" cy="541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1CBB" w14:textId="16F9A03D" w:rsidR="008C01BF" w:rsidRDefault="008C01BF">
      <w:pPr>
        <w:rPr>
          <w:rFonts w:hint="eastAsia"/>
        </w:rPr>
      </w:pPr>
      <w:r w:rsidRPr="008C01BF">
        <w:rPr>
          <w:noProof/>
        </w:rPr>
        <w:drawing>
          <wp:inline distT="0" distB="0" distL="0" distR="0" wp14:anchorId="671461C9" wp14:editId="188DB562">
            <wp:extent cx="3021027" cy="5370971"/>
            <wp:effectExtent l="6033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1365" cy="538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1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A60D4"/>
    <w:multiLevelType w:val="hybridMultilevel"/>
    <w:tmpl w:val="22661C2A"/>
    <w:lvl w:ilvl="0" w:tplc="C2B075B0">
      <w:start w:val="1"/>
      <w:numFmt w:val="decimal"/>
      <w:pStyle w:val="3"/>
      <w:lvlText w:val="1.%1、"/>
      <w:lvlJc w:val="left"/>
      <w:pPr>
        <w:ind w:left="420" w:hanging="420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D9403F"/>
    <w:multiLevelType w:val="hybridMultilevel"/>
    <w:tmpl w:val="D758D80C"/>
    <w:lvl w:ilvl="0" w:tplc="45C2B9C2">
      <w:start w:val="1"/>
      <w:numFmt w:val="decimal"/>
      <w:pStyle w:val="4"/>
      <w:lvlText w:val="1.1.%1、"/>
      <w:lvlJc w:val="left"/>
      <w:pPr>
        <w:ind w:left="1021" w:hanging="420"/>
      </w:pPr>
      <w:rPr>
        <w:rFonts w:ascii="Times New Roman"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441" w:hanging="420"/>
      </w:pPr>
    </w:lvl>
    <w:lvl w:ilvl="2" w:tplc="0409001B" w:tentative="1">
      <w:start w:val="1"/>
      <w:numFmt w:val="lowerRoman"/>
      <w:lvlText w:val="%3."/>
      <w:lvlJc w:val="right"/>
      <w:pPr>
        <w:ind w:left="1861" w:hanging="420"/>
      </w:pPr>
    </w:lvl>
    <w:lvl w:ilvl="3" w:tplc="0409000F" w:tentative="1">
      <w:start w:val="1"/>
      <w:numFmt w:val="decimal"/>
      <w:lvlText w:val="%4."/>
      <w:lvlJc w:val="left"/>
      <w:pPr>
        <w:ind w:left="2281" w:hanging="420"/>
      </w:pPr>
    </w:lvl>
    <w:lvl w:ilvl="4" w:tplc="04090019" w:tentative="1">
      <w:start w:val="1"/>
      <w:numFmt w:val="lowerLetter"/>
      <w:lvlText w:val="%5)"/>
      <w:lvlJc w:val="left"/>
      <w:pPr>
        <w:ind w:left="2701" w:hanging="420"/>
      </w:pPr>
    </w:lvl>
    <w:lvl w:ilvl="5" w:tplc="0409001B" w:tentative="1">
      <w:start w:val="1"/>
      <w:numFmt w:val="lowerRoman"/>
      <w:lvlText w:val="%6."/>
      <w:lvlJc w:val="right"/>
      <w:pPr>
        <w:ind w:left="3121" w:hanging="420"/>
      </w:pPr>
    </w:lvl>
    <w:lvl w:ilvl="6" w:tplc="0409000F" w:tentative="1">
      <w:start w:val="1"/>
      <w:numFmt w:val="decimal"/>
      <w:lvlText w:val="%7."/>
      <w:lvlJc w:val="left"/>
      <w:pPr>
        <w:ind w:left="3541" w:hanging="420"/>
      </w:pPr>
    </w:lvl>
    <w:lvl w:ilvl="7" w:tplc="04090019" w:tentative="1">
      <w:start w:val="1"/>
      <w:numFmt w:val="lowerLetter"/>
      <w:lvlText w:val="%8)"/>
      <w:lvlJc w:val="left"/>
      <w:pPr>
        <w:ind w:left="3961" w:hanging="420"/>
      </w:pPr>
    </w:lvl>
    <w:lvl w:ilvl="8" w:tplc="0409001B" w:tentative="1">
      <w:start w:val="1"/>
      <w:numFmt w:val="lowerRoman"/>
      <w:lvlText w:val="%9."/>
      <w:lvlJc w:val="right"/>
      <w:pPr>
        <w:ind w:left="4381" w:hanging="420"/>
      </w:pPr>
    </w:lvl>
  </w:abstractNum>
  <w:abstractNum w:abstractNumId="2" w15:restartNumberingAfterBreak="0">
    <w:nsid w:val="7DCD7631"/>
    <w:multiLevelType w:val="hybridMultilevel"/>
    <w:tmpl w:val="4DDEA6F8"/>
    <w:lvl w:ilvl="0" w:tplc="4FA03FC0">
      <w:start w:val="1"/>
      <w:numFmt w:val="chineseCountingThousand"/>
      <w:pStyle w:val="2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AA"/>
    <w:rsid w:val="002134DA"/>
    <w:rsid w:val="005E1AEA"/>
    <w:rsid w:val="00682E4E"/>
    <w:rsid w:val="006F03E5"/>
    <w:rsid w:val="00701EFD"/>
    <w:rsid w:val="008365F4"/>
    <w:rsid w:val="00853F7C"/>
    <w:rsid w:val="008C01BF"/>
    <w:rsid w:val="009D79B9"/>
    <w:rsid w:val="00A96B47"/>
    <w:rsid w:val="00DB2511"/>
    <w:rsid w:val="00F139AA"/>
    <w:rsid w:val="00F4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DB6D"/>
  <w15:chartTrackingRefBased/>
  <w15:docId w15:val="{B5E7122B-8835-46CC-87BD-147F6678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  <w:ind w:left="601" w:hanging="60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4DA"/>
    <w:pPr>
      <w:spacing w:before="0" w:after="0" w:line="360" w:lineRule="auto"/>
      <w:ind w:left="0" w:firstLine="601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134DA"/>
    <w:pPr>
      <w:keepNext/>
      <w:keepLines/>
      <w:spacing w:before="340" w:after="330" w:line="578" w:lineRule="auto"/>
      <w:ind w:firstLineChars="200" w:firstLine="20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34DA"/>
    <w:pPr>
      <w:keepNext/>
      <w:keepLines/>
      <w:numPr>
        <w:numId w:val="1"/>
      </w:numPr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34DA"/>
    <w:pPr>
      <w:keepNext/>
      <w:keepLines/>
      <w:numPr>
        <w:numId w:val="2"/>
      </w:numPr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2E4E"/>
    <w:pPr>
      <w:keepNext/>
      <w:keepLines/>
      <w:numPr>
        <w:numId w:val="3"/>
      </w:numPr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qFormat/>
    <w:rsid w:val="002134DA"/>
    <w:pPr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hd w:val="pct12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  <w:ind w:firstLine="0"/>
    </w:pPr>
    <w:rPr>
      <w:rFonts w:asciiTheme="minorHAnsi" w:eastAsia="宋体" w:hAnsiTheme="minorHAnsi" w:cs="Courier New"/>
      <w:kern w:val="0"/>
      <w:sz w:val="21"/>
      <w:szCs w:val="20"/>
    </w:rPr>
  </w:style>
  <w:style w:type="character" w:customStyle="1" w:styleId="a4">
    <w:name w:val="代码 字符"/>
    <w:basedOn w:val="a0"/>
    <w:link w:val="a3"/>
    <w:rsid w:val="002134DA"/>
    <w:rPr>
      <w:rFonts w:eastAsia="宋体" w:cs="Courier New"/>
      <w:kern w:val="0"/>
      <w:szCs w:val="20"/>
      <w:shd w:val="pct12" w:color="auto" w:fill="auto"/>
    </w:rPr>
  </w:style>
  <w:style w:type="paragraph" w:customStyle="1" w:styleId="a5">
    <w:name w:val="图题注"/>
    <w:basedOn w:val="a6"/>
    <w:link w:val="a7"/>
    <w:qFormat/>
    <w:rsid w:val="002134DA"/>
    <w:pPr>
      <w:jc w:val="center"/>
    </w:pPr>
    <w:rPr>
      <w:rFonts w:ascii="Times New Roman" w:hAnsi="Times New Roman"/>
      <w:szCs w:val="21"/>
    </w:rPr>
  </w:style>
  <w:style w:type="character" w:customStyle="1" w:styleId="a7">
    <w:name w:val="图题注 字符"/>
    <w:basedOn w:val="a8"/>
    <w:link w:val="a5"/>
    <w:rsid w:val="002134DA"/>
    <w:rPr>
      <w:rFonts w:ascii="Times New Roman" w:eastAsia="黑体" w:hAnsi="Times New Roman" w:cstheme="majorBidi"/>
      <w:sz w:val="20"/>
      <w:szCs w:val="21"/>
    </w:rPr>
  </w:style>
  <w:style w:type="paragraph" w:styleId="a6">
    <w:name w:val="caption"/>
    <w:basedOn w:val="a"/>
    <w:next w:val="a"/>
    <w:link w:val="a8"/>
    <w:uiPriority w:val="35"/>
    <w:unhideWhenUsed/>
    <w:qFormat/>
    <w:rsid w:val="002134DA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2134DA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2134DA"/>
    <w:rPr>
      <w:rFonts w:asciiTheme="majorHAnsi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2134DA"/>
    <w:rPr>
      <w:rFonts w:ascii="Times New Roman" w:hAnsi="Times New Roman" w:cs="Times New Roman"/>
      <w:b/>
      <w:bCs/>
      <w:sz w:val="24"/>
      <w:szCs w:val="32"/>
    </w:rPr>
  </w:style>
  <w:style w:type="character" w:customStyle="1" w:styleId="a8">
    <w:name w:val="题注 字符"/>
    <w:basedOn w:val="a0"/>
    <w:link w:val="a6"/>
    <w:uiPriority w:val="35"/>
    <w:rsid w:val="002134DA"/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uiPriority w:val="1"/>
    <w:qFormat/>
    <w:rsid w:val="002134DA"/>
    <w:pPr>
      <w:spacing w:before="0"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2134D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682E4E"/>
    <w:rPr>
      <w:rFonts w:ascii="Times New Roman" w:hAnsi="Times New Roman" w:cstheme="majorBidi"/>
      <w:b/>
      <w:bCs/>
      <w:sz w:val="24"/>
      <w:szCs w:val="28"/>
    </w:rPr>
  </w:style>
  <w:style w:type="character" w:customStyle="1" w:styleId="MTEquationSection">
    <w:name w:val="MTEquationSection"/>
    <w:basedOn w:val="a0"/>
    <w:rsid w:val="008365F4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8365F4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8365F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 东升</dc:creator>
  <cp:keywords/>
  <dc:description/>
  <cp:lastModifiedBy>白 东升</cp:lastModifiedBy>
  <cp:revision>3</cp:revision>
  <dcterms:created xsi:type="dcterms:W3CDTF">2023-03-03T02:08:00Z</dcterms:created>
  <dcterms:modified xsi:type="dcterms:W3CDTF">2023-03-03T02:33:00Z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