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CC0F75">
      <w:pPr>
        <w:pStyle w:val="12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outlineLvl w:val="3"/>
        <w:rPr>
          <w:rFonts w:ascii="Segoe UI" w:hAnsi="Segoe UI" w:eastAsia="宋体" w:cs="Segoe UI"/>
          <w:b/>
          <w:bCs/>
          <w:color w:val="000000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color w:val="000000"/>
          <w:kern w:val="0"/>
          <w:sz w:val="24"/>
          <w:szCs w:val="24"/>
        </w:rPr>
        <w:t>CCB 基本信息</w:t>
      </w:r>
    </w:p>
    <w:p w14:paraId="2EDA9496">
      <w:pPr>
        <w:pStyle w:val="12"/>
        <w:widowControl/>
        <w:numPr>
          <w:numId w:val="0"/>
        </w:numPr>
        <w:shd w:val="clear" w:color="auto" w:fill="FFFFFF"/>
        <w:spacing w:before="100" w:beforeAutospacing="1" w:after="100" w:afterAutospacing="1"/>
        <w:ind w:leftChars="0"/>
        <w:jc w:val="left"/>
        <w:outlineLvl w:val="3"/>
        <w:rPr>
          <w:rFonts w:hint="default" w:ascii="Segoe UI" w:hAnsi="Segoe UI" w:eastAsia="宋体" w:cs="Segoe UI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color w:val="000000"/>
          <w:kern w:val="0"/>
          <w:sz w:val="24"/>
          <w:szCs w:val="24"/>
          <w:lang w:val="en-US" w:eastAsia="zh-CN"/>
        </w:rPr>
        <w:t>目的：提高工作效率，作出正确判断与决策。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124"/>
      </w:tblGrid>
      <w:tr w14:paraId="33F38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51" w:type="dxa"/>
          </w:tcPr>
          <w:p w14:paraId="42F1366F">
            <w:pPr>
              <w:pStyle w:val="12"/>
              <w:widowControl/>
              <w:spacing w:before="100" w:beforeAutospacing="1" w:after="100" w:afterAutospacing="1"/>
              <w:ind w:firstLine="0" w:firstLineChars="0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6124" w:type="dxa"/>
          </w:tcPr>
          <w:p w14:paraId="2E08FCF2">
            <w:pPr>
              <w:pStyle w:val="12"/>
              <w:widowControl/>
              <w:spacing w:before="100" w:beforeAutospacing="1" w:after="100" w:afterAutospacing="1"/>
              <w:ind w:firstLine="0" w:firstLineChars="0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  <w:t>校务问答机器人</w:t>
            </w:r>
          </w:p>
        </w:tc>
      </w:tr>
      <w:tr w14:paraId="14A31B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951" w:type="dxa"/>
          </w:tcPr>
          <w:p w14:paraId="168F174A">
            <w:pPr>
              <w:pStyle w:val="12"/>
              <w:widowControl/>
              <w:spacing w:before="100" w:beforeAutospacing="1" w:after="100" w:afterAutospacing="1"/>
              <w:ind w:firstLine="0" w:firstLineChars="0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CCB 全称</w:t>
            </w:r>
          </w:p>
        </w:tc>
        <w:tc>
          <w:tcPr>
            <w:tcW w:w="6124" w:type="dxa"/>
          </w:tcPr>
          <w:p w14:paraId="403C497D">
            <w:pPr>
              <w:pStyle w:val="12"/>
              <w:widowControl/>
              <w:spacing w:before="100" w:beforeAutospacing="1" w:after="100" w:afterAutospacing="1"/>
              <w:ind w:firstLine="0" w:firstLineChars="0"/>
              <w:jc w:val="left"/>
              <w:outlineLvl w:val="3"/>
              <w:rPr>
                <w:rFonts w:hint="default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变更控制委员会</w:t>
            </w:r>
          </w:p>
        </w:tc>
      </w:tr>
      <w:tr w14:paraId="726AE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951" w:type="dxa"/>
          </w:tcPr>
          <w:p w14:paraId="173A8E0A">
            <w:pPr>
              <w:pStyle w:val="12"/>
              <w:widowControl/>
              <w:spacing w:before="100" w:beforeAutospacing="1" w:after="100" w:afterAutospacing="1"/>
              <w:ind w:firstLine="0" w:firstLineChars="0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CCB 目标</w:t>
            </w:r>
          </w:p>
        </w:tc>
        <w:tc>
          <w:tcPr>
            <w:tcW w:w="6124" w:type="dxa"/>
            <w:vAlign w:val="center"/>
          </w:tcPr>
          <w:p w14:paraId="4B2767D8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负责需求变更的评估、审批与跟踪，确保变更符合项目目标，控制范围、成本及风险。</w:t>
            </w:r>
          </w:p>
        </w:tc>
      </w:tr>
    </w:tbl>
    <w:p w14:paraId="25611735">
      <w:pPr>
        <w:pStyle w:val="12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outlineLvl w:val="3"/>
        <w:rPr>
          <w:rFonts w:ascii="Segoe UI" w:hAnsi="Segoe UI" w:eastAsia="宋体" w:cs="Segoe UI"/>
          <w:b/>
          <w:bCs/>
          <w:color w:val="000000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color w:val="000000"/>
          <w:kern w:val="0"/>
          <w:sz w:val="24"/>
          <w:szCs w:val="24"/>
        </w:rPr>
        <w:t>CCB 角色与人选清单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471F1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6893B121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角色类型</w:t>
            </w:r>
          </w:p>
        </w:tc>
        <w:tc>
          <w:tcPr>
            <w:tcW w:w="1659" w:type="dxa"/>
          </w:tcPr>
          <w:p w14:paraId="7F87927A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建议人选</w:t>
            </w:r>
          </w:p>
        </w:tc>
        <w:tc>
          <w:tcPr>
            <w:tcW w:w="1659" w:type="dxa"/>
          </w:tcPr>
          <w:p w14:paraId="40DA0934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所属部门 / 岗位</w:t>
            </w:r>
          </w:p>
        </w:tc>
        <w:tc>
          <w:tcPr>
            <w:tcW w:w="1659" w:type="dxa"/>
          </w:tcPr>
          <w:p w14:paraId="76A259A3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任职要求</w:t>
            </w:r>
          </w:p>
        </w:tc>
        <w:tc>
          <w:tcPr>
            <w:tcW w:w="1660" w:type="dxa"/>
          </w:tcPr>
          <w:p w14:paraId="2C9F6C6A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决策权等级</w:t>
            </w:r>
          </w:p>
        </w:tc>
      </w:tr>
      <w:tr w14:paraId="58E54E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6A32CBB4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需求方代表</w:t>
            </w:r>
          </w:p>
        </w:tc>
        <w:tc>
          <w:tcPr>
            <w:tcW w:w="1659" w:type="dxa"/>
          </w:tcPr>
          <w:p w14:paraId="65800E3D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Segoe UI" w:hAnsi="Segoe UI" w:eastAsia="宋体" w:cs="Segoe UI"/>
                <w:bCs/>
                <w:color w:val="000000"/>
                <w:kern w:val="0"/>
                <w:sz w:val="24"/>
                <w:szCs w:val="24"/>
              </w:rPr>
              <w:t>用户代表</w:t>
            </w:r>
          </w:p>
        </w:tc>
        <w:tc>
          <w:tcPr>
            <w:tcW w:w="1659" w:type="dxa"/>
          </w:tcPr>
          <w:p w14:paraId="7A03E4E6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业务部 / 产品部</w:t>
            </w:r>
          </w:p>
        </w:tc>
        <w:tc>
          <w:tcPr>
            <w:tcW w:w="1659" w:type="dxa"/>
          </w:tcPr>
          <w:p w14:paraId="21381C5D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.熟悉业务流程 2.具备需求分析能力</w:t>
            </w:r>
          </w:p>
        </w:tc>
        <w:tc>
          <w:tcPr>
            <w:tcW w:w="1660" w:type="dxa"/>
          </w:tcPr>
          <w:p w14:paraId="36BB132D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需求优先级评估</w:t>
            </w:r>
          </w:p>
        </w:tc>
      </w:tr>
      <w:tr w14:paraId="0E82F1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526137AF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技术实施方</w:t>
            </w:r>
          </w:p>
        </w:tc>
        <w:tc>
          <w:tcPr>
            <w:tcW w:w="1659" w:type="dxa"/>
          </w:tcPr>
          <w:p w14:paraId="69102325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开发负责人</w:t>
            </w:r>
          </w:p>
        </w:tc>
        <w:tc>
          <w:tcPr>
            <w:tcW w:w="1659" w:type="dxa"/>
          </w:tcPr>
          <w:p w14:paraId="46C0BE8F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研发部 / 技术部</w:t>
            </w:r>
          </w:p>
        </w:tc>
        <w:tc>
          <w:tcPr>
            <w:tcW w:w="1659" w:type="dxa"/>
          </w:tcPr>
          <w:p w14:paraId="451E14BD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.熟悉系统架构 2.能评估技术风险</w:t>
            </w:r>
          </w:p>
        </w:tc>
        <w:tc>
          <w:tcPr>
            <w:tcW w:w="1660" w:type="dxa"/>
          </w:tcPr>
          <w:p w14:paraId="50E39AA9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技术可行性审批</w:t>
            </w:r>
          </w:p>
        </w:tc>
      </w:tr>
      <w:tr w14:paraId="57197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6321A2E1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项目管理方</w:t>
            </w:r>
          </w:p>
        </w:tc>
        <w:tc>
          <w:tcPr>
            <w:tcW w:w="1659" w:type="dxa"/>
          </w:tcPr>
          <w:p w14:paraId="55311B26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项目经理</w:t>
            </w:r>
          </w:p>
        </w:tc>
        <w:tc>
          <w:tcPr>
            <w:tcW w:w="1659" w:type="dxa"/>
          </w:tcPr>
          <w:p w14:paraId="77C95CB8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项目管理部</w:t>
            </w:r>
          </w:p>
        </w:tc>
        <w:tc>
          <w:tcPr>
            <w:tcW w:w="1659" w:type="dxa"/>
          </w:tcPr>
          <w:p w14:paraId="29144A1E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具备进度 / 成本管理经验</w:t>
            </w:r>
          </w:p>
        </w:tc>
        <w:tc>
          <w:tcPr>
            <w:tcW w:w="1660" w:type="dxa"/>
          </w:tcPr>
          <w:p w14:paraId="402176B9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资源协调决策</w:t>
            </w:r>
          </w:p>
        </w:tc>
      </w:tr>
      <w:tr w14:paraId="657285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61B9249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决策层</w:t>
            </w:r>
          </w:p>
        </w:tc>
        <w:tc>
          <w:tcPr>
            <w:tcW w:w="1659" w:type="dxa"/>
          </w:tcPr>
          <w:p w14:paraId="23908958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Segoe UI" w:hAnsi="Segoe UI" w:eastAsia="宋体" w:cs="Segoe UI"/>
                <w:bCs/>
                <w:color w:val="000000"/>
                <w:kern w:val="0"/>
                <w:sz w:val="24"/>
                <w:szCs w:val="24"/>
              </w:rPr>
              <w:t>项目管理员</w:t>
            </w:r>
          </w:p>
        </w:tc>
        <w:tc>
          <w:tcPr>
            <w:tcW w:w="1659" w:type="dxa"/>
          </w:tcPr>
          <w:p w14:paraId="53BD9D12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项目管理部</w:t>
            </w:r>
          </w:p>
        </w:tc>
        <w:tc>
          <w:tcPr>
            <w:tcW w:w="1659" w:type="dxa"/>
          </w:tcPr>
          <w:p w14:paraId="0DA26222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具备项目整体决策权</w:t>
            </w:r>
          </w:p>
        </w:tc>
        <w:tc>
          <w:tcPr>
            <w:tcW w:w="1660" w:type="dxa"/>
          </w:tcPr>
          <w:p w14:paraId="1AEB628E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最终审批权</w:t>
            </w:r>
          </w:p>
        </w:tc>
      </w:tr>
    </w:tbl>
    <w:p w14:paraId="710A361C"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 w14:paraId="2A4F0B11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Segoe UI" w:hAnsi="Segoe UI" w:eastAsia="宋体" w:cs="Segoe UI"/>
          <w:b/>
          <w:bCs/>
          <w:color w:val="000000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color w:val="000000"/>
          <w:kern w:val="0"/>
          <w:sz w:val="24"/>
          <w:szCs w:val="24"/>
        </w:rPr>
        <w:t>三、CCB 职责与权限划分</w:t>
      </w:r>
    </w:p>
    <w:p w14:paraId="614ADB56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Segoe UI" w:hAnsi="Segoe UI" w:eastAsia="宋体" w:cs="Segoe UI"/>
          <w:b/>
          <w:bCs/>
          <w:color w:val="000000"/>
          <w:kern w:val="0"/>
          <w:sz w:val="20"/>
          <w:szCs w:val="20"/>
        </w:rPr>
      </w:pPr>
      <w:r>
        <w:rPr>
          <w:rFonts w:ascii="Segoe UI" w:hAnsi="Segoe UI" w:eastAsia="宋体" w:cs="Segoe UI"/>
          <w:b/>
          <w:bCs/>
          <w:color w:val="000000"/>
          <w:kern w:val="0"/>
          <w:sz w:val="20"/>
          <w:szCs w:val="20"/>
        </w:rPr>
        <w:t>1. 核心职责</w:t>
      </w:r>
    </w:p>
    <w:p w14:paraId="15DD0C0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color w:val="000000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color w:val="000000"/>
          <w:kern w:val="0"/>
          <w:sz w:val="24"/>
          <w:szCs w:val="24"/>
        </w:rPr>
        <w:t>审批范围</w:t>
      </w:r>
      <w:r>
        <w:rPr>
          <w:rFonts w:ascii="Segoe UI" w:hAnsi="Segoe UI" w:eastAsia="宋体" w:cs="Segoe UI"/>
          <w:color w:val="000000"/>
          <w:kern w:val="0"/>
          <w:sz w:val="24"/>
          <w:szCs w:val="24"/>
        </w:rPr>
        <w:t>：</w:t>
      </w:r>
    </w:p>
    <w:p w14:paraId="163396D5">
      <w:pPr>
        <w:pStyle w:val="12"/>
        <w:widowControl/>
        <w:shd w:val="clear" w:color="auto" w:fill="FFFFFF"/>
        <w:spacing w:before="100" w:beforeAutospacing="1" w:after="100" w:afterAutospacing="1"/>
        <w:ind w:left="482" w:hanging="482" w:hangingChars="200"/>
        <w:jc w:val="left"/>
        <w:rPr>
          <w:rFonts w:ascii="Segoe UI" w:hAnsi="Segoe UI" w:eastAsia="宋体" w:cs="Segoe UI"/>
          <w:color w:val="000000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color w:val="000000"/>
          <w:kern w:val="0"/>
          <w:sz w:val="24"/>
          <w:szCs w:val="24"/>
        </w:rPr>
        <w:t xml:space="preserve">· </w:t>
      </w:r>
      <w:r>
        <w:rPr>
          <w:rFonts w:ascii="Segoe UI" w:hAnsi="Segoe UI" w:eastAsia="宋体" w:cs="Segoe UI"/>
          <w:color w:val="000000"/>
          <w:kern w:val="0"/>
          <w:sz w:val="24"/>
          <w:szCs w:val="24"/>
        </w:rPr>
        <w:t>必须提交 CCB 的变更：</w:t>
      </w:r>
    </w:p>
    <w:p w14:paraId="410A649F">
      <w:pPr>
        <w:pStyle w:val="12"/>
        <w:widowControl/>
        <w:shd w:val="clear" w:color="auto" w:fill="FFFFFF"/>
        <w:spacing w:before="100" w:beforeAutospacing="1" w:after="100" w:afterAutospacing="1"/>
        <w:ind w:left="420" w:leftChars="200" w:firstLine="0" w:firstLineChars="0"/>
        <w:jc w:val="left"/>
        <w:rPr>
          <w:rFonts w:ascii="Segoe UI" w:hAnsi="Segoe UI" w:eastAsia="宋体" w:cs="Segoe UI"/>
          <w:color w:val="000000"/>
          <w:kern w:val="0"/>
          <w:sz w:val="24"/>
          <w:szCs w:val="24"/>
        </w:rPr>
      </w:pPr>
      <w:r>
        <w:rPr>
          <w:rFonts w:ascii="Segoe UI" w:hAnsi="Segoe UI" w:eastAsia="宋体" w:cs="Segoe UI"/>
          <w:color w:val="000000"/>
          <w:kern w:val="0"/>
          <w:sz w:val="24"/>
          <w:szCs w:val="24"/>
        </w:rPr>
        <w:t>工期延长超8%；</w:t>
      </w:r>
      <w:r>
        <w:rPr>
          <w:rFonts w:ascii="Segoe UI" w:hAnsi="Segoe UI" w:eastAsia="宋体" w:cs="Segoe UI"/>
          <w:color w:val="000000"/>
          <w:kern w:val="0"/>
          <w:sz w:val="24"/>
          <w:szCs w:val="24"/>
        </w:rPr>
        <w:br w:type="textWrapping"/>
      </w:r>
      <w:r>
        <w:rPr>
          <w:rFonts w:ascii="Segoe UI" w:hAnsi="Segoe UI" w:eastAsia="宋体" w:cs="Segoe UI"/>
          <w:color w:val="000000"/>
          <w:kern w:val="0"/>
          <w:sz w:val="24"/>
          <w:szCs w:val="24"/>
        </w:rPr>
        <w:t>涉及系统功能或核心流程变更。</w:t>
      </w:r>
    </w:p>
    <w:p w14:paraId="301921C1">
      <w:pPr>
        <w:widowControl/>
        <w:shd w:val="clear" w:color="auto" w:fill="FFFFFF"/>
        <w:spacing w:before="100" w:beforeAutospacing="1" w:after="100" w:afterAutospacing="1"/>
        <w:ind w:left="240" w:hanging="240" w:hangingChars="100"/>
        <w:jc w:val="left"/>
        <w:rPr>
          <w:rFonts w:ascii="Segoe UI" w:hAnsi="Segoe UI" w:eastAsia="宋体" w:cs="Segoe UI"/>
          <w:color w:val="000000"/>
          <w:kern w:val="0"/>
          <w:sz w:val="24"/>
          <w:szCs w:val="24"/>
        </w:rPr>
      </w:pPr>
      <w:r>
        <w:rPr>
          <w:rFonts w:ascii="Segoe UI" w:hAnsi="Segoe UI" w:eastAsia="宋体" w:cs="Segoe UI"/>
          <w:color w:val="000000"/>
          <w:kern w:val="0"/>
          <w:sz w:val="24"/>
          <w:szCs w:val="24"/>
        </w:rPr>
        <w:t>· 执行 CCB 可直接处理的变更：</w:t>
      </w:r>
      <w:r>
        <w:rPr>
          <w:rFonts w:ascii="Segoe UI" w:hAnsi="Segoe UI" w:eastAsia="宋体" w:cs="Segoe UI"/>
          <w:color w:val="000000"/>
          <w:kern w:val="0"/>
          <w:sz w:val="24"/>
          <w:szCs w:val="24"/>
        </w:rPr>
        <w:br w:type="textWrapping"/>
      </w:r>
      <w:r>
        <w:rPr>
          <w:rFonts w:ascii="Segoe UI" w:hAnsi="Segoe UI" w:eastAsia="宋体" w:cs="Segoe UI"/>
          <w:color w:val="000000"/>
          <w:kern w:val="0"/>
          <w:sz w:val="24"/>
          <w:szCs w:val="24"/>
        </w:rPr>
        <w:t>文档修订、小功能优化（不影响核心逻辑）；</w:t>
      </w:r>
      <w:r>
        <w:rPr>
          <w:rFonts w:ascii="Segoe UI" w:hAnsi="Segoe UI" w:eastAsia="宋体" w:cs="Segoe UI"/>
          <w:color w:val="000000"/>
          <w:kern w:val="0"/>
          <w:sz w:val="24"/>
          <w:szCs w:val="24"/>
        </w:rPr>
        <w:br w:type="textWrapping"/>
      </w:r>
      <w:r>
        <w:rPr>
          <w:rFonts w:ascii="Segoe UI" w:hAnsi="Segoe UI" w:eastAsia="宋体" w:cs="Segoe UI"/>
          <w:color w:val="000000"/>
          <w:kern w:val="0"/>
          <w:sz w:val="24"/>
          <w:szCs w:val="24"/>
        </w:rPr>
        <w:t>需求澄清或细节调整（工作量＜2 人 / 天）。</w:t>
      </w:r>
    </w:p>
    <w:p w14:paraId="329FA04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eastAsia="宋体" w:cs="Segoe UI"/>
          <w:color w:val="000000"/>
          <w:kern w:val="0"/>
          <w:sz w:val="24"/>
          <w:szCs w:val="24"/>
        </w:rPr>
      </w:pPr>
      <w:r>
        <w:rPr>
          <w:rFonts w:ascii="Segoe UI" w:hAnsi="Segoe UI" w:eastAsia="宋体" w:cs="Segoe UI"/>
          <w:b/>
          <w:bCs/>
          <w:color w:val="000000"/>
          <w:kern w:val="0"/>
          <w:sz w:val="24"/>
          <w:szCs w:val="24"/>
        </w:rPr>
        <w:t>决策</w:t>
      </w:r>
      <w:r>
        <w:rPr>
          <w:rFonts w:hint="eastAsia" w:ascii="Segoe UI" w:hAnsi="Segoe UI" w:eastAsia="宋体" w:cs="Segoe UI"/>
          <w:b/>
          <w:bCs/>
          <w:color w:val="000000"/>
          <w:kern w:val="0"/>
          <w:sz w:val="24"/>
          <w:szCs w:val="24"/>
          <w:lang w:val="en-US" w:eastAsia="zh-CN"/>
        </w:rPr>
        <w:t>流程</w:t>
      </w:r>
      <w:r>
        <w:rPr>
          <w:rFonts w:ascii="Segoe UI" w:hAnsi="Segoe UI" w:eastAsia="宋体" w:cs="Segoe UI"/>
          <w:color w:val="000000"/>
          <w:kern w:val="0"/>
          <w:sz w:val="24"/>
          <w:szCs w:val="24"/>
        </w:rPr>
        <w:t>：</w:t>
      </w:r>
    </w:p>
    <w:p w14:paraId="277740F8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变更提交：通过标准化表单（含影响分析模板）发起请求</w:t>
      </w:r>
    </w:p>
    <w:p w14:paraId="5E59F111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初步筛选：PM过滤无效请求（如表述不清或重复提交）</w:t>
      </w:r>
    </w:p>
    <w:p w14:paraId="64408951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技术评审：专家组评估可行性（如代码重构的兼容性风险）</w:t>
      </w:r>
    </w:p>
    <w:p w14:paraId="4953E32C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成本效益分析：计算ROI与资源消耗，生成对比报告</w:t>
      </w:r>
    </w:p>
    <w:p w14:paraId="5EA7E9B9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CCB会议决策：采用加权投票制（技术权重40%，商务30%，战略30%）</w:t>
      </w:r>
    </w:p>
    <w:p w14:paraId="3D9E8D38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变更实施：制定甘特图与checklist，关联绩效考核</w:t>
      </w:r>
    </w:p>
    <w:p w14:paraId="5CEA1F7E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效果验证：通过质量门禁测试与用户验收</w:t>
      </w:r>
    </w:p>
    <w:p w14:paraId="19B06724">
      <w:pPr>
        <w:bidi w:val="0"/>
        <w:rPr>
          <w:rFonts w:hint="eastAsia"/>
        </w:rPr>
      </w:pPr>
      <w:r>
        <w:drawing>
          <wp:inline distT="0" distB="0" distL="114300" distR="114300">
            <wp:extent cx="5266055" cy="1694180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EC835F">
      <w:pPr>
        <w:widowControl/>
        <w:shd w:val="clear" w:color="auto" w:fill="FFFFFF"/>
        <w:spacing w:before="100" w:beforeAutospacing="1" w:after="100" w:afterAutospacing="1"/>
        <w:jc w:val="left"/>
        <w:outlineLvl w:val="4"/>
        <w:rPr>
          <w:rFonts w:ascii="Segoe UI" w:hAnsi="Segoe UI" w:eastAsia="宋体" w:cs="Segoe UI"/>
          <w:b/>
          <w:bCs/>
          <w:color w:val="000000"/>
          <w:kern w:val="0"/>
          <w:sz w:val="20"/>
          <w:szCs w:val="20"/>
        </w:rPr>
      </w:pPr>
      <w:r>
        <w:rPr>
          <w:rFonts w:ascii="Segoe UI" w:hAnsi="Segoe UI" w:eastAsia="宋体" w:cs="Segoe UI"/>
          <w:b/>
          <w:bCs/>
          <w:color w:val="000000"/>
          <w:kern w:val="0"/>
          <w:sz w:val="20"/>
          <w:szCs w:val="20"/>
        </w:rPr>
        <w:t>2. 成员具体职责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171A29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E7719B4">
            <w:pPr>
              <w:widowControl/>
              <w:spacing w:before="100" w:beforeAutospacing="1" w:after="100" w:afterAutospacing="1"/>
              <w:jc w:val="left"/>
              <w:outlineLvl w:val="4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角色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3DF6AE6C">
            <w:pPr>
              <w:widowControl/>
              <w:spacing w:before="100" w:beforeAutospacing="1" w:after="100" w:afterAutospacing="1"/>
              <w:jc w:val="left"/>
              <w:outlineLvl w:val="4"/>
              <w:rPr>
                <w:rFonts w:hint="default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-SA"/>
              </w:rPr>
              <w:t>姓名</w:t>
            </w:r>
          </w:p>
        </w:tc>
        <w:tc>
          <w:tcPr>
            <w:tcW w:w="2130" w:type="dxa"/>
          </w:tcPr>
          <w:p w14:paraId="6527EA6A">
            <w:pPr>
              <w:widowControl/>
              <w:spacing w:before="100" w:beforeAutospacing="1" w:after="100" w:afterAutospacing="1"/>
              <w:jc w:val="left"/>
              <w:outlineLvl w:val="4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审批职责</w:t>
            </w:r>
          </w:p>
        </w:tc>
        <w:tc>
          <w:tcPr>
            <w:tcW w:w="2130" w:type="dxa"/>
          </w:tcPr>
          <w:p w14:paraId="43F897A2">
            <w:pPr>
              <w:widowControl/>
              <w:spacing w:before="100" w:beforeAutospacing="1" w:after="100" w:afterAutospacing="1"/>
              <w:jc w:val="left"/>
              <w:outlineLvl w:val="4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评估重点</w:t>
            </w:r>
          </w:p>
        </w:tc>
      </w:tr>
      <w:tr w14:paraId="22FB25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B9F7DBE">
            <w:pPr>
              <w:widowControl/>
              <w:spacing w:before="100" w:beforeAutospacing="1" w:after="100" w:afterAutospacing="1"/>
              <w:jc w:val="left"/>
              <w:outlineLvl w:val="4"/>
              <w:rPr>
                <w:rFonts w:hint="default" w:ascii="Segoe UI" w:hAnsi="Segoe UI" w:eastAsia="宋体" w:cs="Segoe UI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技术评审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29D5E7D"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苏奎</w:t>
            </w:r>
          </w:p>
        </w:tc>
        <w:tc>
          <w:tcPr>
            <w:tcW w:w="2130" w:type="dxa"/>
          </w:tcPr>
          <w:p w14:paraId="422512E2">
            <w:pPr>
              <w:widowControl/>
              <w:spacing w:before="100" w:beforeAutospacing="1" w:after="100" w:afterAutospacing="1"/>
              <w:jc w:val="left"/>
              <w:outlineLvl w:val="4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评估技术方案可行性</w:t>
            </w:r>
          </w:p>
        </w:tc>
        <w:tc>
          <w:tcPr>
            <w:tcW w:w="2130" w:type="dxa"/>
            <w:vAlign w:val="center"/>
          </w:tcPr>
          <w:p w14:paraId="3942096D"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项目可行性</w:t>
            </w:r>
          </w:p>
        </w:tc>
      </w:tr>
      <w:tr w14:paraId="7E122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10DDBD01"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用户代表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365D4E43">
            <w:pPr>
              <w:widowControl/>
              <w:spacing w:before="100" w:beforeAutospacing="1" w:after="100" w:afterAutospacing="1"/>
              <w:jc w:val="left"/>
              <w:outlineLvl w:val="4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罗华敏</w:t>
            </w:r>
          </w:p>
        </w:tc>
        <w:tc>
          <w:tcPr>
            <w:tcW w:w="2130" w:type="dxa"/>
            <w:vAlign w:val="center"/>
          </w:tcPr>
          <w:p w14:paraId="71FD33FE"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反馈师生需求</w:t>
            </w:r>
          </w:p>
        </w:tc>
        <w:tc>
          <w:tcPr>
            <w:tcW w:w="2130" w:type="dxa"/>
          </w:tcPr>
          <w:p w14:paraId="70D6A7DD">
            <w:pPr>
              <w:bidi w:val="0"/>
              <w:rPr>
                <w:rFonts w:hint="default" w:ascii="Segoe UI" w:hAnsi="Segoe UI" w:eastAsia="宋体" w:cs="Segoe UI"/>
                <w:b/>
                <w:bCs/>
                <w:color w:val="000000"/>
                <w:kern w:val="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变更是否符合用户真实需求</w:t>
            </w:r>
          </w:p>
        </w:tc>
      </w:tr>
      <w:tr w14:paraId="077D9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0BB723E">
            <w:pPr>
              <w:widowControl/>
              <w:spacing w:before="100" w:beforeAutospacing="1" w:after="100" w:afterAutospacing="1"/>
              <w:jc w:val="left"/>
              <w:outlineLvl w:val="4"/>
              <w:rPr>
                <w:rFonts w:hint="default" w:ascii="Segoe UI" w:hAnsi="Segoe UI" w:eastAsia="宋体" w:cs="Segoe UI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0"/>
                <w:szCs w:val="20"/>
                <w:lang w:val="en-US" w:eastAsia="zh-CN"/>
              </w:rPr>
              <w:t>开发代表</w:t>
            </w:r>
          </w:p>
        </w:tc>
        <w:tc>
          <w:tcPr>
            <w:tcW w:w="2130" w:type="dxa"/>
            <w:shd w:val="clear" w:color="auto" w:fill="auto"/>
            <w:vAlign w:val="top"/>
          </w:tcPr>
          <w:p w14:paraId="7885399F">
            <w:pPr>
              <w:widowControl/>
              <w:spacing w:before="100" w:beforeAutospacing="1" w:after="100" w:afterAutospacing="1"/>
              <w:jc w:val="left"/>
              <w:outlineLvl w:val="4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  <w:t>白靖妍</w:t>
            </w:r>
          </w:p>
        </w:tc>
        <w:tc>
          <w:tcPr>
            <w:tcW w:w="2130" w:type="dxa"/>
          </w:tcPr>
          <w:p w14:paraId="04D821FB">
            <w:pPr>
              <w:widowControl/>
              <w:spacing w:before="100" w:beforeAutospacing="1" w:after="100" w:afterAutospacing="1"/>
              <w:jc w:val="left"/>
              <w:outlineLvl w:val="4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把控开发成本与进度</w:t>
            </w:r>
          </w:p>
        </w:tc>
        <w:tc>
          <w:tcPr>
            <w:tcW w:w="2130" w:type="dxa"/>
          </w:tcPr>
          <w:p w14:paraId="5EE63167">
            <w:pPr>
              <w:widowControl/>
              <w:spacing w:before="100" w:beforeAutospacing="1" w:after="100" w:afterAutospacing="1"/>
              <w:jc w:val="left"/>
              <w:outlineLvl w:val="4"/>
              <w:rPr>
                <w:rFonts w:hint="eastAsia" w:ascii="Segoe UI" w:hAnsi="Segoe UI" w:eastAsia="宋体" w:cs="Segoe UI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进度、资源影响评估</w:t>
            </w:r>
          </w:p>
        </w:tc>
      </w:tr>
    </w:tbl>
    <w:p w14:paraId="0BFD2D82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Segoe UI" w:hAnsi="Segoe UI" w:eastAsia="宋体" w:cs="Segoe UI"/>
          <w:b/>
          <w:bCs/>
          <w:color w:val="000000"/>
          <w:kern w:val="0"/>
          <w:sz w:val="24"/>
          <w:szCs w:val="24"/>
        </w:rPr>
      </w:pPr>
      <w:r>
        <w:rPr>
          <w:rFonts w:hint="eastAsia" w:ascii="Segoe UI" w:hAnsi="Segoe UI" w:eastAsia="宋体" w:cs="Segoe UI"/>
          <w:b/>
          <w:bCs/>
          <w:color w:val="000000"/>
          <w:kern w:val="0"/>
          <w:sz w:val="24"/>
          <w:szCs w:val="24"/>
          <w:lang w:val="en-US" w:eastAsia="zh-CN"/>
        </w:rPr>
        <w:t>四</w:t>
      </w:r>
      <w:r>
        <w:rPr>
          <w:rFonts w:ascii="Segoe UI" w:hAnsi="Segoe UI" w:eastAsia="宋体" w:cs="Segoe UI"/>
          <w:b/>
          <w:bCs/>
          <w:color w:val="000000"/>
          <w:kern w:val="0"/>
          <w:sz w:val="24"/>
          <w:szCs w:val="24"/>
        </w:rPr>
        <w:t>、附件</w:t>
      </w:r>
    </w:p>
    <w:p w14:paraId="39914D02"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ind w:left="360" w:leftChars="0"/>
        <w:jc w:val="left"/>
        <w:rPr>
          <w:rFonts w:ascii="Segoe UI" w:hAnsi="Segoe UI" w:eastAsia="宋体" w:cs="Segoe UI"/>
          <w:color w:val="000000"/>
          <w:kern w:val="0"/>
          <w:sz w:val="24"/>
          <w:szCs w:val="24"/>
        </w:rPr>
      </w:pPr>
      <w:r>
        <w:rPr>
          <w:rFonts w:ascii="Segoe UI" w:hAnsi="Segoe UI" w:eastAsia="宋体" w:cs="Segoe UI"/>
          <w:color w:val="000000"/>
          <w:kern w:val="0"/>
          <w:sz w:val="24"/>
          <w:szCs w:val="24"/>
        </w:rPr>
        <w:t>《需求变更申请表》</w:t>
      </w:r>
    </w:p>
    <w:p w14:paraId="2BC4EF2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思源黑体 1 Bold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体 1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B20B59"/>
    <w:multiLevelType w:val="multilevel"/>
    <w:tmpl w:val="11B20B59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E550A9"/>
    <w:multiLevelType w:val="multilevel"/>
    <w:tmpl w:val="77E550A9"/>
    <w:lvl w:ilvl="0" w:tentative="0">
      <w:start w:val="1"/>
      <w:numFmt w:val="decimal"/>
      <w:lvlText w:val="%1）"/>
      <w:lvlJc w:val="left"/>
      <w:pPr>
        <w:tabs>
          <w:tab w:val="left" w:pos="720"/>
        </w:tabs>
        <w:ind w:left="720" w:hanging="360"/>
      </w:pPr>
      <w:rPr>
        <w:rFonts w:ascii="Segoe UI" w:hAnsi="Segoe UI" w:eastAsia="宋体" w:cs="Segoe UI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0E4"/>
    <w:rsid w:val="00017456"/>
    <w:rsid w:val="00261C4E"/>
    <w:rsid w:val="007410E4"/>
    <w:rsid w:val="00A563F3"/>
    <w:rsid w:val="00DB66C7"/>
    <w:rsid w:val="1C236069"/>
    <w:rsid w:val="3C0D32ED"/>
    <w:rsid w:val="4998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link w:val="9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3">
    <w:name w:val="heading 4"/>
    <w:basedOn w:val="1"/>
    <w:link w:val="10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paragraph" w:styleId="4">
    <w:name w:val="heading 5"/>
    <w:basedOn w:val="1"/>
    <w:link w:val="11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标题 3 Char"/>
    <w:basedOn w:val="7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0">
    <w:name w:val="标题 4 Char"/>
    <w:basedOn w:val="7"/>
    <w:link w:val="3"/>
    <w:qFormat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1">
    <w:name w:val="标题 5 Char"/>
    <w:basedOn w:val="7"/>
    <w:link w:val="4"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551</Words>
  <Characters>593</Characters>
  <Lines>9</Lines>
  <Paragraphs>2</Paragraphs>
  <TotalTime>3</TotalTime>
  <ScaleCrop>false</ScaleCrop>
  <LinksUpToDate>false</LinksUpToDate>
  <CharactersWithSpaces>630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2025-05-30T01:41:00Z</dcterms:created>
  <dc:creator>Administrator</dc:creator>
  <cp:lastModifiedBy>pppp_</cp:lastModifiedBy>
  <dcterms:modified xsi:type="dcterms:W3CDTF">2025-06-03T10:30:22Z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eyJoZGlkIjoiYTU3NTQzMTUzMzQzZGY1ODhlNzFmNDkyMjNhYzMyM2YiLCJ1c2VySWQiOiIxMzkzNjA2NDE2In0=</vt:lpwstr>
  </property>
  <property fmtid="{D5CDD505-2E9C-101B-9397-08002B2CF9AE}" pid="3" name="KSOProductBuildVer">
    <vt:lpwstr>2052-12.1.0.21171</vt:lpwstr>
  </property>
  <property fmtid="{D5CDD505-2E9C-101B-9397-08002B2CF9AE}" pid="4" name="ICV">
    <vt:lpwstr>1206A47E43984874A09AF87B47C0239F_13</vt:lpwstr>
  </property>
</Properties>
</file>