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rPr>
        <w:t>如果没有袁隆平：基于数据的反事实分析报告</w:t>
      </w:r>
    </w:p>
    <w:p>
      <w:pPr>
        <w:spacing w:line="360" w:lineRule="auto"/>
      </w:pPr>
      <w:r>
        <w:rPr>
          <w:rFonts w:ascii="宋体" w:hAnsi="宋体" w:eastAsia="宋体"/>
          <w:b w:val="0"/>
          <w:i/>
          <w:sz w:val="22"/>
        </w:rPr>
        <w:t>——对原文档《结合袁隆平生平事迹，批判性分析如果没有他或者他没有研发出杂交水稻技术》的逐条核查、批判性评估与量化修正</w:t>
      </w:r>
    </w:p>
    <w:p>
      <w:pPr>
        <w:spacing w:line="360" w:lineRule="auto"/>
      </w:pPr>
      <w:r>
        <w:rPr>
          <w:rFonts w:ascii="宋体" w:hAnsi="宋体" w:eastAsia="宋体"/>
          <w:b w:val="0"/>
          <w:i w:val="0"/>
          <w:sz w:val="22"/>
        </w:rPr>
        <w:t>生成日期：2026年5月22日</w:t>
      </w:r>
    </w:p>
    <w:p/>
    <w:p>
      <w:pPr>
        <w:pStyle w:val="Heading1"/>
      </w:pPr>
      <w:r>
        <w:rPr>
          <w:rFonts w:ascii="黑体" w:hAnsi="黑体" w:eastAsia="黑体"/>
        </w:rPr>
        <w:t>一、袁隆平不可替代的具体贡献</w:t>
      </w:r>
    </w:p>
    <w:p>
      <w:pPr>
        <w:spacing w:line="360" w:lineRule="auto"/>
      </w:pPr>
      <w:r>
        <w:rPr>
          <w:rFonts w:ascii="宋体" w:hAnsi="宋体" w:eastAsia="宋体"/>
          <w:b w:val="0"/>
          <w:i w:val="0"/>
          <w:sz w:val="22"/>
        </w:rPr>
        <w:t>基于袁隆平生平资料的系统梳理，他的不可替代性不在于"发明了杂交水稻"这一笼统说法，而在于以下四个具体节点的独特贡献：</w:t>
      </w:r>
    </w:p>
    <w:p>
      <w:pPr>
        <w:pStyle w:val="Heading2"/>
      </w:pPr>
      <w:r>
        <w:rPr>
          <w:rFonts w:ascii="黑体" w:hAnsi="黑体" w:eastAsia="黑体"/>
        </w:rPr>
        <w:t>节点1：打破学术教条（1964-1966）</w:t>
      </w:r>
    </w:p>
    <w:p>
      <w:pPr>
        <w:spacing w:line="360" w:lineRule="auto"/>
      </w:pPr>
      <w:r>
        <w:rPr>
          <w:rFonts w:ascii="宋体" w:hAnsi="宋体" w:eastAsia="宋体"/>
          <w:b w:val="0"/>
          <w:i w:val="0"/>
          <w:sz w:val="22"/>
        </w:rPr>
        <w:t>1964年7月5日，袁隆平在湖南安江农校试验田中逐穗检查14,000多个稻穗，发现6株天然雄性不育水稻。1966年2月，他在中国科学院主办的《科学通报》（第17卷第4期）发表《水稻的雄性不孕性》——这是世界上第一篇系统论述水稻雄性不育的论文。</w:t>
      </w:r>
    </w:p>
    <w:p>
      <w:pPr>
        <w:spacing w:line="360" w:lineRule="auto"/>
      </w:pPr>
      <w:r>
        <w:rPr>
          <w:rFonts w:ascii="宋体" w:hAnsi="宋体" w:eastAsia="宋体"/>
          <w:b w:val="0"/>
          <w:i w:val="0"/>
          <w:sz w:val="22"/>
        </w:rPr>
        <w:t>当时国际权威共识是"水稻是自花授粉作物，没有杂交优势"——这一教条在遗传学界几乎等同于铁律。袁隆平用实验数据打破了它。而在那个年代挑战国际权威，加上文革冲击（1966年试验中断、秧苗被砸、1968年700多株材料被毁），需要极大的学术勇气。</w:t>
      </w:r>
    </w:p>
    <w:p>
      <w:pPr>
        <w:pStyle w:val="Heading2"/>
      </w:pPr>
      <w:r>
        <w:rPr>
          <w:rFonts w:ascii="黑体" w:hAnsi="黑体" w:eastAsia="黑体"/>
        </w:rPr>
        <w:t>节点2：发现并开放"野败"（1970-1972）</w:t>
      </w:r>
    </w:p>
    <w:p>
      <w:pPr>
        <w:spacing w:line="360" w:lineRule="auto"/>
      </w:pPr>
      <w:r>
        <w:rPr>
          <w:rFonts w:ascii="宋体" w:hAnsi="宋体" w:eastAsia="宋体"/>
          <w:b w:val="0"/>
          <w:i w:val="0"/>
          <w:sz w:val="22"/>
        </w:rPr>
        <w:t>1970年11月23日，袁隆平的助手李必湖与海南南红农场技术员冯克珊，在海南三亚发现了天然雄性不育野生稻——"野败"。关键不在于谁发现——而在于袁隆平做了什么：1972年，他将"野败"材料无偿分发给全国13个省市30多个科研单位，开启了空前的全国大协作。</w:t>
      </w:r>
    </w:p>
    <w:p>
      <w:pPr>
        <w:spacing w:line="360" w:lineRule="auto"/>
      </w:pPr>
      <w:r>
        <w:rPr>
          <w:rFonts w:ascii="宋体" w:hAnsi="宋体" w:eastAsia="宋体"/>
          <w:b w:val="0"/>
          <w:i w:val="0"/>
          <w:sz w:val="22"/>
        </w:rPr>
        <w:t>至今，国内外种植的杂交水稻中90%以上的组合和面积都源自"野败"的细胞质。袁隆平后来的原话是："用以前的材料与方法……是很难获得保持系的……唯野败表现与其他不育材料不同，真是异军突起，别开生面。"</w:t>
      </w:r>
    </w:p>
    <w:p>
      <w:pPr>
        <w:pStyle w:val="Heading2"/>
      </w:pPr>
      <w:r>
        <w:rPr>
          <w:rFonts w:ascii="黑体" w:hAnsi="黑体" w:eastAsia="黑体"/>
        </w:rPr>
        <w:t>节点3：战略路线图（1985年）</w:t>
      </w:r>
    </w:p>
    <w:p>
      <w:pPr>
        <w:spacing w:line="360" w:lineRule="auto"/>
      </w:pPr>
      <w:r>
        <w:rPr>
          <w:rFonts w:ascii="宋体" w:hAnsi="宋体" w:eastAsia="宋体"/>
          <w:b w:val="0"/>
          <w:i w:val="0"/>
          <w:sz w:val="22"/>
        </w:rPr>
        <w:t>1985年，袁隆平提出杂交水稻育种战略设想：三系法→两系法→一系法三个发展阶段。这一框架指导了中国杂交水稻研究数十年。1987年，两系法研究被列入国家"863计划"项目。</w:t>
      </w:r>
    </w:p>
    <w:p>
      <w:pPr>
        <w:pStyle w:val="Heading2"/>
      </w:pPr>
      <w:r>
        <w:rPr>
          <w:rFonts w:ascii="黑体" w:hAnsi="黑体" w:eastAsia="黑体"/>
        </w:rPr>
        <w:t>节点4："救活"两系法（1989年）</w:t>
      </w:r>
    </w:p>
    <w:p>
      <w:pPr>
        <w:spacing w:line="360" w:lineRule="auto"/>
      </w:pPr>
      <w:r>
        <w:rPr>
          <w:rFonts w:ascii="宋体" w:hAnsi="宋体" w:eastAsia="宋体"/>
          <w:b w:val="0"/>
          <w:i w:val="0"/>
          <w:sz w:val="22"/>
        </w:rPr>
        <w:t>1989年，两系法育种因异常低温遭遇大面积失败，全国科研界普遍唱衰。袁隆平顶住压力，重新研究光温敏核不育特性，建立核心种子生产和安全制种程序，使两系法"起死回生"。没有他在这一节点的坚持，两系法杂交水稻可能就此夭折。</w:t>
      </w:r>
    </w:p>
    <w:p>
      <w:pPr>
        <w:pStyle w:val="Heading1"/>
      </w:pPr>
      <w:r>
        <w:rPr>
          <w:rFonts w:ascii="黑体" w:hAnsi="黑体" w:eastAsia="黑体"/>
        </w:rPr>
        <w:t>二、杂交水稻在中国粮食增产中的实际权重</w:t>
      </w:r>
    </w:p>
    <w:p>
      <w:pPr>
        <w:spacing w:line="360" w:lineRule="auto"/>
      </w:pPr>
      <w:r>
        <w:rPr>
          <w:rFonts w:ascii="宋体" w:hAnsi="宋体" w:eastAsia="宋体"/>
          <w:b w:val="0"/>
          <w:i w:val="0"/>
          <w:sz w:val="22"/>
        </w:rPr>
        <w:t>原文档将中国粮食安全几乎等同于杂交水稻的贡献，这是全文最大的偏差。以下用数据还原各因素的实际贡献。</w:t>
      </w:r>
    </w:p>
    <w:p>
      <w:pPr>
        <w:pStyle w:val="Heading2"/>
      </w:pPr>
      <w:r>
        <w:rPr>
          <w:rFonts w:ascii="黑体" w:hAnsi="黑体" w:eastAsia="黑体"/>
        </w:rPr>
        <w:t>2.1 化肥是增产第一驱动力（贡献率43.2%）</w:t>
      </w:r>
    </w:p>
    <w:p>
      <w:pPr>
        <w:spacing w:line="360" w:lineRule="auto"/>
      </w:pPr>
      <w:r>
        <w:rPr>
          <w:rFonts w:ascii="宋体" w:hAnsi="宋体" w:eastAsia="宋体"/>
          <w:b w:val="0"/>
          <w:i w:val="0"/>
          <w:sz w:val="22"/>
        </w:rPr>
        <w:t>根据中国农业科学院的增长核算研究（马忠玉、吴永常，2000），1985-1994年水稻增产的技术进步贡献分解如下：</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因素</w:t>
            </w:r>
          </w:p>
        </w:tc>
        <w:tc>
          <w:tcPr>
            <w:tcW w:type="dxa" w:w="3135"/>
          </w:tcPr>
          <w:p>
            <w:r>
              <w:rPr>
                <w:b/>
                <w:sz w:val="20"/>
              </w:rPr>
              <w:t>贡献率</w:t>
            </w:r>
          </w:p>
        </w:tc>
        <w:tc>
          <w:tcPr>
            <w:tcW w:type="dxa" w:w="3135"/>
          </w:tcPr>
          <w:p>
            <w:r>
              <w:rPr>
                <w:b/>
                <w:sz w:val="20"/>
              </w:rPr>
              <w:t>与袁隆平的关系</w:t>
            </w:r>
          </w:p>
        </w:tc>
      </w:tr>
      <w:tr>
        <w:tc>
          <w:tcPr>
            <w:tcW w:type="dxa" w:w="3135"/>
          </w:tcPr>
          <w:p>
            <w:r>
              <w:rPr>
                <w:sz w:val="20"/>
              </w:rPr>
              <w:t>化肥投入</w:t>
            </w:r>
          </w:p>
        </w:tc>
        <w:tc>
          <w:tcPr>
            <w:tcW w:type="dxa" w:w="3135"/>
          </w:tcPr>
          <w:p>
            <w:r>
              <w:rPr>
                <w:sz w:val="20"/>
              </w:rPr>
              <w:t>43.2%</w:t>
            </w:r>
          </w:p>
        </w:tc>
        <w:tc>
          <w:tcPr>
            <w:tcW w:type="dxa" w:w="3135"/>
          </w:tcPr>
          <w:p>
            <w:r>
              <w:rPr>
                <w:sz w:val="20"/>
              </w:rPr>
              <w:t>无关——化肥工业独立发展</w:t>
            </w:r>
          </w:p>
        </w:tc>
      </w:tr>
      <w:tr>
        <w:tc>
          <w:tcPr>
            <w:tcW w:type="dxa" w:w="3135"/>
          </w:tcPr>
          <w:p>
            <w:r>
              <w:rPr>
                <w:sz w:val="20"/>
              </w:rPr>
              <w:t>品种改良（含杂交稻+常规稻）</w:t>
            </w:r>
          </w:p>
        </w:tc>
        <w:tc>
          <w:tcPr>
            <w:tcW w:type="dxa" w:w="3135"/>
          </w:tcPr>
          <w:p>
            <w:r>
              <w:rPr>
                <w:sz w:val="20"/>
              </w:rPr>
              <w:t>29.2%</w:t>
            </w:r>
          </w:p>
        </w:tc>
        <w:tc>
          <w:tcPr>
            <w:tcW w:type="dxa" w:w="3135"/>
          </w:tcPr>
          <w:p>
            <w:r>
              <w:rPr>
                <w:sz w:val="20"/>
              </w:rPr>
              <w:t>部分相关——杂交稻是品种改良子集</w:t>
            </w:r>
          </w:p>
        </w:tc>
      </w:tr>
      <w:tr>
        <w:tc>
          <w:tcPr>
            <w:tcW w:type="dxa" w:w="3135"/>
          </w:tcPr>
          <w:p>
            <w:r>
              <w:rPr>
                <w:sz w:val="20"/>
              </w:rPr>
              <w:t>经营管理和栽培技术</w:t>
            </w:r>
          </w:p>
        </w:tc>
        <w:tc>
          <w:tcPr>
            <w:tcW w:type="dxa" w:w="3135"/>
          </w:tcPr>
          <w:p>
            <w:r>
              <w:rPr>
                <w:sz w:val="20"/>
              </w:rPr>
              <w:t>27.6%</w:t>
            </w:r>
          </w:p>
        </w:tc>
        <w:tc>
          <w:tcPr>
            <w:tcW w:type="dxa" w:w="3135"/>
          </w:tcPr>
          <w:p>
            <w:r>
              <w:rPr>
                <w:sz w:val="20"/>
              </w:rPr>
              <w:t>基本无关</w:t>
            </w:r>
          </w:p>
        </w:tc>
      </w:tr>
    </w:tbl>
    <w:p/>
    <w:p>
      <w:pPr>
        <w:spacing w:line="360" w:lineRule="auto"/>
      </w:pPr>
      <w:r>
        <w:rPr>
          <w:rFonts w:ascii="宋体" w:hAnsi="宋体" w:eastAsia="宋体"/>
          <w:b w:val="0"/>
          <w:i w:val="0"/>
          <w:sz w:val="22"/>
        </w:rPr>
        <w:t>近年良种对粮食增产的总贡献率约45%以上，但"良种"涵盖所有作物（水稻、小麦、玉米等）的所有品种改良（杂交稻、常规稻、杂交玉米、矮秆小麦等），杂交水稻只是其中的一个子集。</w:t>
      </w:r>
    </w:p>
    <w:p>
      <w:pPr>
        <w:pStyle w:val="Heading2"/>
      </w:pPr>
      <w:r>
        <w:rPr>
          <w:rFonts w:ascii="黑体" w:hAnsi="黑体" w:eastAsia="黑体"/>
        </w:rPr>
        <w:t>2.2 家庭联产承包责任制的贡献（35-50%）</w:t>
      </w:r>
    </w:p>
    <w:p>
      <w:pPr>
        <w:spacing w:line="360" w:lineRule="auto"/>
      </w:pPr>
      <w:r>
        <w:rPr>
          <w:rFonts w:ascii="宋体" w:hAnsi="宋体" w:eastAsia="宋体"/>
          <w:b w:val="0"/>
          <w:i w:val="0"/>
          <w:sz w:val="22"/>
        </w:rPr>
        <w:t>1978-1984年是中国粮食增长最快的历史时期——粮食总产从约3亿吨跃升至4.07亿吨（+33.6%），年均增长5.45%。根据林毅夫（1992）在American Economic Review上发表的经典论文，以及McMillan等（1989）在Journal of Political Economy上的研究：</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研究者</w:t>
            </w:r>
          </w:p>
        </w:tc>
        <w:tc>
          <w:tcPr>
            <w:tcW w:type="dxa" w:w="3135"/>
          </w:tcPr>
          <w:p>
            <w:r>
              <w:rPr>
                <w:b/>
                <w:sz w:val="20"/>
              </w:rPr>
              <w:t>制度变革贡献率</w:t>
            </w:r>
          </w:p>
        </w:tc>
        <w:tc>
          <w:tcPr>
            <w:tcW w:type="dxa" w:w="3135"/>
          </w:tcPr>
          <w:p>
            <w:r>
              <w:rPr>
                <w:b/>
                <w:sz w:val="20"/>
              </w:rPr>
              <w:t>方法</w:t>
            </w:r>
          </w:p>
        </w:tc>
      </w:tr>
      <w:tr>
        <w:tc>
          <w:tcPr>
            <w:tcW w:type="dxa" w:w="3135"/>
          </w:tcPr>
          <w:p>
            <w:r>
              <w:rPr>
                <w:sz w:val="20"/>
              </w:rPr>
              <w:t>林毅夫 Lin (1992)</w:t>
            </w:r>
          </w:p>
        </w:tc>
        <w:tc>
          <w:tcPr>
            <w:tcW w:type="dxa" w:w="3135"/>
          </w:tcPr>
          <w:p>
            <w:r>
              <w:rPr>
                <w:sz w:val="20"/>
              </w:rPr>
              <w:t>约50%</w:t>
            </w:r>
          </w:p>
        </w:tc>
        <w:tc>
          <w:tcPr>
            <w:tcW w:type="dxa" w:w="3135"/>
          </w:tcPr>
          <w:p>
            <w:r>
              <w:rPr>
                <w:sz w:val="20"/>
              </w:rPr>
              <w:t>生产函数估算</w:t>
            </w:r>
          </w:p>
        </w:tc>
      </w:tr>
      <w:tr>
        <w:tc>
          <w:tcPr>
            <w:tcW w:type="dxa" w:w="3135"/>
          </w:tcPr>
          <w:p>
            <w:r>
              <w:rPr>
                <w:sz w:val="20"/>
              </w:rPr>
              <w:t>McMillan, Whalley &amp; Zhu (1989)</w:t>
            </w:r>
          </w:p>
        </w:tc>
        <w:tc>
          <w:tcPr>
            <w:tcW w:type="dxa" w:w="3135"/>
          </w:tcPr>
          <w:p>
            <w:r>
              <w:rPr>
                <w:sz w:val="20"/>
              </w:rPr>
              <w:t>42.2%</w:t>
            </w:r>
          </w:p>
        </w:tc>
        <w:tc>
          <w:tcPr>
            <w:tcW w:type="dxa" w:w="3135"/>
          </w:tcPr>
          <w:p>
            <w:r>
              <w:rPr>
                <w:sz w:val="20"/>
              </w:rPr>
              <w:t>生产反应函数</w:t>
            </w:r>
          </w:p>
        </w:tc>
      </w:tr>
      <w:tr>
        <w:tc>
          <w:tcPr>
            <w:tcW w:type="dxa" w:w="3135"/>
          </w:tcPr>
          <w:p>
            <w:r>
              <w:rPr>
                <w:sz w:val="20"/>
              </w:rPr>
              <w:t>黄季焜 &amp; Rozelle (1996)</w:t>
            </w:r>
          </w:p>
        </w:tc>
        <w:tc>
          <w:tcPr>
            <w:tcW w:type="dxa" w:w="3135"/>
          </w:tcPr>
          <w:p>
            <w:r>
              <w:rPr>
                <w:sz w:val="20"/>
              </w:rPr>
              <w:t>约35%</w:t>
            </w:r>
          </w:p>
        </w:tc>
        <w:tc>
          <w:tcPr>
            <w:tcW w:type="dxa" w:w="3135"/>
          </w:tcPr>
          <w:p>
            <w:r>
              <w:rPr>
                <w:sz w:val="20"/>
              </w:rPr>
              <w:t>分解分析</w:t>
            </w:r>
          </w:p>
        </w:tc>
      </w:tr>
      <w:tr>
        <w:tc>
          <w:tcPr>
            <w:tcW w:type="dxa" w:w="3135"/>
          </w:tcPr>
          <w:p>
            <w:r>
              <w:rPr>
                <w:sz w:val="20"/>
              </w:rPr>
              <w:t>蔡继明（2008）</w:t>
            </w:r>
          </w:p>
        </w:tc>
        <w:tc>
          <w:tcPr>
            <w:tcW w:type="dxa" w:w="3135"/>
          </w:tcPr>
          <w:p>
            <w:r>
              <w:rPr>
                <w:sz w:val="20"/>
              </w:rPr>
              <w:t>约50%</w:t>
            </w:r>
          </w:p>
        </w:tc>
        <w:tc>
          <w:tcPr>
            <w:tcW w:type="dxa" w:w="3135"/>
          </w:tcPr>
          <w:p>
            <w:r>
              <w:rPr>
                <w:sz w:val="20"/>
              </w:rPr>
              <w:t>生产函数估算</w:t>
            </w:r>
          </w:p>
        </w:tc>
      </w:tr>
    </w:tbl>
    <w:p/>
    <w:p>
      <w:pPr>
        <w:spacing w:line="360" w:lineRule="auto"/>
      </w:pPr>
      <w:r>
        <w:rPr>
          <w:rFonts w:ascii="宋体" w:hAnsi="宋体" w:eastAsia="宋体"/>
          <w:b w:val="0"/>
          <w:i w:val="0"/>
          <w:sz w:val="22"/>
        </w:rPr>
        <w:t>也就是说，1978-1984年粮食增长中的35%-50%来自"交够国家的、留足集体的、剩下都是自己的"这一制度变革——与杂交水稻技术完全无关。这段时期的增长基数大、速度快，是中国粮食史上最重要的一次跃升。</w:t>
      </w:r>
    </w:p>
    <w:p>
      <w:pPr>
        <w:pStyle w:val="Heading2"/>
      </w:pPr>
      <w:r>
        <w:rPr>
          <w:rFonts w:ascii="黑体" w:hAnsi="黑体" w:eastAsia="黑体"/>
        </w:rPr>
        <w:t>2.3 杂交水稻1976-2000年的累计贡献</w:t>
      </w:r>
    </w:p>
    <w:p>
      <w:pPr>
        <w:spacing w:line="360" w:lineRule="auto"/>
      </w:pPr>
      <w:r>
        <w:rPr>
          <w:rFonts w:ascii="宋体" w:hAnsi="宋体" w:eastAsia="宋体"/>
          <w:b w:val="0"/>
          <w:i w:val="0"/>
          <w:sz w:val="22"/>
        </w:rPr>
        <w:t>据中国水稻研究所和国家杂交水稻工程技术研究中心统计：</w:t>
      </w:r>
    </w:p>
    <w:p>
      <w:pPr>
        <w:spacing w:line="360" w:lineRule="auto"/>
      </w:pPr>
      <w:r>
        <w:rPr>
          <w:rFonts w:ascii="宋体" w:hAnsi="宋体" w:eastAsia="宋体"/>
          <w:b w:val="0"/>
          <w:i w:val="0"/>
          <w:sz w:val="22"/>
        </w:rPr>
        <w:t>• 1976-1998年：杂交水稻累计种植约35亿亩，增产稻谷约3.5亿吨</w:t>
      </w:r>
    </w:p>
    <w:p>
      <w:pPr>
        <w:spacing w:line="360" w:lineRule="auto"/>
      </w:pPr>
      <w:r>
        <w:rPr>
          <w:rFonts w:ascii="宋体" w:hAnsi="宋体" w:eastAsia="宋体"/>
          <w:b w:val="0"/>
          <w:i w:val="0"/>
          <w:sz w:val="22"/>
        </w:rPr>
        <w:t>• 1976-2003年：累计种植45亿亩，增产稻谷4亿多吨</w:t>
      </w:r>
    </w:p>
    <w:p>
      <w:pPr>
        <w:spacing w:line="360" w:lineRule="auto"/>
      </w:pPr>
      <w:r>
        <w:rPr>
          <w:rFonts w:ascii="宋体" w:hAnsi="宋体" w:eastAsia="宋体"/>
          <w:b w:val="0"/>
          <w:i w:val="0"/>
          <w:sz w:val="22"/>
        </w:rPr>
        <w:t>• 1976-2018年：累计推广约85亿亩，增产稻谷8.5亿吨</w:t>
      </w:r>
    </w:p>
    <w:p>
      <w:pPr>
        <w:spacing w:line="360" w:lineRule="auto"/>
      </w:pPr>
      <w:r>
        <w:rPr>
          <w:rFonts w:ascii="宋体" w:hAnsi="宋体" w:eastAsia="宋体"/>
          <w:b w:val="0"/>
          <w:i w:val="0"/>
          <w:sz w:val="22"/>
        </w:rPr>
        <w:t>• 杂交水稻比同期常规稻平均增产约20%左右</w:t>
      </w:r>
    </w:p>
    <w:p>
      <w:pPr>
        <w:spacing w:line="360" w:lineRule="auto"/>
      </w:pPr>
      <w:r>
        <w:rPr>
          <w:rFonts w:ascii="宋体" w:hAnsi="宋体" w:eastAsia="宋体"/>
          <w:b w:val="0"/>
          <w:i w:val="0"/>
          <w:sz w:val="22"/>
        </w:rPr>
        <w:t>分摊到1976-2000年约25年间，杂交水稻每年额外增产约1,400万吨稻谷。2000年中国稻谷总产约1.9亿吨，杂交水稻的净增量约占其中的约7-8%。</w:t>
      </w:r>
    </w:p>
    <w:p>
      <w:pPr>
        <w:pStyle w:val="Heading1"/>
      </w:pPr>
      <w:r>
        <w:rPr>
          <w:rFonts w:ascii="黑体" w:hAnsi="黑体" w:eastAsia="黑体"/>
        </w:rPr>
        <w:t>三、被忽视的平行路径：常规育种的惊人进展</w:t>
      </w:r>
    </w:p>
    <w:p>
      <w:pPr>
        <w:spacing w:line="360" w:lineRule="auto"/>
      </w:pPr>
      <w:r>
        <w:rPr>
          <w:rFonts w:ascii="宋体" w:hAnsi="宋体" w:eastAsia="宋体"/>
          <w:b w:val="0"/>
          <w:i w:val="0"/>
          <w:sz w:val="22"/>
        </w:rPr>
        <w:t>原文档暗示"没有杂交水稻，中国只能退守常规稻"。但实际上，常规稻育种（以黄耀祥为代表）的进步速度可能被严重低估了。</w:t>
      </w:r>
    </w:p>
    <w:p>
      <w:pPr>
        <w:spacing w:line="360" w:lineRule="auto"/>
      </w:pPr>
      <w:r>
        <w:rPr>
          <w:rFonts w:ascii="宋体" w:hAnsi="宋体" w:eastAsia="宋体"/>
          <w:b w:val="0"/>
          <w:i w:val="0"/>
          <w:sz w:val="22"/>
        </w:rPr>
        <w:t>黄耀祥（"中国半矮秆水稻之父"）的育种历程：</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阶段</w:t>
            </w:r>
          </w:p>
        </w:tc>
        <w:tc>
          <w:tcPr>
            <w:tcW w:type="dxa" w:w="2351"/>
          </w:tcPr>
          <w:p>
            <w:r>
              <w:rPr>
                <w:b/>
                <w:sz w:val="20"/>
              </w:rPr>
              <w:t>代表品种</w:t>
            </w:r>
          </w:p>
        </w:tc>
        <w:tc>
          <w:tcPr>
            <w:tcW w:type="dxa" w:w="2351"/>
          </w:tcPr>
          <w:p>
            <w:r>
              <w:rPr>
                <w:b/>
                <w:sz w:val="20"/>
              </w:rPr>
              <w:t>亩产水平</w:t>
            </w:r>
          </w:p>
        </w:tc>
        <w:tc>
          <w:tcPr>
            <w:tcW w:type="dxa" w:w="2351"/>
          </w:tcPr>
          <w:p>
            <w:r>
              <w:rPr>
                <w:b/>
                <w:sz w:val="20"/>
              </w:rPr>
              <w:t>与同期杂交稻对比</w:t>
            </w:r>
          </w:p>
        </w:tc>
      </w:tr>
      <w:tr>
        <w:tc>
          <w:tcPr>
            <w:tcW w:type="dxa" w:w="2351"/>
          </w:tcPr>
          <w:p>
            <w:r>
              <w:rPr>
                <w:sz w:val="20"/>
              </w:rPr>
              <w:t>1959 矮化育种</w:t>
            </w:r>
          </w:p>
        </w:tc>
        <w:tc>
          <w:tcPr>
            <w:tcW w:type="dxa" w:w="2351"/>
          </w:tcPr>
          <w:p>
            <w:r>
              <w:rPr>
                <w:sz w:val="20"/>
              </w:rPr>
              <w:t>广场矮</w:t>
            </w:r>
          </w:p>
        </w:tc>
        <w:tc>
          <w:tcPr>
            <w:tcW w:type="dxa" w:w="2351"/>
          </w:tcPr>
          <w:p>
            <w:r>
              <w:rPr>
                <w:sz w:val="20"/>
              </w:rPr>
              <w:t>350-450kg</w:t>
            </w:r>
          </w:p>
        </w:tc>
        <w:tc>
          <w:tcPr>
            <w:tcW w:type="dxa" w:w="2351"/>
          </w:tcPr>
          <w:p>
            <w:r>
              <w:rPr>
                <w:sz w:val="20"/>
              </w:rPr>
              <w:t>杂交稻尚未出现（增产30%-50% vs 高秆品种）</w:t>
            </w:r>
          </w:p>
        </w:tc>
      </w:tr>
      <w:tr>
        <w:tc>
          <w:tcPr>
            <w:tcW w:type="dxa" w:w="2351"/>
          </w:tcPr>
          <w:p>
            <w:r>
              <w:rPr>
                <w:sz w:val="20"/>
              </w:rPr>
              <w:t>1970s 丛化育种</w:t>
            </w:r>
          </w:p>
        </w:tc>
        <w:tc>
          <w:tcPr>
            <w:tcW w:type="dxa" w:w="2351"/>
          </w:tcPr>
          <w:p>
            <w:r>
              <w:rPr>
                <w:sz w:val="20"/>
              </w:rPr>
              <w:t>桂朝2号</w:t>
            </w:r>
          </w:p>
        </w:tc>
        <w:tc>
          <w:tcPr>
            <w:tcW w:type="dxa" w:w="2351"/>
          </w:tcPr>
          <w:p>
            <w:r>
              <w:rPr>
                <w:sz w:val="20"/>
              </w:rPr>
              <w:t>500kg+</w:t>
            </w:r>
          </w:p>
        </w:tc>
        <w:tc>
          <w:tcPr>
            <w:tcW w:type="dxa" w:w="2351"/>
          </w:tcPr>
          <w:p>
            <w:r>
              <w:rPr>
                <w:sz w:val="20"/>
              </w:rPr>
              <w:t>中国首个"吨粮"品种</w:t>
            </w:r>
          </w:p>
        </w:tc>
      </w:tr>
      <w:tr>
        <w:tc>
          <w:tcPr>
            <w:tcW w:type="dxa" w:w="2351"/>
          </w:tcPr>
          <w:p>
            <w:r>
              <w:rPr>
                <w:sz w:val="20"/>
              </w:rPr>
              <w:t>1980s 早长育种</w:t>
            </w:r>
          </w:p>
        </w:tc>
        <w:tc>
          <w:tcPr>
            <w:tcW w:type="dxa" w:w="2351"/>
          </w:tcPr>
          <w:p>
            <w:r>
              <w:rPr>
                <w:sz w:val="20"/>
              </w:rPr>
              <w:t>特青2号</w:t>
            </w:r>
          </w:p>
        </w:tc>
        <w:tc>
          <w:tcPr>
            <w:tcW w:type="dxa" w:w="2351"/>
          </w:tcPr>
          <w:p>
            <w:r>
              <w:rPr>
                <w:sz w:val="20"/>
              </w:rPr>
              <w:t>825-1,017kg</w:t>
            </w:r>
          </w:p>
        </w:tc>
        <w:tc>
          <w:tcPr>
            <w:tcW w:type="dxa" w:w="2351"/>
          </w:tcPr>
          <w:p>
            <w:r>
              <w:rPr>
                <w:sz w:val="20"/>
              </w:rPr>
              <w:t>产量超越汕优63（当时最流行杂交稻），美国试验中反超150kg/亩</w:t>
            </w:r>
          </w:p>
        </w:tc>
      </w:tr>
      <w:tr>
        <w:tc>
          <w:tcPr>
            <w:tcW w:type="dxa" w:w="2351"/>
          </w:tcPr>
          <w:p>
            <w:r>
              <w:rPr>
                <w:sz w:val="20"/>
              </w:rPr>
              <w:t>1990s 超级稻</w:t>
            </w:r>
          </w:p>
        </w:tc>
        <w:tc>
          <w:tcPr>
            <w:tcW w:type="dxa" w:w="2351"/>
          </w:tcPr>
          <w:p>
            <w:r>
              <w:rPr>
                <w:sz w:val="20"/>
              </w:rPr>
              <w:t>胜泰1号</w:t>
            </w:r>
          </w:p>
        </w:tc>
        <w:tc>
          <w:tcPr>
            <w:tcW w:type="dxa" w:w="2351"/>
          </w:tcPr>
          <w:p>
            <w:r>
              <w:rPr>
                <w:sz w:val="20"/>
              </w:rPr>
              <w:t>700kg+(优质)</w:t>
            </w:r>
          </w:p>
        </w:tc>
        <w:tc>
          <w:tcPr>
            <w:tcW w:type="dxa" w:w="2351"/>
          </w:tcPr>
          <w:p>
            <w:r>
              <w:rPr>
                <w:sz w:val="20"/>
              </w:rPr>
              <w:t>持平杂交稻，品质更优，售价高40%</w:t>
            </w:r>
          </w:p>
        </w:tc>
      </w:tr>
    </w:tbl>
    <w:p/>
    <w:p>
      <w:pPr>
        <w:spacing w:line="360" w:lineRule="auto"/>
      </w:pPr>
      <w:r>
        <w:rPr>
          <w:rFonts w:ascii="宋体" w:hAnsi="宋体" w:eastAsia="宋体"/>
          <w:b w:val="0"/>
          <w:i w:val="0"/>
          <w:sz w:val="22"/>
        </w:rPr>
        <w:t>关键事实：黄耀祥的特青2号在1980年代就证明了常规稻可以达到杂交稻的产量水平，甚至在特定条件下反超。这意味着一部分"杂交水稻缺失"的产量缺口可以通过加速常规育种来填补——且黄耀祥的工作独立于袁隆平。</w:t>
      </w:r>
    </w:p>
    <w:p>
      <w:pPr>
        <w:spacing w:line="360" w:lineRule="auto"/>
      </w:pPr>
      <w:r>
        <w:rPr>
          <w:rFonts w:ascii="宋体" w:hAnsi="宋体" w:eastAsia="宋体"/>
          <w:b w:val="0"/>
          <w:i w:val="0"/>
          <w:sz w:val="22"/>
        </w:rPr>
        <w:t>国际对照：日本和韩国从未大规模推广杂交水稻，纯靠常规粳稻育种和集约化栽培，稻谷单产长期维持在6-7吨/公顷的高水平。</w:t>
      </w:r>
    </w:p>
    <w:p>
      <w:pPr>
        <w:pStyle w:val="Heading1"/>
      </w:pPr>
      <w:r>
        <w:rPr>
          <w:rFonts w:ascii="黑体" w:hAnsi="黑体" w:eastAsia="黑体"/>
        </w:rPr>
        <w:t>四、如果没有袁隆平：推迟多少年？——分层估算</w:t>
      </w:r>
    </w:p>
    <w:p>
      <w:pPr>
        <w:spacing w:line="360" w:lineRule="auto"/>
      </w:pPr>
      <w:r>
        <w:rPr>
          <w:rFonts w:ascii="宋体" w:hAnsi="宋体" w:eastAsia="宋体"/>
          <w:b w:val="0"/>
          <w:i w:val="0"/>
          <w:sz w:val="22"/>
        </w:rPr>
        <w:t>以下将"推迟"分解为三个独立层次，每层有不同的估算逻辑：</w:t>
      </w:r>
    </w:p>
    <w:p>
      <w:pPr>
        <w:pStyle w:val="Heading2"/>
      </w:pPr>
      <w:r>
        <w:rPr>
          <w:rFonts w:ascii="黑体" w:hAnsi="黑体" w:eastAsia="黑体"/>
        </w:rPr>
        <w:t>层次A：杂交水稻技术突破的时间——推迟8-12年</w:t>
      </w:r>
    </w:p>
    <w:p>
      <w:pPr>
        <w:spacing w:line="360" w:lineRule="auto"/>
      </w:pPr>
      <w:r>
        <w:rPr>
          <w:rFonts w:ascii="宋体" w:hAnsi="宋体" w:eastAsia="宋体"/>
          <w:b w:val="0"/>
          <w:i w:val="0"/>
          <w:sz w:val="22"/>
        </w:rPr>
        <w:t>如果袁隆平不存在：</w:t>
      </w:r>
    </w:p>
    <w:p>
      <w:pPr>
        <w:spacing w:line="360" w:lineRule="auto"/>
      </w:pPr>
      <w:r>
        <w:rPr>
          <w:rFonts w:ascii="宋体" w:hAnsi="宋体" w:eastAsia="宋体"/>
          <w:b w:val="0"/>
          <w:i w:val="0"/>
          <w:sz w:val="22"/>
        </w:rPr>
        <w:t>• 水稻雄性不育的系统性搜寻在1960年代中国仅有袁隆平团队在做，他缺席意味着起始时间可能推迟到1970年代中后期</w:t>
      </w:r>
    </w:p>
    <w:p>
      <w:pPr>
        <w:spacing w:line="360" w:lineRule="auto"/>
      </w:pPr>
      <w:r>
        <w:rPr>
          <w:rFonts w:ascii="宋体" w:hAnsi="宋体" w:eastAsia="宋体"/>
          <w:b w:val="0"/>
          <w:i w:val="0"/>
          <w:sz w:val="22"/>
        </w:rPr>
        <w:t>• 1978年改革开放后中日学术交流开放——日本学者新城长有（Shinjyo）1966年已报道水稻雄性不育胞质，国际种质资源将加速国内进展</w:t>
      </w:r>
    </w:p>
    <w:p>
      <w:pPr>
        <w:spacing w:line="360" w:lineRule="auto"/>
      </w:pPr>
      <w:r>
        <w:rPr>
          <w:rFonts w:ascii="宋体" w:hAnsi="宋体" w:eastAsia="宋体"/>
          <w:b w:val="0"/>
          <w:i w:val="0"/>
          <w:sz w:val="22"/>
        </w:rPr>
        <w:t>• 石明松1973年独立发现光温敏核不育水稻（两系法的基础），这条路线完全独立于袁隆平</w:t>
      </w:r>
    </w:p>
    <w:p>
      <w:pPr>
        <w:spacing w:line="360" w:lineRule="auto"/>
      </w:pPr>
      <w:r>
        <w:rPr>
          <w:rFonts w:ascii="宋体" w:hAnsi="宋体" w:eastAsia="宋体"/>
          <w:b w:val="0"/>
          <w:i w:val="0"/>
          <w:sz w:val="22"/>
        </w:rPr>
        <w:t>• 颜龙安、朱英国等人也在从事水稻育种研究，但没有袁隆平的全国协作体制，"各自为战"会显著拖慢速度</w:t>
      </w:r>
    </w:p>
    <w:p>
      <w:pPr>
        <w:spacing w:line="360" w:lineRule="auto"/>
      </w:pPr>
      <w:r>
        <w:rPr>
          <w:rFonts w:ascii="宋体" w:hAnsi="宋体" w:eastAsia="宋体"/>
          <w:b w:val="0"/>
          <w:i w:val="0"/>
          <w:sz w:val="22"/>
        </w:rPr>
        <w:t>综合判断：三系杂交水稻的商业化可能推迟到1980年代中后期，比实际的1976年晚8-12年。</w:t>
      </w:r>
    </w:p>
    <w:p>
      <w:pPr>
        <w:pStyle w:val="Heading2"/>
      </w:pPr>
      <w:r>
        <w:rPr>
          <w:rFonts w:ascii="黑体" w:hAnsi="黑体" w:eastAsia="黑体"/>
        </w:rPr>
        <w:t>层次B：中国实现粮食基本自给的时间——推迟5-8年</w:t>
      </w:r>
    </w:p>
    <w:p>
      <w:pPr>
        <w:spacing w:line="360" w:lineRule="auto"/>
      </w:pPr>
      <w:r>
        <w:rPr>
          <w:rFonts w:ascii="宋体" w:hAnsi="宋体" w:eastAsia="宋体"/>
          <w:b w:val="0"/>
          <w:i w:val="0"/>
          <w:sz w:val="22"/>
        </w:rPr>
        <w:t>这个数字比原文档"10-15年"小的核心原因：</w:t>
      </w:r>
    </w:p>
    <w:p>
      <w:pPr>
        <w:spacing w:line="360" w:lineRule="auto"/>
      </w:pPr>
      <w:r>
        <w:rPr>
          <w:rFonts w:ascii="宋体" w:hAnsi="宋体" w:eastAsia="宋体"/>
          <w:b w:val="0"/>
          <w:i w:val="0"/>
          <w:sz w:val="22"/>
        </w:rPr>
        <w:t>（1）家庭联产承包责任制必然发生。1978年后中国农村制度变革的驱动力来自顶层政治决策和经济逻辑，与袁隆平的技术路线无关。仅此一项，就贡献了1978-1984年粮食增长的35-50%。</w:t>
      </w:r>
    </w:p>
    <w:p>
      <w:pPr>
        <w:spacing w:line="360" w:lineRule="auto"/>
      </w:pPr>
      <w:r>
        <w:rPr>
          <w:rFonts w:ascii="宋体" w:hAnsi="宋体" w:eastAsia="宋体"/>
          <w:b w:val="0"/>
          <w:i w:val="0"/>
          <w:sz w:val="22"/>
        </w:rPr>
        <w:t>（2）化肥工业必然爆发。化肥是增产第一驱动力（贡献率43.2%），其发展取决于化工产业投资和政策，独立于品种改良。</w:t>
      </w:r>
    </w:p>
    <w:p>
      <w:pPr>
        <w:spacing w:line="360" w:lineRule="auto"/>
      </w:pPr>
      <w:r>
        <w:rPr>
          <w:rFonts w:ascii="宋体" w:hAnsi="宋体" w:eastAsia="宋体"/>
          <w:b w:val="0"/>
          <w:i w:val="0"/>
          <w:sz w:val="22"/>
        </w:rPr>
        <w:t>（3）常规育种可以部分填补。黄耀祥的特青2号（1980s）已证明常规稻可以和杂交稻平起平坐。没有杂交水稻的情况下，常规育种研究会获得更多资源倾斜，进一步缩小产量差距。</w:t>
      </w:r>
    </w:p>
    <w:p>
      <w:pPr>
        <w:spacing w:line="360" w:lineRule="auto"/>
      </w:pPr>
      <w:r>
        <w:rPr>
          <w:rFonts w:ascii="宋体" w:hAnsi="宋体" w:eastAsia="宋体"/>
          <w:b w:val="0"/>
          <w:i w:val="0"/>
          <w:sz w:val="22"/>
        </w:rPr>
        <w:t>（4）杂交水稻的净增量有限。如前计算，杂交水稻在1976-2000年每年额外贡献约1,400万吨稻谷，约占中国稻谷总产的7-8%。这个缺口可以通过常规育种加速（补5-10%）、适度进口和消费结构调整来部分吸收。</w:t>
      </w:r>
    </w:p>
    <w:p>
      <w:pPr>
        <w:spacing w:line="360" w:lineRule="auto"/>
      </w:pPr>
      <w:r>
        <w:rPr>
          <w:rFonts w:ascii="宋体" w:hAnsi="宋体" w:eastAsia="宋体"/>
          <w:b w:val="0"/>
          <w:i w:val="0"/>
          <w:sz w:val="22"/>
        </w:rPr>
        <w:t>综合判断：中国粮食完全自给可能在1990年代中后期基础上推迟到2000年代初期实现，推迟5-8年，上限不超过10年。</w:t>
      </w:r>
    </w:p>
    <w:p>
      <w:pPr>
        <w:pStyle w:val="Heading2"/>
      </w:pPr>
      <w:r>
        <w:rPr>
          <w:rFonts w:ascii="黑体" w:hAnsi="黑体" w:eastAsia="黑体"/>
        </w:rPr>
        <w:t>层次C：超级稻和全球技术领先地位——推迟10-15年</w:t>
      </w:r>
    </w:p>
    <w:p>
      <w:pPr>
        <w:spacing w:line="360" w:lineRule="auto"/>
      </w:pPr>
      <w:r>
        <w:rPr>
          <w:rFonts w:ascii="宋体" w:hAnsi="宋体" w:eastAsia="宋体"/>
          <w:b w:val="0"/>
          <w:i w:val="0"/>
          <w:sz w:val="22"/>
        </w:rPr>
        <w:t>这层原文档的判断基本合理。袁隆平1996年提出超级稻育种计划后，中国连续突破亩产700→800→900→1,000→1,203→1,500公斤的世界纪录。没有他的持续领军和组织，这些突破中的每一个都可能推迟出现。但这主要影响的是技术荣誉和前沿地位，而非中国粮食安全的基本面——超级稻在全国水稻种植面积中占比有限。</w:t>
      </w:r>
    </w:p>
    <w:p>
      <w:pPr>
        <w:pStyle w:val="Heading1"/>
      </w:pPr>
      <w:r>
        <w:rPr>
          <w:rFonts w:ascii="黑体" w:hAnsi="黑体" w:eastAsia="黑体"/>
        </w:rPr>
        <w:t>五、对原文档的逐条评估</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原文档主张</w:t>
            </w:r>
          </w:p>
        </w:tc>
        <w:tc>
          <w:tcPr>
            <w:tcW w:type="dxa" w:w="3135"/>
          </w:tcPr>
          <w:p>
            <w:r>
              <w:rPr>
                <w:b/>
                <w:sz w:val="20"/>
              </w:rPr>
              <w:t>评估</w:t>
            </w:r>
          </w:p>
        </w:tc>
        <w:tc>
          <w:tcPr>
            <w:tcW w:type="dxa" w:w="3135"/>
          </w:tcPr>
          <w:p>
            <w:r>
              <w:rPr>
                <w:b/>
                <w:sz w:val="20"/>
              </w:rPr>
              <w:t>说明</w:t>
            </w:r>
          </w:p>
        </w:tc>
      </w:tr>
      <w:tr>
        <w:tc>
          <w:tcPr>
            <w:tcW w:type="dxa" w:w="3135"/>
          </w:tcPr>
          <w:p>
            <w:r>
              <w:rPr>
                <w:sz w:val="20"/>
              </w:rPr>
              <w:t>杂交水稻增产约20%</w:t>
            </w:r>
          </w:p>
        </w:tc>
        <w:tc>
          <w:tcPr>
            <w:tcW w:type="dxa" w:w="3135"/>
          </w:tcPr>
          <w:p>
            <w:r>
              <w:rPr>
                <w:sz w:val="20"/>
              </w:rPr>
              <w:t>✓ 准确</w:t>
            </w:r>
          </w:p>
        </w:tc>
        <w:tc>
          <w:tcPr>
            <w:tcW w:type="dxa" w:w="3135"/>
          </w:tcPr>
          <w:p>
            <w:r>
              <w:rPr>
                <w:sz w:val="20"/>
              </w:rPr>
              <w:t>多来源一致确认</w:t>
            </w:r>
          </w:p>
        </w:tc>
      </w:tr>
      <w:tr>
        <w:tc>
          <w:tcPr>
            <w:tcW w:type="dxa" w:w="3135"/>
          </w:tcPr>
          <w:p>
            <w:r>
              <w:rPr>
                <w:sz w:val="20"/>
              </w:rPr>
              <w:t>野败1970年发现</w:t>
            </w:r>
          </w:p>
        </w:tc>
        <w:tc>
          <w:tcPr>
            <w:tcW w:type="dxa" w:w="3135"/>
          </w:tcPr>
          <w:p>
            <w:r>
              <w:rPr>
                <w:sz w:val="20"/>
              </w:rPr>
              <w:t>✓ 准确</w:t>
            </w:r>
          </w:p>
        </w:tc>
        <w:tc>
          <w:tcPr>
            <w:tcW w:type="dxa" w:w="3135"/>
          </w:tcPr>
          <w:p>
            <w:r>
              <w:rPr>
                <w:sz w:val="20"/>
              </w:rPr>
              <w:t>李必湖、冯克珊发现，袁隆平命名确认</w:t>
            </w:r>
          </w:p>
        </w:tc>
      </w:tr>
      <w:tr>
        <w:tc>
          <w:tcPr>
            <w:tcW w:type="dxa" w:w="3135"/>
          </w:tcPr>
          <w:p>
            <w:r>
              <w:rPr>
                <w:sz w:val="20"/>
              </w:rPr>
              <w:t>粮票1993年取消</w:t>
            </w:r>
          </w:p>
        </w:tc>
        <w:tc>
          <w:tcPr>
            <w:tcW w:type="dxa" w:w="3135"/>
          </w:tcPr>
          <w:p>
            <w:r>
              <w:rPr>
                <w:sz w:val="20"/>
              </w:rPr>
              <w:t>✓ 准确</w:t>
            </w:r>
          </w:p>
        </w:tc>
        <w:tc>
          <w:tcPr>
            <w:tcW w:type="dxa" w:w="3135"/>
          </w:tcPr>
          <w:p>
            <w:r>
              <w:rPr>
                <w:sz w:val="20"/>
              </w:rPr>
              <w:t>1993年2月国务院发文</w:t>
            </w:r>
          </w:p>
        </w:tc>
      </w:tr>
      <w:tr>
        <w:tc>
          <w:tcPr>
            <w:tcW w:type="dxa" w:w="3135"/>
          </w:tcPr>
          <w:p>
            <w:r>
              <w:rPr>
                <w:sz w:val="20"/>
              </w:rPr>
              <w:t>朱英国、颜龙安等平行贡献</w:t>
            </w:r>
          </w:p>
        </w:tc>
        <w:tc>
          <w:tcPr>
            <w:tcW w:type="dxa" w:w="3135"/>
          </w:tcPr>
          <w:p>
            <w:r>
              <w:rPr>
                <w:sz w:val="20"/>
              </w:rPr>
              <w:t>✓ 准确但遗漏谢华安</w:t>
            </w:r>
          </w:p>
        </w:tc>
        <w:tc>
          <w:tcPr>
            <w:tcW w:type="dxa" w:w="3135"/>
          </w:tcPr>
          <w:p>
            <w:r>
              <w:rPr>
                <w:sz w:val="20"/>
              </w:rPr>
              <w:t>谢华安培育的汕优63是史上种植面积最大的杂交稻品种</w:t>
            </w:r>
          </w:p>
        </w:tc>
      </w:tr>
      <w:tr>
        <w:tc>
          <w:tcPr>
            <w:tcW w:type="dxa" w:w="3135"/>
          </w:tcPr>
          <w:p>
            <w:r>
              <w:rPr>
                <w:sz w:val="20"/>
              </w:rPr>
              <w:t>推迟10-15年</w:t>
            </w:r>
          </w:p>
        </w:tc>
        <w:tc>
          <w:tcPr>
            <w:tcW w:type="dxa" w:w="3135"/>
          </w:tcPr>
          <w:p>
            <w:r>
              <w:rPr>
                <w:sz w:val="20"/>
              </w:rPr>
              <w:t>△ 偏高</w:t>
            </w:r>
          </w:p>
        </w:tc>
        <w:tc>
          <w:tcPr>
            <w:tcW w:type="dxa" w:w="3135"/>
          </w:tcPr>
          <w:p>
            <w:r>
              <w:rPr>
                <w:sz w:val="20"/>
              </w:rPr>
              <w:t>基础粮食安全推迟5-8年；技术前沿推迟10-15年</w:t>
            </w:r>
          </w:p>
        </w:tc>
      </w:tr>
      <w:tr>
        <w:tc>
          <w:tcPr>
            <w:tcW w:type="dxa" w:w="3135"/>
          </w:tcPr>
          <w:p>
            <w:r>
              <w:rPr>
                <w:sz w:val="20"/>
              </w:rPr>
              <w:t>"化肥作为替代路径"</w:t>
            </w:r>
          </w:p>
        </w:tc>
        <w:tc>
          <w:tcPr>
            <w:tcW w:type="dxa" w:w="3135"/>
          </w:tcPr>
          <w:p>
            <w:r>
              <w:rPr>
                <w:sz w:val="20"/>
              </w:rPr>
              <w:t>△ 倒置</w:t>
            </w:r>
          </w:p>
        </w:tc>
        <w:tc>
          <w:tcPr>
            <w:tcW w:type="dxa" w:w="3135"/>
          </w:tcPr>
          <w:p>
            <w:r>
              <w:rPr>
                <w:sz w:val="20"/>
              </w:rPr>
              <w:t>化肥贡献率(43.2%)&gt;品种改良(29.2%)，不是"备选"而是"主角"</w:t>
            </w:r>
          </w:p>
        </w:tc>
      </w:tr>
      <w:tr>
        <w:tc>
          <w:tcPr>
            <w:tcW w:type="dxa" w:w="3135"/>
          </w:tcPr>
          <w:p>
            <w:r>
              <w:rPr>
                <w:sz w:val="20"/>
              </w:rPr>
              <w:t>全球数十国引种杂交稻</w:t>
            </w:r>
          </w:p>
        </w:tc>
        <w:tc>
          <w:tcPr>
            <w:tcW w:type="dxa" w:w="3135"/>
          </w:tcPr>
          <w:p>
            <w:r>
              <w:rPr>
                <w:sz w:val="20"/>
              </w:rPr>
              <w:t>△ 部分夸大</w:t>
            </w:r>
          </w:p>
        </w:tc>
        <w:tc>
          <w:tcPr>
            <w:tcW w:type="dxa" w:w="3135"/>
          </w:tcPr>
          <w:p>
            <w:r>
              <w:rPr>
                <w:sz w:val="20"/>
              </w:rPr>
              <w:t>海外实际种植面积有限，主要在越南、印度等少数国家</w:t>
            </w:r>
          </w:p>
        </w:tc>
      </w:tr>
      <w:tr>
        <w:tc>
          <w:tcPr>
            <w:tcW w:type="dxa" w:w="3135"/>
          </w:tcPr>
          <w:p>
            <w:r>
              <w:rPr>
                <w:sz w:val="20"/>
              </w:rPr>
              <w:t>IRRI 平行研究</w:t>
            </w:r>
          </w:p>
        </w:tc>
        <w:tc>
          <w:tcPr>
            <w:tcW w:type="dxa" w:w="3135"/>
          </w:tcPr>
          <w:p>
            <w:r>
              <w:rPr>
                <w:sz w:val="20"/>
              </w:rPr>
              <w:t>△ 描述不准确</w:t>
            </w:r>
          </w:p>
        </w:tc>
        <w:tc>
          <w:tcPr>
            <w:tcW w:type="dxa" w:w="3135"/>
          </w:tcPr>
          <w:p>
            <w:r>
              <w:rPr>
                <w:sz w:val="20"/>
              </w:rPr>
              <w:t>1970s IRRI主攻常规多抗品种，杂交稻1990s才启动；且IRRI品种(IR24等)为中国提供了恢复系——是合作者非竞争者</w:t>
            </w:r>
          </w:p>
        </w:tc>
      </w:tr>
      <w:tr>
        <w:tc>
          <w:tcPr>
            <w:tcW w:type="dxa" w:w="3135"/>
          </w:tcPr>
          <w:p>
            <w:r>
              <w:rPr>
                <w:sz w:val="20"/>
              </w:rPr>
              <w:t>完全忽略家庭联产承包责任制</w:t>
            </w:r>
          </w:p>
        </w:tc>
        <w:tc>
          <w:tcPr>
            <w:tcW w:type="dxa" w:w="3135"/>
          </w:tcPr>
          <w:p>
            <w:r>
              <w:rPr>
                <w:sz w:val="20"/>
              </w:rPr>
              <w:t>✗ 重大遗漏</w:t>
            </w:r>
          </w:p>
        </w:tc>
        <w:tc>
          <w:tcPr>
            <w:tcW w:type="dxa" w:w="3135"/>
          </w:tcPr>
          <w:p>
            <w:r>
              <w:rPr>
                <w:sz w:val="20"/>
              </w:rPr>
              <w:t>35-50%的1978-84增长来自制度变革</w:t>
            </w:r>
          </w:p>
        </w:tc>
      </w:tr>
      <w:tr>
        <w:tc>
          <w:tcPr>
            <w:tcW w:type="dxa" w:w="3135"/>
          </w:tcPr>
          <w:p>
            <w:r>
              <w:rPr>
                <w:sz w:val="20"/>
              </w:rPr>
              <w:t>忽略常规育种潜力</w:t>
            </w:r>
          </w:p>
        </w:tc>
        <w:tc>
          <w:tcPr>
            <w:tcW w:type="dxa" w:w="3135"/>
          </w:tcPr>
          <w:p>
            <w:r>
              <w:rPr>
                <w:sz w:val="20"/>
              </w:rPr>
              <w:t>✗ 重大遗漏</w:t>
            </w:r>
          </w:p>
        </w:tc>
        <w:tc>
          <w:tcPr>
            <w:tcW w:type="dxa" w:w="3135"/>
          </w:tcPr>
          <w:p>
            <w:r>
              <w:rPr>
                <w:sz w:val="20"/>
              </w:rPr>
              <w:t>黄耀祥特青2号(1980s)产量反超杂交稻汕优63</w:t>
            </w:r>
          </w:p>
        </w:tc>
      </w:tr>
    </w:tbl>
    <w:p/>
    <w:p>
      <w:pPr>
        <w:pStyle w:val="Heading1"/>
      </w:pPr>
      <w:r>
        <w:rPr>
          <w:rFonts w:ascii="黑体" w:hAnsi="黑体" w:eastAsia="黑体"/>
        </w:rPr>
        <w:t>六、世界格局层面：无杂交水稻的地缘影响</w:t>
      </w:r>
    </w:p>
    <w:p>
      <w:pPr>
        <w:spacing w:line="360" w:lineRule="auto"/>
      </w:pPr>
      <w:r>
        <w:rPr>
          <w:rFonts w:ascii="宋体" w:hAnsi="宋体" w:eastAsia="宋体"/>
          <w:b w:val="0"/>
          <w:i w:val="0"/>
          <w:sz w:val="22"/>
        </w:rPr>
        <w:t>原文档在此层面的推论需要做更审慎的处理：</w:t>
      </w:r>
    </w:p>
    <w:p>
      <w:pPr>
        <w:spacing w:line="360" w:lineRule="auto"/>
      </w:pPr>
      <w:r>
        <w:rPr>
          <w:rFonts w:ascii="宋体" w:hAnsi="宋体" w:eastAsia="宋体"/>
          <w:b w:val="0"/>
          <w:i w:val="0"/>
          <w:sz w:val="22"/>
        </w:rPr>
        <w:t>1. 国际粮价影响：中国大米自给率长期维持高位（90年代中期以来平均自给率约100.5%），在国际大米贸易中的净进口量占比不大。中国缺粮主要会通过国内价格传导而非国际价格传导产生溢出。但大规模进口情景下，确实会推高国际市场大米价格。</w:t>
      </w:r>
    </w:p>
    <w:p>
      <w:pPr>
        <w:spacing w:line="360" w:lineRule="auto"/>
      </w:pPr>
      <w:r>
        <w:rPr>
          <w:rFonts w:ascii="宋体" w:hAnsi="宋体" w:eastAsia="宋体"/>
          <w:b w:val="0"/>
          <w:i w:val="0"/>
          <w:sz w:val="22"/>
        </w:rPr>
        <w:t>2. 对发展中国家的影响：中国杂交水稻技术确实在越南、印度、菲律宾、孟加拉国及部分非洲国家有所推广，但实际种植面积仍相对有限，多数国家以自身品种为主导。越南的杂交水稻推广较为成功，但更多是其国内政策选择的结果。</w:t>
      </w:r>
    </w:p>
    <w:p>
      <w:pPr>
        <w:spacing w:line="360" w:lineRule="auto"/>
      </w:pPr>
      <w:r>
        <w:rPr>
          <w:rFonts w:ascii="宋体" w:hAnsi="宋体" w:eastAsia="宋体"/>
          <w:b w:val="0"/>
          <w:i w:val="0"/>
          <w:sz w:val="22"/>
        </w:rPr>
        <w:t>3. 工业化进程拖慢：原文档称"没有杂交水稻，中国工业化会严重拖慢"。这一推论方向上有合理性——粮食压力会限制劳动力向工业转移——但程度被夸大了。农村劳动力释放的主因是家联产承包制提高了劳动效率，而非仅仅粮食多了。</w:t>
      </w:r>
    </w:p>
    <w:p>
      <w:pPr>
        <w:pStyle w:val="Heading1"/>
      </w:pPr>
      <w:r>
        <w:rPr>
          <w:rFonts w:ascii="黑体" w:hAnsi="黑体" w:eastAsia="黑体"/>
        </w:rPr>
        <w:t>七、综合结论</w:t>
      </w:r>
    </w:p>
    <w:p>
      <w:pPr>
        <w:spacing w:line="360" w:lineRule="auto"/>
      </w:pPr>
      <w:r>
        <w:rPr>
          <w:rFonts w:ascii="宋体" w:hAnsi="宋体" w:eastAsia="宋体"/>
          <w:b/>
          <w:i w:val="0"/>
          <w:sz w:val="22"/>
        </w:rPr>
        <w:t>中国粮食安全的根基是三位一体的：制度变革（家庭联产承包责任制）+ 工业支撑（化肥、农机、水利）+ 科技进步（品种改良、栽培技术）。袁隆平在"品种改良"这一支柱中做出了最大的单一贡献——但另外两根支柱同样不可替代，甚至更为根本。</w:t>
      </w:r>
    </w:p>
    <w:p/>
    <w:p>
      <w:pPr>
        <w:spacing w:line="360" w:lineRule="auto"/>
      </w:pPr>
      <w:r>
        <w:rPr>
          <w:rFonts w:ascii="宋体" w:hAnsi="宋体" w:eastAsia="宋体"/>
          <w:b w:val="0"/>
          <w:i w:val="0"/>
          <w:sz w:val="22"/>
        </w:rPr>
        <w:t>最可能的时间线对比：</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关键事件</w:t>
            </w:r>
          </w:p>
        </w:tc>
        <w:tc>
          <w:tcPr>
            <w:tcW w:type="dxa" w:w="2351"/>
          </w:tcPr>
          <w:p>
            <w:r>
              <w:rPr>
                <w:b/>
                <w:sz w:val="20"/>
              </w:rPr>
              <w:t>实际时间</w:t>
            </w:r>
          </w:p>
        </w:tc>
        <w:tc>
          <w:tcPr>
            <w:tcW w:type="dxa" w:w="2351"/>
          </w:tcPr>
          <w:p>
            <w:r>
              <w:rPr>
                <w:b/>
                <w:sz w:val="20"/>
              </w:rPr>
              <w:t>无袁隆平推测时间</w:t>
            </w:r>
          </w:p>
        </w:tc>
        <w:tc>
          <w:tcPr>
            <w:tcW w:type="dxa" w:w="2351"/>
          </w:tcPr>
          <w:p>
            <w:r>
              <w:rPr>
                <w:b/>
                <w:sz w:val="20"/>
              </w:rPr>
              <w:t>推迟</w:t>
            </w:r>
          </w:p>
        </w:tc>
      </w:tr>
      <w:tr>
        <w:tc>
          <w:tcPr>
            <w:tcW w:type="dxa" w:w="2351"/>
          </w:tcPr>
          <w:p>
            <w:r>
              <w:rPr>
                <w:sz w:val="20"/>
              </w:rPr>
              <w:t>三系杂交水稻配套成功</w:t>
            </w:r>
          </w:p>
        </w:tc>
        <w:tc>
          <w:tcPr>
            <w:tcW w:type="dxa" w:w="2351"/>
          </w:tcPr>
          <w:p>
            <w:r>
              <w:rPr>
                <w:sz w:val="20"/>
              </w:rPr>
              <w:t>1973年</w:t>
            </w:r>
          </w:p>
        </w:tc>
        <w:tc>
          <w:tcPr>
            <w:tcW w:type="dxa" w:w="2351"/>
          </w:tcPr>
          <w:p>
            <w:r>
              <w:rPr>
                <w:sz w:val="20"/>
              </w:rPr>
              <w:t>约1983-1988年</w:t>
            </w:r>
          </w:p>
        </w:tc>
        <w:tc>
          <w:tcPr>
            <w:tcW w:type="dxa" w:w="2351"/>
          </w:tcPr>
          <w:p>
            <w:r>
              <w:rPr>
                <w:sz w:val="20"/>
              </w:rPr>
              <w:t>10-15年</w:t>
            </w:r>
          </w:p>
        </w:tc>
      </w:tr>
      <w:tr>
        <w:tc>
          <w:tcPr>
            <w:tcW w:type="dxa" w:w="2351"/>
          </w:tcPr>
          <w:p>
            <w:r>
              <w:rPr>
                <w:sz w:val="20"/>
              </w:rPr>
              <w:t>杂交水稻大面积推广</w:t>
            </w:r>
          </w:p>
        </w:tc>
        <w:tc>
          <w:tcPr>
            <w:tcW w:type="dxa" w:w="2351"/>
          </w:tcPr>
          <w:p>
            <w:r>
              <w:rPr>
                <w:sz w:val="20"/>
              </w:rPr>
              <w:t>1976年</w:t>
            </w:r>
          </w:p>
        </w:tc>
        <w:tc>
          <w:tcPr>
            <w:tcW w:type="dxa" w:w="2351"/>
          </w:tcPr>
          <w:p>
            <w:r>
              <w:rPr>
                <w:sz w:val="20"/>
              </w:rPr>
              <w:t>约1986-1991年</w:t>
            </w:r>
          </w:p>
        </w:tc>
        <w:tc>
          <w:tcPr>
            <w:tcW w:type="dxa" w:w="2351"/>
          </w:tcPr>
          <w:p>
            <w:r>
              <w:rPr>
                <w:sz w:val="20"/>
              </w:rPr>
              <w:t>10-15年</w:t>
            </w:r>
          </w:p>
        </w:tc>
      </w:tr>
      <w:tr>
        <w:tc>
          <w:tcPr>
            <w:tcW w:type="dxa" w:w="2351"/>
          </w:tcPr>
          <w:p>
            <w:r>
              <w:rPr>
                <w:sz w:val="20"/>
              </w:rPr>
              <w:t>粮食基本自给</w:t>
            </w:r>
          </w:p>
        </w:tc>
        <w:tc>
          <w:tcPr>
            <w:tcW w:type="dxa" w:w="2351"/>
          </w:tcPr>
          <w:p>
            <w:r>
              <w:rPr>
                <w:sz w:val="20"/>
              </w:rPr>
              <w:t>1990年代中后期</w:t>
            </w:r>
          </w:p>
        </w:tc>
        <w:tc>
          <w:tcPr>
            <w:tcW w:type="dxa" w:w="2351"/>
          </w:tcPr>
          <w:p>
            <w:r>
              <w:rPr>
                <w:sz w:val="20"/>
              </w:rPr>
              <w:t>约2000-2005年</w:t>
            </w:r>
          </w:p>
        </w:tc>
        <w:tc>
          <w:tcPr>
            <w:tcW w:type="dxa" w:w="2351"/>
          </w:tcPr>
          <w:p>
            <w:r>
              <w:rPr>
                <w:sz w:val="20"/>
              </w:rPr>
              <w:t>5-8年</w:t>
            </w:r>
          </w:p>
        </w:tc>
      </w:tr>
      <w:tr>
        <w:tc>
          <w:tcPr>
            <w:tcW w:type="dxa" w:w="2351"/>
          </w:tcPr>
          <w:p>
            <w:r>
              <w:rPr>
                <w:sz w:val="20"/>
              </w:rPr>
              <w:t>粮票制度取消</w:t>
            </w:r>
          </w:p>
        </w:tc>
        <w:tc>
          <w:tcPr>
            <w:tcW w:type="dxa" w:w="2351"/>
          </w:tcPr>
          <w:p>
            <w:r>
              <w:rPr>
                <w:sz w:val="20"/>
              </w:rPr>
              <w:t>1993年</w:t>
            </w:r>
          </w:p>
        </w:tc>
        <w:tc>
          <w:tcPr>
            <w:tcW w:type="dxa" w:w="2351"/>
          </w:tcPr>
          <w:p>
            <w:r>
              <w:rPr>
                <w:sz w:val="20"/>
              </w:rPr>
              <w:t>约1998-2002年</w:t>
            </w:r>
          </w:p>
        </w:tc>
        <w:tc>
          <w:tcPr>
            <w:tcW w:type="dxa" w:w="2351"/>
          </w:tcPr>
          <w:p>
            <w:r>
              <w:rPr>
                <w:sz w:val="20"/>
              </w:rPr>
              <w:t>5-9年</w:t>
            </w:r>
          </w:p>
        </w:tc>
      </w:tr>
      <w:tr>
        <w:tc>
          <w:tcPr>
            <w:tcW w:type="dxa" w:w="2351"/>
          </w:tcPr>
          <w:p>
            <w:r>
              <w:rPr>
                <w:sz w:val="20"/>
              </w:rPr>
              <w:t>超级稻突破亩产1000kg</w:t>
            </w:r>
          </w:p>
        </w:tc>
        <w:tc>
          <w:tcPr>
            <w:tcW w:type="dxa" w:w="2351"/>
          </w:tcPr>
          <w:p>
            <w:r>
              <w:rPr>
                <w:sz w:val="20"/>
              </w:rPr>
              <w:t>2014年</w:t>
            </w:r>
          </w:p>
        </w:tc>
        <w:tc>
          <w:tcPr>
            <w:tcW w:type="dxa" w:w="2351"/>
          </w:tcPr>
          <w:p>
            <w:r>
              <w:rPr>
                <w:sz w:val="20"/>
              </w:rPr>
              <w:t>可能推迟更久</w:t>
            </w:r>
          </w:p>
        </w:tc>
        <w:tc>
          <w:tcPr>
            <w:tcW w:type="dxa" w:w="2351"/>
          </w:tcPr>
          <w:p>
            <w:r>
              <w:rPr>
                <w:sz w:val="20"/>
              </w:rPr>
              <w:t>10-15年+</w:t>
            </w:r>
          </w:p>
        </w:tc>
      </w:tr>
    </w:tbl>
    <w:p/>
    <w:p>
      <w:pPr>
        <w:spacing w:line="360" w:lineRule="auto"/>
      </w:pPr>
      <w:r>
        <w:rPr>
          <w:rFonts w:ascii="宋体" w:hAnsi="宋体" w:eastAsia="宋体"/>
          <w:b/>
          <w:i w:val="0"/>
          <w:sz w:val="22"/>
        </w:rPr>
        <w:t>简而言之：如果没有袁隆平，中国大概率仍然能在21世纪初实现粮食安全，但会晚约5-8年，且在这个时间窗口内将经历更大的粮食压力和更大的进口依赖风险。粮食安全的根基是制度、工业和技术三位一体——任何试图将这一复杂系统性的成就归功于单一因素或单一个体的说法，无论动机多么良好，都无法通过严谨的学术检验。</w:t>
      </w:r>
    </w:p>
    <w:p/>
    <w:p>
      <w:pPr>
        <w:spacing w:line="360" w:lineRule="auto"/>
      </w:pPr>
      <w:r>
        <w:rPr>
          <w:rFonts w:ascii="宋体" w:hAnsi="宋体" w:eastAsia="宋体"/>
          <w:b w:val="0"/>
          <w:i/>
          <w:sz w:val="22"/>
        </w:rPr>
        <w:t>— 本报告完 —</w:t>
      </w:r>
    </w:p>
    <w:p/>
    <w:p>
      <w:pPr>
        <w:pStyle w:val="Heading2"/>
      </w:pPr>
      <w:r>
        <w:rPr>
          <w:rFonts w:ascii="黑体" w:hAnsi="黑体" w:eastAsia="黑体"/>
        </w:rPr>
        <w:t>主要数据来源</w:t>
      </w:r>
    </w:p>
    <w:p>
      <w:pPr>
        <w:pStyle w:val="ListBullet"/>
      </w:pPr>
      <w:r>
        <w:rPr>
          <w:sz w:val="18"/>
        </w:rPr>
        <w:t>Lin, J.Y. (1992). "Rural Reforms and Agricultural Growth in China." American Economic Review.</w:t>
      </w:r>
    </w:p>
    <w:p>
      <w:pPr>
        <w:pStyle w:val="ListBullet"/>
      </w:pPr>
      <w:r>
        <w:rPr>
          <w:sz w:val="18"/>
        </w:rPr>
        <w:t>McMillan, J., Whalley, J., &amp; Zhu, L. (1989). "The Impact of China's Economic Reforms on Agricultural Productivity Growth." Journal of Political Economy.</w:t>
      </w:r>
    </w:p>
    <w:p>
      <w:pPr>
        <w:pStyle w:val="ListBullet"/>
      </w:pPr>
      <w:r>
        <w:rPr>
          <w:sz w:val="18"/>
        </w:rPr>
        <w:t>马忠玉、吴永常 (2000). "我国水稻品种遗传改进在增产中的贡献分析." 《中国水稻科学》.</w:t>
      </w:r>
    </w:p>
    <w:p>
      <w:pPr>
        <w:pStyle w:val="ListBullet"/>
      </w:pPr>
      <w:r>
        <w:rPr>
          <w:sz w:val="18"/>
        </w:rPr>
        <w:t>中国水稻研究所. 杂交水稻累计推广面积与增产数据统计.</w:t>
      </w:r>
    </w:p>
    <w:p>
      <w:pPr>
        <w:pStyle w:val="ListBullet"/>
      </w:pPr>
      <w:r>
        <w:rPr>
          <w:sz w:val="18"/>
        </w:rPr>
        <w:t>国家杂交水稻工程技术研究中心. 1976-2018年杂交水稻推广数据.</w:t>
      </w:r>
    </w:p>
    <w:p>
      <w:pPr>
        <w:pStyle w:val="ListBullet"/>
      </w:pPr>
      <w:r>
        <w:rPr>
          <w:sz w:val="18"/>
        </w:rPr>
        <w:t>国家统计局. "农村改革书写辉煌历史——改革开放40年经济社会发展成就系列报告."</w:t>
      </w:r>
    </w:p>
    <w:p>
      <w:pPr>
        <w:pStyle w:val="ListBullet"/>
      </w:pPr>
      <w:r>
        <w:rPr>
          <w:sz w:val="18"/>
        </w:rPr>
        <w:t>中国工程院. 袁隆平院士大事年表.</w:t>
      </w:r>
    </w:p>
    <w:p>
      <w:pPr>
        <w:pStyle w:val="ListBullet"/>
      </w:pPr>
      <w:r>
        <w:rPr>
          <w:sz w:val="18"/>
        </w:rPr>
        <w:t>广东省农业科学院. "绿色革命六十载——半矮秆水稻之父黄耀祥院士学术成就回顾."</w:t>
      </w:r>
    </w:p>
    <w:p>
      <w:pPr>
        <w:pStyle w:val="ListBullet"/>
      </w:pPr>
      <w:r>
        <w:rPr>
          <w:sz w:val="18"/>
        </w:rPr>
        <w:t>FAO. 各国水稻产量历史数据.</w:t>
      </w:r>
    </w:p>
    <w:p>
      <w:pPr>
        <w:pStyle w:val="ListBullet"/>
      </w:pPr>
      <w:r>
        <w:rPr>
          <w:sz w:val="18"/>
        </w:rPr>
        <w:t>新华网、凤凰网等权威媒体对袁隆平及杂交水稻的报道.</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