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BMK_3_GO_Enrichment    #差异表达基因的GO功能富集文件</w:t>
      </w:r>
    </w:p>
    <w:p>
      <w:pPr>
        <w:rPr>
          <w:rFonts w:hint="eastAsia"/>
        </w:rPr>
      </w:pPr>
      <w:r>
        <w:rPr>
          <w:rFonts w:hint="eastAsia"/>
        </w:rPr>
        <w:t>│   ├── Group*.GO.png  #差异表达基因</w:t>
      </w:r>
      <w:r>
        <w:rPr>
          <w:rFonts w:hint="default"/>
        </w:rPr>
        <w:t>在</w:t>
      </w:r>
      <w:r>
        <w:rPr>
          <w:rFonts w:hint="eastAsia"/>
        </w:rPr>
        <w:t>GO</w:t>
      </w:r>
      <w:r>
        <w:rPr>
          <w:rFonts w:hint="default"/>
        </w:rPr>
        <w:t>第二层结构上分类信息</w:t>
      </w:r>
    </w:p>
    <w:p>
      <w:pPr>
        <w:rPr>
          <w:rFonts w:hint="eastAsia"/>
        </w:rPr>
      </w:pPr>
      <w:r>
        <w:rPr>
          <w:rFonts w:hint="eastAsia"/>
        </w:rPr>
        <w:t>│   ├── GO.map    #差异表达基因</w:t>
      </w:r>
      <w:r>
        <w:rPr>
          <w:rFonts w:hint="default"/>
        </w:rPr>
        <w:t>对应的GO列表</w:t>
      </w:r>
    </w:p>
    <w:p>
      <w:pPr>
        <w:rPr>
          <w:rFonts w:hint="default"/>
        </w:rPr>
      </w:pPr>
      <w:r>
        <w:rPr>
          <w:rFonts w:hint="eastAsia"/>
        </w:rPr>
        <w:t>│   ├── Group*.</w:t>
      </w:r>
      <w:r>
        <w:rPr>
          <w:rFonts w:hint="default"/>
        </w:rPr>
        <w:t>BP</w:t>
      </w:r>
      <w:r>
        <w:rPr>
          <w:rFonts w:hint="eastAsia"/>
        </w:rPr>
        <w:t xml:space="preserve">   #差异表达基因</w:t>
      </w:r>
      <w:r>
        <w:rPr>
          <w:rFonts w:hint="default"/>
        </w:rPr>
        <w:t>在Biological Process分类中富集分析结果目录</w:t>
      </w:r>
    </w:p>
    <w:p>
      <w:pPr>
        <w:rPr>
          <w:rFonts w:hint="eastAsia"/>
        </w:rPr>
      </w:pPr>
      <w:r>
        <w:rPr>
          <w:rFonts w:hint="eastAsia"/>
        </w:rPr>
        <w:t xml:space="preserve">│   │   ├── </w:t>
      </w:r>
      <w:r>
        <w:rPr>
          <w:rFonts w:hint="default"/>
        </w:rPr>
        <w:t>*</w:t>
      </w:r>
      <w:r>
        <w:rPr>
          <w:rFonts w:hint="eastAsia"/>
        </w:rPr>
        <w:t>.topGO_BP.</w:t>
      </w:r>
      <w:r>
        <w:rPr>
          <w:rFonts w:hint="default"/>
        </w:rPr>
        <w:t>pdf #差异表达基因富集分析结果树状图（pdf和png版）</w:t>
      </w:r>
    </w:p>
    <w:p>
      <w:pPr>
        <w:rPr>
          <w:rFonts w:hint="eastAsia"/>
        </w:rPr>
      </w:pPr>
      <w:r>
        <w:rPr>
          <w:rFonts w:hint="eastAsia"/>
        </w:rPr>
        <w:t xml:space="preserve">│   │   ├── </w:t>
      </w:r>
      <w:r>
        <w:rPr>
          <w:rFonts w:hint="default"/>
        </w:rPr>
        <w:t>*</w:t>
      </w:r>
      <w:r>
        <w:rPr>
          <w:rFonts w:hint="eastAsia"/>
        </w:rPr>
        <w:t>.topGO_BP.xls</w:t>
      </w:r>
      <w:r>
        <w:rPr>
          <w:rFonts w:hint="default"/>
        </w:rPr>
        <w:t xml:space="preserve"> #差异表达基因富集分析结果文件</w:t>
      </w:r>
    </w:p>
    <w:p>
      <w:pPr>
        <w:rPr>
          <w:rFonts w:hint="eastAsia"/>
        </w:rPr>
      </w:pPr>
      <w:r>
        <w:rPr>
          <w:rFonts w:hint="eastAsia"/>
        </w:rPr>
        <w:t xml:space="preserve">│   │   ├── </w:t>
      </w:r>
      <w:r>
        <w:rPr>
          <w:rFonts w:hint="default"/>
        </w:rPr>
        <w:t>*</w:t>
      </w:r>
      <w:r>
        <w:rPr>
          <w:rFonts w:hint="eastAsia"/>
        </w:rPr>
        <w:t>.topGO_BP_gene.xls</w:t>
      </w:r>
      <w:r>
        <w:rPr>
          <w:rFonts w:hint="default"/>
        </w:rPr>
        <w:t xml:space="preserve"> #每个GO节点对应的差异表达基因</w:t>
      </w:r>
    </w:p>
    <w:p>
      <w:pPr>
        <w:rPr>
          <w:rFonts w:hint="default"/>
        </w:rPr>
      </w:pPr>
      <w:r>
        <w:rPr>
          <w:rFonts w:hint="eastAsia"/>
        </w:rPr>
        <w:t>│   ├── Group*.</w:t>
      </w:r>
      <w:r>
        <w:rPr>
          <w:rFonts w:hint="default"/>
        </w:rPr>
        <w:t>CC</w:t>
      </w:r>
      <w:r>
        <w:rPr>
          <w:rFonts w:hint="eastAsia"/>
        </w:rPr>
        <w:t xml:space="preserve">    #差异表达基因</w:t>
      </w:r>
      <w:r>
        <w:rPr>
          <w:rFonts w:hint="default"/>
        </w:rPr>
        <w:t>在</w:t>
      </w:r>
      <w:r>
        <w:rPr>
          <w:rFonts w:hint="default"/>
        </w:rPr>
        <w:t>Cellular Component</w:t>
      </w:r>
      <w:r>
        <w:rPr>
          <w:rFonts w:hint="default"/>
        </w:rPr>
        <w:t>分类中富集分析结果目录</w:t>
      </w:r>
    </w:p>
    <w:p>
      <w:pPr>
        <w:rPr>
          <w:rFonts w:hint="eastAsia"/>
        </w:rPr>
      </w:pPr>
      <w:r>
        <w:rPr>
          <w:rFonts w:hint="eastAsia"/>
        </w:rPr>
        <w:t>│   ├── Group*.</w:t>
      </w:r>
      <w:r>
        <w:rPr>
          <w:rFonts w:hint="default"/>
        </w:rPr>
        <w:t>MF</w:t>
      </w:r>
      <w:r>
        <w:rPr>
          <w:rFonts w:hint="eastAsia"/>
        </w:rPr>
        <w:t xml:space="preserve">  #差异表达基因</w:t>
      </w:r>
      <w:r>
        <w:rPr>
          <w:rFonts w:hint="default"/>
        </w:rPr>
        <w:t>在Molecular Function</w:t>
      </w:r>
      <w:r>
        <w:rPr>
          <w:rFonts w:hint="default"/>
        </w:rPr>
        <w:t>分类中富集分析结果目录</w:t>
      </w:r>
    </w:p>
    <w:p>
      <w:pPr>
        <w:rPr>
          <w:rFonts w:hint="default"/>
        </w:rPr>
      </w:pPr>
      <w:r>
        <w:t>#</w:t>
      </w:r>
      <w:r>
        <w:rPr>
          <w:rFonts w:hint="default"/>
        </w:rPr>
        <w:t>#####################################</w:t>
      </w:r>
    </w:p>
    <w:p>
      <w:pPr>
        <w:rPr>
          <w:rFonts w:hint="eastAsia"/>
        </w:rPr>
      </w:pPr>
      <w:r>
        <w:rPr>
          <w:rFonts w:hint="eastAsia"/>
        </w:rPr>
        <w:t>1.</w:t>
      </w:r>
      <w:r>
        <w:rPr>
          <w:rFonts w:hint="default"/>
        </w:rPr>
        <w:t>*</w:t>
      </w:r>
      <w:r>
        <w:rPr>
          <w:rFonts w:hint="eastAsia"/>
        </w:rPr>
        <w:t>.GO.png</w:t>
      </w:r>
    </w:p>
    <w:p>
      <w:pPr>
        <w:rPr>
          <w:rFonts w:hint="eastAsia"/>
        </w:rPr>
      </w:pPr>
      <w:r>
        <w:rPr>
          <w:rFonts w:hint="eastAsia"/>
        </w:rPr>
        <w:t>横坐标分别标记了GO结果的三个模块：生物学过程、细胞组分、分子功能。</w:t>
      </w:r>
    </w:p>
    <w:p>
      <w:pPr>
        <w:rPr>
          <w:rFonts w:hint="eastAsia"/>
        </w:rPr>
      </w:pPr>
      <w:r>
        <w:rPr>
          <w:rFonts w:hint="eastAsia"/>
        </w:rPr>
        <w:t>纵坐标中，左侧纵坐标代表基因数目所占百分比；右侧纵坐标代表基因的个数，其中上面为差异基因的个数，下面为所有基因个数。</w:t>
      </w:r>
    </w:p>
    <w:p>
      <w:pPr>
        <w:rPr>
          <w:rFonts w:hint="eastAsia"/>
        </w:rPr>
      </w:pPr>
      <w:r>
        <w:rPr>
          <w:rFonts w:hint="eastAsia"/>
        </w:rPr>
        <w:t>深色bar代表富集到的GO功能的差异基因的个数及比例，浅色bar代表富集到每个GO功能的基因个数及比例。</w:t>
      </w:r>
    </w:p>
    <w:p>
      <w:pPr>
        <w:rPr>
          <w:rFonts w:hint="eastAsia"/>
        </w:rPr>
      </w:pPr>
      <w:r>
        <w:rPr>
          <w:rFonts w:hint="eastAsia"/>
        </w:rPr>
        <w:t>此图展示的是在差异表达基因背景和全部基因背景下GO各二级功能的基因富集情况，体现两个背景下各二级功能的地位，具有明显比例差异的二级功能说明差异表达基因与全部基因的富集趋势不同，可以重点分析此功能是否与差异相关。从上图可以看出差异表达基因和所有基因在GO各二级功能中的注释情况，其中红色柱体与蓝色柱体具有明显差异的节点可能与差异有关。</w:t>
      </w:r>
    </w:p>
    <w:p>
      <w:pPr>
        <w:rPr>
          <w:rFonts w:hint="eastAsia"/>
        </w:rPr>
      </w:pPr>
      <w:r>
        <w:t>#</w:t>
      </w:r>
      <w:r>
        <w:rPr>
          <w:rFonts w:hint="default"/>
        </w:rPr>
        <w:t>#####################################</w:t>
      </w:r>
    </w:p>
    <w:p>
      <w:pPr>
        <w:numPr>
          <w:ilvl w:val="0"/>
          <w:numId w:val="1"/>
        </w:numPr>
        <w:rPr>
          <w:rFonts w:hint="eastAsia"/>
        </w:rPr>
      </w:pPr>
      <w:bookmarkStart w:id="0" w:name="_GoBack"/>
      <w:bookmarkEnd w:id="0"/>
      <w:r>
        <w:rPr>
          <w:rFonts w:hint="eastAsia"/>
        </w:rPr>
        <w:t>GO.map</w:t>
      </w:r>
    </w:p>
    <w:p>
      <w:pPr>
        <w:numPr>
          <w:numId w:val="0"/>
        </w:numPr>
        <w:rPr>
          <w:rFonts w:hint="eastAsia"/>
        </w:rPr>
      </w:pPr>
      <w:r>
        <w:rPr>
          <w:rFonts w:hint="default"/>
        </w:rPr>
        <w:t xml:space="preserve">  </w:t>
      </w:r>
      <w:r>
        <w:rPr>
          <w:rFonts w:hint="eastAsia"/>
        </w:rPr>
        <w:t>列出了每个差异基因富集到的GO term的id。</w:t>
      </w:r>
    </w:p>
    <w:p>
      <w:pPr>
        <w:rPr>
          <w:rFonts w:hint="eastAsia"/>
        </w:rPr>
      </w:pPr>
      <w:r>
        <w:t>#</w:t>
      </w:r>
      <w:r>
        <w:rPr>
          <w:rFonts w:hint="default"/>
        </w:rPr>
        <w:t>#####################################</w:t>
      </w:r>
    </w:p>
    <w:p>
      <w:pPr>
        <w:numPr>
          <w:ilvl w:val="0"/>
          <w:numId w:val="1"/>
        </w:numPr>
        <w:rPr>
          <w:rFonts w:hint="default"/>
        </w:rPr>
      </w:pPr>
      <w:r>
        <w:rPr>
          <w:rFonts w:hint="eastAsia"/>
        </w:rPr>
        <w:t>Group*.</w:t>
      </w:r>
      <w:r>
        <w:rPr>
          <w:rFonts w:hint="default"/>
        </w:rPr>
        <w:t>BP</w:t>
      </w:r>
      <w:r>
        <w:rPr>
          <w:rFonts w:hint="default"/>
        </w:rPr>
        <w:t>(CC或MF)</w:t>
      </w:r>
    </w:p>
    <w:p>
      <w:pPr>
        <w:numPr>
          <w:numId w:val="0"/>
        </w:numPr>
        <w:rPr>
          <w:rFonts w:hint="default"/>
        </w:rPr>
      </w:pPr>
      <w:r>
        <w:rPr>
          <w:rFonts w:hint="default"/>
        </w:rPr>
        <w:t xml:space="preserve">  差异表达基因在</w:t>
      </w:r>
      <w:r>
        <w:rPr>
          <w:rFonts w:hint="eastAsia"/>
        </w:rPr>
        <w:t>GO数据库</w:t>
      </w:r>
      <w:r>
        <w:rPr>
          <w:rFonts w:hint="default"/>
        </w:rPr>
        <w:t>BP（CC或MF）类别上</w:t>
      </w:r>
      <w:r>
        <w:rPr>
          <w:rFonts w:hint="eastAsia"/>
        </w:rPr>
        <w:t>的富集分析</w:t>
      </w:r>
      <w:r>
        <w:rPr>
          <w:rFonts w:hint="default"/>
        </w:rPr>
        <w:t>结果目录</w:t>
      </w:r>
      <w:r>
        <w:rPr>
          <w:rFonts w:hint="eastAsia"/>
        </w:rPr>
        <w:t>，</w:t>
      </w:r>
      <w:r>
        <w:rPr>
          <w:rFonts w:hint="default"/>
        </w:rPr>
        <w:t>其中目录下的文件有：</w:t>
      </w:r>
    </w:p>
    <w:p>
      <w:pPr>
        <w:numPr>
          <w:ilvl w:val="0"/>
          <w:numId w:val="2"/>
        </w:numPr>
        <w:rPr>
          <w:rFonts w:hint="default"/>
        </w:rPr>
      </w:pPr>
      <w:r>
        <w:rPr>
          <w:rFonts w:hint="default"/>
        </w:rPr>
        <w:t>*</w:t>
      </w:r>
      <w:r>
        <w:rPr>
          <w:rFonts w:hint="eastAsia"/>
        </w:rPr>
        <w:t>.topGO_BP.</w:t>
      </w:r>
      <w:r>
        <w:rPr>
          <w:rFonts w:hint="default"/>
        </w:rPr>
        <w:t>pdf</w:t>
      </w:r>
      <w:r>
        <w:rPr>
          <w:rFonts w:hint="default"/>
        </w:rPr>
        <w:t xml:space="preserve">  </w:t>
      </w:r>
    </w:p>
    <w:p>
      <w:pPr>
        <w:numPr>
          <w:numId w:val="0"/>
        </w:numPr>
        <w:ind w:firstLine="420" w:firstLineChars="0"/>
        <w:rPr>
          <w:rFonts w:hint="default"/>
        </w:rPr>
      </w:pPr>
      <w:r>
        <w:rPr>
          <w:rFonts w:hint="default"/>
        </w:rPr>
        <w:t>差异表达基因富集分析结果树状图</w:t>
      </w:r>
      <w:r>
        <w:rPr>
          <w:rFonts w:hint="default"/>
        </w:rPr>
        <w:t>，每个图的颜色由浅到深代表富集结果越显著，最显著的10个GO节点以方框的形式显示，每个图形中4行的数字分别代表的是：GO编号，GO功能分类描述，富集分析结果P值和于此GO相关的在差异表达基因和所有基因的个数。</w:t>
      </w:r>
    </w:p>
    <w:p>
      <w:pPr>
        <w:numPr>
          <w:ilvl w:val="0"/>
          <w:numId w:val="2"/>
        </w:numPr>
        <w:rPr>
          <w:rFonts w:hint="default"/>
        </w:rPr>
      </w:pPr>
      <w:r>
        <w:rPr>
          <w:rFonts w:hint="default"/>
        </w:rPr>
        <w:t>*.topGO_BP（CC或MF）_gene.xls</w:t>
      </w:r>
    </w:p>
    <w:p>
      <w:pPr>
        <w:numPr>
          <w:numId w:val="0"/>
        </w:numPr>
        <w:ind w:firstLine="420"/>
        <w:rPr>
          <w:rFonts w:hint="default"/>
        </w:rPr>
      </w:pPr>
      <w:r>
        <w:rPr>
          <w:rFonts w:hint="default"/>
        </w:rPr>
        <w:t>在BP（CC或MF）分类中，每个GO节点对应的差异表达基因ID。</w:t>
      </w:r>
    </w:p>
    <w:p>
      <w:pPr>
        <w:numPr>
          <w:numId w:val="0"/>
        </w:numPr>
        <w:ind w:firstLine="420"/>
        <w:rPr>
          <w:rFonts w:hint="default"/>
        </w:rPr>
      </w:pPr>
      <w:r>
        <w:rPr>
          <w:rFonts w:hint="default"/>
        </w:rPr>
        <w:t xml:space="preserve">第一列为GO id，第二列为富集到该功能上的差异表达基因id。 </w:t>
      </w:r>
    </w:p>
    <w:p>
      <w:pPr>
        <w:numPr>
          <w:ilvl w:val="0"/>
          <w:numId w:val="2"/>
        </w:numPr>
        <w:rPr>
          <w:rFonts w:hint="default"/>
        </w:rPr>
      </w:pPr>
      <w:r>
        <w:rPr>
          <w:rFonts w:hint="default"/>
        </w:rPr>
        <w:t>*topGO_BP（CC或MF）.xls</w:t>
      </w:r>
    </w:p>
    <w:p>
      <w:pPr>
        <w:numPr>
          <w:numId w:val="0"/>
        </w:numPr>
        <w:ind w:firstLine="420" w:firstLineChars="0"/>
        <w:rPr>
          <w:rFonts w:hint="default"/>
        </w:rPr>
      </w:pPr>
      <w:r>
        <w:rPr>
          <w:rFonts w:hint="default"/>
        </w:rPr>
        <w:t>在BP（CC或MF）分类中，</w:t>
      </w:r>
      <w:r>
        <w:rPr>
          <w:rFonts w:hint="default"/>
        </w:rPr>
        <w:t>差异表达基因富集分析结果文件</w:t>
      </w:r>
      <w:r>
        <w:rPr>
          <w:rFonts w:hint="default"/>
        </w:rPr>
        <w:t>。</w:t>
      </w:r>
    </w:p>
    <w:p>
      <w:pPr>
        <w:numPr>
          <w:numId w:val="0"/>
        </w:numPr>
        <w:ind w:firstLine="420" w:firstLineChars="0"/>
        <w:rPr>
          <w:rFonts w:hint="default"/>
        </w:rPr>
      </w:pPr>
      <w:r>
        <w:rPr>
          <w:rFonts w:hint="default"/>
        </w:rPr>
        <w:t>第一列：GO.ID是GO节点编号</w:t>
      </w:r>
    </w:p>
    <w:p>
      <w:pPr>
        <w:numPr>
          <w:numId w:val="0"/>
        </w:numPr>
        <w:ind w:firstLine="420" w:firstLineChars="0"/>
        <w:rPr>
          <w:rFonts w:hint="default"/>
        </w:rPr>
      </w:pPr>
      <w:r>
        <w:rPr>
          <w:rFonts w:hint="default"/>
        </w:rPr>
        <w:t>第二列：Term是GO功能分类的描述</w:t>
      </w:r>
    </w:p>
    <w:p>
      <w:pPr>
        <w:numPr>
          <w:numId w:val="0"/>
        </w:numPr>
        <w:ind w:firstLine="420" w:firstLineChars="0"/>
        <w:rPr>
          <w:rFonts w:hint="default"/>
        </w:rPr>
      </w:pPr>
      <w:r>
        <w:rPr>
          <w:rFonts w:hint="default"/>
        </w:rPr>
        <w:t>第三列：所有基因种注释到此GO节点的基因个数</w:t>
      </w:r>
    </w:p>
    <w:p>
      <w:pPr>
        <w:numPr>
          <w:numId w:val="0"/>
        </w:numPr>
        <w:ind w:firstLine="420" w:firstLineChars="0"/>
        <w:rPr>
          <w:rFonts w:hint="default"/>
        </w:rPr>
      </w:pPr>
      <w:r>
        <w:rPr>
          <w:rFonts w:hint="default"/>
        </w:rPr>
        <w:t>第四列：差异表达基因中注释到此GO节点的基因个数</w:t>
      </w:r>
    </w:p>
    <w:p>
      <w:pPr>
        <w:numPr>
          <w:numId w:val="0"/>
        </w:numPr>
        <w:ind w:firstLine="420" w:firstLineChars="0"/>
        <w:rPr>
          <w:rFonts w:hint="default"/>
        </w:rPr>
      </w:pPr>
      <w:r>
        <w:rPr>
          <w:rFonts w:hint="default"/>
        </w:rPr>
        <w:t>第五列：差异表达基因中期望注释到此GO节点的基因个数</w:t>
      </w:r>
    </w:p>
    <w:p>
      <w:pPr>
        <w:numPr>
          <w:numId w:val="0"/>
        </w:numPr>
        <w:ind w:firstLine="420" w:firstLineChars="0"/>
        <w:rPr>
          <w:rFonts w:hint="default"/>
        </w:rPr>
      </w:pPr>
      <w:r>
        <w:rPr>
          <w:rFonts w:hint="default"/>
        </w:rPr>
        <w:t>第六列：KS检验方法得到的此GO节点富集分析结果的P值</w:t>
      </w:r>
    </w:p>
    <w:p>
      <w:pPr>
        <w:numPr>
          <w:numId w:val="0"/>
        </w:numPr>
        <w:rPr>
          <w:rFonts w:hint="default"/>
        </w:rPr>
      </w:pP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708118">
    <w:nsid w:val="5799F756"/>
    <w:multiLevelType w:val="singleLevel"/>
    <w:tmpl w:val="5799F756"/>
    <w:lvl w:ilvl="0" w:tentative="1">
      <w:start w:val="2"/>
      <w:numFmt w:val="decimal"/>
      <w:suff w:val="nothing"/>
      <w:lvlText w:val="%1."/>
      <w:lvlJc w:val="left"/>
    </w:lvl>
  </w:abstractNum>
  <w:abstractNum w:abstractNumId="1469708295">
    <w:nsid w:val="5799F807"/>
    <w:multiLevelType w:val="singleLevel"/>
    <w:tmpl w:val="5799F807"/>
    <w:lvl w:ilvl="0" w:tentative="1">
      <w:start w:val="1"/>
      <w:numFmt w:val="decimal"/>
      <w:suff w:val="nothing"/>
      <w:lvlText w:val="（%1）"/>
      <w:lvlJc w:val="left"/>
    </w:lvl>
  </w:abstractNum>
  <w:num w:numId="1">
    <w:abstractNumId w:val="1469708118"/>
  </w:num>
  <w:num w:numId="2">
    <w:abstractNumId w:val="14697082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3C34"/>
    <w:rsid w:val="000101F0"/>
    <w:rsid w:val="0012474A"/>
    <w:rsid w:val="001A3C34"/>
    <w:rsid w:val="0022085F"/>
    <w:rsid w:val="0024029A"/>
    <w:rsid w:val="003230C5"/>
    <w:rsid w:val="00337D96"/>
    <w:rsid w:val="003C711C"/>
    <w:rsid w:val="005119AB"/>
    <w:rsid w:val="00527C58"/>
    <w:rsid w:val="0070239E"/>
    <w:rsid w:val="00BA6235"/>
    <w:rsid w:val="00CA3003"/>
    <w:rsid w:val="00CC7A3E"/>
    <w:rsid w:val="00D00F23"/>
    <w:rsid w:val="00E33099"/>
    <w:rsid w:val="00E546E7"/>
    <w:rsid w:val="00EA082B"/>
    <w:rsid w:val="00F30ECE"/>
    <w:rsid w:val="1A7EFCFA"/>
    <w:rsid w:val="77F304D8"/>
    <w:rsid w:val="7EBFD1B8"/>
    <w:rsid w:val="7F7F0D19"/>
    <w:rsid w:val="F7DBA53B"/>
    <w:rsid w:val="FDBD8B3C"/>
    <w:rsid w:val="FDFFAD7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uiPriority w:val="99"/>
    <w:rPr>
      <w:sz w:val="18"/>
      <w:szCs w:val="18"/>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semiHidden/>
    <w:qFormat/>
    <w:uiPriority w:val="99"/>
    <w:rPr>
      <w:sz w:val="18"/>
      <w:szCs w:val="18"/>
    </w:rPr>
  </w:style>
  <w:style w:type="character" w:customStyle="1" w:styleId="10">
    <w:name w:val="页脚 Char"/>
    <w:basedOn w:val="7"/>
    <w:link w:val="5"/>
    <w:semiHidden/>
    <w:uiPriority w:val="99"/>
    <w:rPr>
      <w:sz w:val="18"/>
      <w:szCs w:val="18"/>
    </w:rPr>
  </w:style>
  <w:style w:type="character" w:customStyle="1" w:styleId="11">
    <w:name w:val="批注框文本 Char"/>
    <w:basedOn w:val="7"/>
    <w:link w:val="4"/>
    <w:semiHidden/>
    <w:uiPriority w:val="99"/>
    <w:rPr>
      <w:sz w:val="18"/>
      <w:szCs w:val="18"/>
    </w:rPr>
  </w:style>
  <w:style w:type="character" w:customStyle="1" w:styleId="12">
    <w:name w:val="标题 2 Char"/>
    <w:basedOn w:val="7"/>
    <w:link w:val="2"/>
    <w:uiPriority w:val="9"/>
    <w:rPr>
      <w:rFonts w:asciiTheme="majorHAnsi" w:hAnsiTheme="majorHAnsi" w:eastAsiaTheme="majorEastAsia" w:cstheme="majorBidi"/>
      <w:b/>
      <w:bCs/>
      <w:sz w:val="32"/>
      <w:szCs w:val="32"/>
    </w:rPr>
  </w:style>
  <w:style w:type="character" w:customStyle="1" w:styleId="13">
    <w:name w:val="标题 3 Char"/>
    <w:basedOn w:val="7"/>
    <w:link w:val="3"/>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4D5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882</Words>
  <Characters>1269</Characters>
  <Lines>6</Lines>
  <Paragraphs>1</Paragraphs>
  <TotalTime>0</TotalTime>
  <ScaleCrop>false</ScaleCrop>
  <LinksUpToDate>false</LinksUpToDate>
  <CharactersWithSpaces>982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2015-07-17T15:35:00Z</dcterms:created>
  <dc:creator>Tower</dc:creator>
  <cp:lastModifiedBy>xugl</cp:lastModifiedBy>
  <dcterms:modified xsi:type="dcterms:W3CDTF">2016-07-28T19:51:08Z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