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line="18" w:lineRule="atLeast"/>
        <w:ind w:left="0" w:firstLine="0"/>
        <w:rPr>
          <w:rFonts w:ascii="Segoe UI" w:hAnsi="Segoe UI" w:eastAsia="Segoe UI" w:cs="Segoe UI"/>
          <w:i w:val="0"/>
          <w:iCs w:val="0"/>
          <w:caps w:val="0"/>
          <w:spacing w:val="0"/>
          <w:sz w:val="19"/>
          <w:szCs w:val="19"/>
        </w:rPr>
      </w:pPr>
      <w:r>
        <w:rPr>
          <w:rFonts w:hint="default" w:ascii="Segoe UI" w:hAnsi="Segoe UI" w:eastAsia="Segoe UI" w:cs="Segoe UI"/>
          <w:i w:val="0"/>
          <w:iCs w:val="0"/>
          <w:caps w:val="0"/>
          <w:spacing w:val="0"/>
          <w:sz w:val="19"/>
          <w:szCs w:val="19"/>
          <w:bdr w:val="single" w:color="D9D9E3" w:sz="2" w:space="0"/>
        </w:rPr>
        <w:t>教练评估建模过程</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6"/>
          <w:rFonts w:hint="default" w:ascii="Segoe UI" w:hAnsi="Segoe UI" w:eastAsia="Segoe UI" w:cs="Segoe UI"/>
          <w:b/>
          <w:bCs/>
          <w:i w:val="0"/>
          <w:iCs w:val="0"/>
          <w:caps w:val="0"/>
          <w:color w:val="374151"/>
          <w:spacing w:val="0"/>
          <w:sz w:val="19"/>
          <w:szCs w:val="19"/>
          <w:bdr w:val="single" w:color="D9D9E3" w:sz="2" w:space="0"/>
        </w:rPr>
        <w:t>数据收集</w:t>
      </w:r>
      <w:r>
        <w:rPr>
          <w:rFonts w:hint="default" w:ascii="Segoe UI" w:hAnsi="Segoe UI" w:eastAsia="Segoe UI" w:cs="Segoe UI"/>
          <w:i w:val="0"/>
          <w:iCs w:val="0"/>
          <w:caps w:val="0"/>
          <w:color w:val="374151"/>
          <w:spacing w:val="0"/>
          <w:sz w:val="19"/>
          <w:szCs w:val="19"/>
        </w:rPr>
        <w:t>：提供不同教练的数据以进行评估。</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6"/>
          <w:rFonts w:hint="default" w:ascii="Segoe UI" w:hAnsi="Segoe UI" w:eastAsia="Segoe UI" w:cs="Segoe UI"/>
          <w:b/>
          <w:bCs/>
          <w:i w:val="0"/>
          <w:iCs w:val="0"/>
          <w:caps w:val="0"/>
          <w:color w:val="374151"/>
          <w:spacing w:val="0"/>
          <w:sz w:val="19"/>
          <w:szCs w:val="19"/>
          <w:bdr w:val="single" w:color="D9D9E3" w:sz="2" w:space="0"/>
        </w:rPr>
        <w:t>特征选择</w:t>
      </w:r>
      <w:r>
        <w:rPr>
          <w:rFonts w:hint="default" w:ascii="Segoe UI" w:hAnsi="Segoe UI" w:eastAsia="Segoe UI" w:cs="Segoe UI"/>
          <w:i w:val="0"/>
          <w:iCs w:val="0"/>
          <w:caps w:val="0"/>
          <w:color w:val="374151"/>
          <w:spacing w:val="0"/>
          <w:sz w:val="19"/>
          <w:szCs w:val="19"/>
        </w:rPr>
        <w:t>：选定的特征包括胜场数（wins）、胜率（win百分比）、NCAAB胜场数量以及年度教练获奖次数。</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6"/>
          <w:rFonts w:hint="default" w:ascii="Segoe UI" w:hAnsi="Segoe UI" w:eastAsia="Segoe UI" w:cs="Segoe UI"/>
          <w:b/>
          <w:bCs/>
          <w:i w:val="0"/>
          <w:iCs w:val="0"/>
          <w:caps w:val="0"/>
          <w:color w:val="374151"/>
          <w:spacing w:val="0"/>
          <w:sz w:val="19"/>
          <w:szCs w:val="19"/>
          <w:bdr w:val="single" w:color="D9D9E3" w:sz="2" w:space="0"/>
        </w:rPr>
        <w:t>建立模糊矩阵以获取权重向量</w:t>
      </w:r>
      <w:r>
        <w:rPr>
          <w:rFonts w:hint="default" w:ascii="Segoe UI" w:hAnsi="Segoe UI" w:eastAsia="Segoe UI" w:cs="Segoe UI"/>
          <w:i w:val="0"/>
          <w:iCs w:val="0"/>
          <w:caps w:val="0"/>
          <w:color w:val="374151"/>
          <w:spacing w:val="0"/>
          <w:sz w:val="19"/>
          <w:szCs w:val="19"/>
        </w:rPr>
        <w:t>：使用模糊矩阵的方法来获得权重向量，并通过相关视频进行了解。</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视频链接：</w:t>
      </w:r>
      <w:r>
        <w:rPr>
          <w:rFonts w:hint="default" w:ascii="Segoe UI" w:hAnsi="Segoe UI" w:eastAsia="Segoe UI" w:cs="Segoe UI"/>
          <w:i w:val="0"/>
          <w:iCs w:val="0"/>
          <w:caps w:val="0"/>
          <w:spacing w:val="0"/>
          <w:sz w:val="19"/>
          <w:szCs w:val="19"/>
          <w:u w:val="none"/>
          <w:bdr w:val="single" w:color="D9D9E3" w:sz="2" w:space="0"/>
        </w:rPr>
        <w:fldChar w:fldCharType="begin"/>
      </w:r>
      <w:r>
        <w:rPr>
          <w:rFonts w:hint="default" w:ascii="Segoe UI" w:hAnsi="Segoe UI" w:eastAsia="Segoe UI" w:cs="Segoe UI"/>
          <w:i w:val="0"/>
          <w:iCs w:val="0"/>
          <w:caps w:val="0"/>
          <w:spacing w:val="0"/>
          <w:sz w:val="19"/>
          <w:szCs w:val="19"/>
          <w:u w:val="none"/>
          <w:bdr w:val="single" w:color="D9D9E3" w:sz="2" w:space="0"/>
        </w:rPr>
        <w:instrText xml:space="preserve"> HYPERLINK "https://www.bilibili.com/video/BV1EK41187QF?p=10" \t "https://chat.openai.com/g/g-UfFxTDMxq-askyourpdf-research-assistant/c/_new" </w:instrText>
      </w:r>
      <w:r>
        <w:rPr>
          <w:rFonts w:hint="default" w:ascii="Segoe UI" w:hAnsi="Segoe UI" w:eastAsia="Segoe UI" w:cs="Segoe UI"/>
          <w:i w:val="0"/>
          <w:iCs w:val="0"/>
          <w:caps w:val="0"/>
          <w:spacing w:val="0"/>
          <w:sz w:val="19"/>
          <w:szCs w:val="19"/>
          <w:u w:val="none"/>
          <w:bdr w:val="single" w:color="D9D9E3" w:sz="2" w:space="0"/>
        </w:rPr>
        <w:fldChar w:fldCharType="separate"/>
      </w:r>
      <w:r>
        <w:rPr>
          <w:rStyle w:val="7"/>
          <w:rFonts w:hint="default" w:ascii="Segoe UI" w:hAnsi="Segoe UI" w:eastAsia="Segoe UI" w:cs="Segoe UI"/>
          <w:i w:val="0"/>
          <w:iCs w:val="0"/>
          <w:caps w:val="0"/>
          <w:spacing w:val="0"/>
          <w:sz w:val="19"/>
          <w:szCs w:val="19"/>
          <w:u w:val="none"/>
          <w:bdr w:val="single" w:color="D9D9E3" w:sz="2" w:space="0"/>
        </w:rPr>
        <w:t>如何建立模糊矩阵</w:t>
      </w:r>
      <w:r>
        <w:rPr>
          <w:rFonts w:hint="default" w:ascii="Segoe UI" w:hAnsi="Segoe UI" w:eastAsia="Segoe UI" w:cs="Segoe UI"/>
          <w:i w:val="0"/>
          <w:iCs w:val="0"/>
          <w:caps w:val="0"/>
          <w:spacing w:val="0"/>
          <w:sz w:val="19"/>
          <w:szCs w:val="19"/>
          <w:u w:val="none"/>
          <w:bdr w:val="single" w:color="D9D9E3" w:sz="2" w:space="0"/>
        </w:rPr>
        <w:fldChar w:fldCharType="end"/>
      </w:r>
    </w:p>
    <w:p>
      <w:pPr>
        <w:keepNext w:val="0"/>
        <w:keepLines w:val="0"/>
        <w:widowControl/>
        <w:numPr>
          <w:ilvl w:val="1"/>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论文中提出模糊矩阵的定义和说明在2.2节“notation and definition”中。</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6"/>
          <w:rFonts w:hint="default" w:ascii="Segoe UI" w:hAnsi="Segoe UI" w:eastAsia="Segoe UI" w:cs="Segoe UI"/>
          <w:b/>
          <w:bCs/>
          <w:i w:val="0"/>
          <w:iCs w:val="0"/>
          <w:caps w:val="0"/>
          <w:color w:val="374151"/>
          <w:spacing w:val="0"/>
          <w:sz w:val="19"/>
          <w:szCs w:val="19"/>
          <w:bdr w:val="single" w:color="D9D9E3" w:sz="2" w:space="0"/>
        </w:rPr>
        <w:t>模糊矩阵建立过程</w:t>
      </w:r>
      <w:r>
        <w:rPr>
          <w:rFonts w:hint="default" w:ascii="Segoe UI" w:hAnsi="Segoe UI" w:eastAsia="Segoe UI" w:cs="Segoe UI"/>
          <w:i w:val="0"/>
          <w:iCs w:val="0"/>
          <w:caps w:val="0"/>
          <w:color w:val="374151"/>
          <w:spacing w:val="0"/>
          <w:sz w:val="19"/>
          <w:szCs w:val="19"/>
        </w:rPr>
        <w:t>：</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建立fuzzy preferential relational matrix。</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将fuzzy preferential relational matrix一致化。</w:t>
      </w:r>
    </w:p>
    <w:p>
      <w:pPr>
        <w:keepNext w:val="0"/>
        <w:keepLines w:val="0"/>
        <w:widowControl/>
        <w:numPr>
          <w:ilvl w:val="1"/>
          <w:numId w:val="2"/>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将fuzzy consistent matrix按列相乘，再取均值归一化。</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pStyle w:val="3"/>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pPr>
      <w:r>
        <w:rPr>
          <w:rStyle w:val="6"/>
          <w:rFonts w:hint="default" w:ascii="Segoe UI" w:hAnsi="Segoe UI" w:eastAsia="Segoe UI" w:cs="Segoe UI"/>
          <w:b/>
          <w:bCs/>
          <w:i w:val="0"/>
          <w:iCs w:val="0"/>
          <w:caps w:val="0"/>
          <w:color w:val="374151"/>
          <w:spacing w:val="0"/>
          <w:sz w:val="19"/>
          <w:szCs w:val="19"/>
          <w:bdr w:val="single" w:color="D9D9E3" w:sz="2" w:space="0"/>
        </w:rPr>
        <w:t>灰色关联分析</w:t>
      </w:r>
      <w:r>
        <w:rPr>
          <w:rFonts w:hint="default" w:ascii="Segoe UI" w:hAnsi="Segoe UI" w:eastAsia="Segoe UI" w:cs="Segoe UI"/>
          <w:i w:val="0"/>
          <w:iCs w:val="0"/>
          <w:caps w:val="0"/>
          <w:color w:val="374151"/>
          <w:spacing w:val="0"/>
          <w:sz w:val="19"/>
          <w:szCs w:val="19"/>
        </w:rPr>
        <w:t>：使用灰色关联分析给各个样本评分。</w:t>
      </w:r>
    </w:p>
    <w:p>
      <w:pPr>
        <w:keepNext w:val="0"/>
        <w:keepLines w:val="0"/>
        <w:widowControl/>
        <w:numPr>
          <w:ilvl w:val="0"/>
          <w:numId w:val="1"/>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left="0" w:hanging="360"/>
      </w:pP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视频链接：</w:t>
      </w:r>
      <w:r>
        <w:rPr>
          <w:rFonts w:hint="default" w:ascii="Segoe UI" w:hAnsi="Segoe UI" w:eastAsia="Segoe UI" w:cs="Segoe UI"/>
          <w:i w:val="0"/>
          <w:iCs w:val="0"/>
          <w:caps w:val="0"/>
          <w:spacing w:val="0"/>
          <w:sz w:val="19"/>
          <w:szCs w:val="19"/>
          <w:u w:val="none"/>
          <w:bdr w:val="single" w:color="D9D9E3" w:sz="2" w:space="0"/>
        </w:rPr>
        <w:fldChar w:fldCharType="begin"/>
      </w:r>
      <w:r>
        <w:rPr>
          <w:rFonts w:hint="default" w:ascii="Segoe UI" w:hAnsi="Segoe UI" w:eastAsia="Segoe UI" w:cs="Segoe UI"/>
          <w:i w:val="0"/>
          <w:iCs w:val="0"/>
          <w:caps w:val="0"/>
          <w:spacing w:val="0"/>
          <w:sz w:val="19"/>
          <w:szCs w:val="19"/>
          <w:u w:val="none"/>
          <w:bdr w:val="single" w:color="D9D9E3" w:sz="2" w:space="0"/>
        </w:rPr>
        <w:instrText xml:space="preserve"> HYPERLINK "https://www.bilibili.com/video/BV1E41187QF?p=13" \t "https://chat.openai.com/g/g-UfFxTDMxq-askyourpdf-research-assistant/c/_new" </w:instrText>
      </w:r>
      <w:r>
        <w:rPr>
          <w:rFonts w:hint="default" w:ascii="Segoe UI" w:hAnsi="Segoe UI" w:eastAsia="Segoe UI" w:cs="Segoe UI"/>
          <w:i w:val="0"/>
          <w:iCs w:val="0"/>
          <w:caps w:val="0"/>
          <w:spacing w:val="0"/>
          <w:sz w:val="19"/>
          <w:szCs w:val="19"/>
          <w:u w:val="none"/>
          <w:bdr w:val="single" w:color="D9D9E3" w:sz="2" w:space="0"/>
        </w:rPr>
        <w:fldChar w:fldCharType="separate"/>
      </w:r>
      <w:r>
        <w:rPr>
          <w:rStyle w:val="7"/>
          <w:rFonts w:hint="default" w:ascii="Segoe UI" w:hAnsi="Segoe UI" w:eastAsia="Segoe UI" w:cs="Segoe UI"/>
          <w:i w:val="0"/>
          <w:iCs w:val="0"/>
          <w:caps w:val="0"/>
          <w:spacing w:val="0"/>
          <w:sz w:val="19"/>
          <w:szCs w:val="19"/>
          <w:u w:val="none"/>
          <w:bdr w:val="single" w:color="D9D9E3" w:sz="2" w:space="0"/>
        </w:rPr>
        <w:t>灰色关联分析介绍</w:t>
      </w:r>
      <w:r>
        <w:rPr>
          <w:rFonts w:hint="default" w:ascii="Segoe UI" w:hAnsi="Segoe UI" w:eastAsia="Segoe UI" w:cs="Segoe UI"/>
          <w:i w:val="0"/>
          <w:iCs w:val="0"/>
          <w:caps w:val="0"/>
          <w:spacing w:val="0"/>
          <w:sz w:val="19"/>
          <w:szCs w:val="19"/>
          <w:u w:val="none"/>
          <w:bdr w:val="single" w:color="D9D9E3" w:sz="2" w:space="0"/>
        </w:rPr>
        <w:fldChar w:fldCharType="end"/>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确定k个因素，n个样本。</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选取每个评估因素的最大值放入标准数组。</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将所有因素放入关联数组。</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对关联数组和标准数组进行归一化。</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使用灰色关联系数公式计算关联系数，其中ρ（distinguishing coefficient）取值为0.5。</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得到n×4大小的关联系数矩阵。</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使用权值向量与灰色关联矩阵进行相乘，得到灰色关联度矩阵。</w:t>
      </w:r>
    </w:p>
    <w:p>
      <w:pPr>
        <w:keepNext w:val="0"/>
        <w:keepLines w:val="0"/>
        <w:widowControl/>
        <w:numPr>
          <w:ilvl w:val="1"/>
          <w:numId w:val="3"/>
        </w:numPr>
        <w:suppressLineNumbers w:val="0"/>
        <w:pBdr>
          <w:top w:val="single" w:color="D9D9E3" w:sz="2" w:space="0"/>
          <w:left w:val="single" w:color="D9D9E3" w:sz="2" w:space="3"/>
          <w:bottom w:val="single" w:color="D9D9E3" w:sz="2" w:space="0"/>
          <w:right w:val="single" w:color="D9D9E3" w:sz="2" w:space="0"/>
        </w:pBdr>
        <w:tabs>
          <w:tab w:val="left" w:pos="1440"/>
        </w:tabs>
        <w:spacing w:before="0" w:beforeAutospacing="0" w:after="0" w:afterAutospacing="0"/>
        <w:ind w:left="720" w:right="0" w:hanging="360"/>
      </w:pPr>
      <w:r>
        <w:rPr>
          <w:rFonts w:hint="default" w:ascii="Segoe UI" w:hAnsi="Segoe UI" w:eastAsia="Segoe UI" w:cs="Segoe UI"/>
          <w:i w:val="0"/>
          <w:iCs w:val="0"/>
          <w:caps w:val="0"/>
          <w:color w:val="374151"/>
          <w:spacing w:val="0"/>
          <w:sz w:val="19"/>
          <w:szCs w:val="19"/>
          <w:bdr w:val="single" w:color="D9D9E3" w:sz="2" w:space="0"/>
        </w:rPr>
        <w:t>根据灰色关联度排序来评估样本。</w:t>
      </w: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01</w:t>
      </w:r>
    </w:p>
    <w:p>
      <w:pPr>
        <w:rPr>
          <w:rFonts w:hint="eastAsia"/>
          <w:lang w:val="en-US" w:eastAsia="zh-CN"/>
        </w:rPr>
      </w:pPr>
      <w:r>
        <w:rPr>
          <w:rFonts w:hint="eastAsia"/>
          <w:lang w:val="en-US" w:eastAsia="zh-CN"/>
        </w:rPr>
        <w:t>提供不同教练的数据，对不同教练来进行评估选出最好的教练</w:t>
      </w:r>
    </w:p>
    <w:p>
      <w:pPr>
        <w:rPr>
          <w:rFonts w:hint="eastAsia"/>
          <w:lang w:val="en-US" w:eastAsia="zh-CN"/>
        </w:rPr>
      </w:pPr>
      <w:r>
        <w:drawing>
          <wp:inline distT="0" distB="0" distL="114300" distR="114300">
            <wp:extent cx="3644900" cy="2492375"/>
            <wp:effectExtent l="0" t="0" r="1270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644900" cy="24923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模型建立过程</w:t>
      </w:r>
    </w:p>
    <w:p>
      <w:pPr>
        <w:rPr>
          <w:rFonts w:hint="eastAsia"/>
          <w:lang w:val="en-US" w:eastAsia="zh-CN"/>
        </w:rPr>
      </w:pPr>
      <w:r>
        <w:rPr>
          <w:rFonts w:hint="eastAsia"/>
          <w:lang w:val="en-US" w:eastAsia="zh-CN"/>
        </w:rPr>
        <w:t>数据的收集</w:t>
      </w:r>
    </w:p>
    <w:p/>
    <w:p>
      <w:pPr>
        <w:rPr>
          <w:rFonts w:hint="default"/>
          <w:b/>
          <w:bCs/>
          <w:lang w:val="en-US" w:eastAsia="zh-CN"/>
        </w:rPr>
      </w:pPr>
    </w:p>
    <w:p>
      <w:pPr>
        <w:numPr>
          <w:ilvl w:val="0"/>
          <w:numId w:val="4"/>
        </w:numPr>
        <w:rPr>
          <w:rFonts w:hint="eastAsia"/>
          <w:b/>
          <w:bCs/>
          <w:lang w:val="en-US" w:eastAsia="zh-CN"/>
        </w:rPr>
      </w:pPr>
      <w:r>
        <w:rPr>
          <w:rFonts w:hint="eastAsia"/>
          <w:b/>
          <w:bCs/>
          <w:lang w:val="en-US" w:eastAsia="zh-CN"/>
        </w:rPr>
        <w:t>特征选择</w:t>
      </w:r>
    </w:p>
    <w:p>
      <w:pPr>
        <w:widowControl w:val="0"/>
        <w:numPr>
          <w:ilvl w:val="0"/>
          <w:numId w:val="0"/>
        </w:numPr>
        <w:ind w:leftChars="0"/>
        <w:jc w:val="both"/>
        <w:rPr>
          <w:rFonts w:hint="eastAsia"/>
          <w:lang w:val="en-US" w:eastAsia="zh-CN"/>
        </w:rPr>
      </w:pPr>
      <w:r>
        <w:rPr>
          <w:rFonts w:hint="eastAsia"/>
          <w:lang w:val="en-US" w:eastAsia="zh-CN"/>
        </w:rPr>
        <w:t>选择了</w:t>
      </w:r>
      <w:r>
        <w:rPr>
          <w:rFonts w:hint="eastAsia"/>
          <w:b/>
          <w:bCs/>
          <w:lang w:val="en-US" w:eastAsia="zh-CN"/>
        </w:rPr>
        <w:t>wins，win百分比，NCAAB胜场数量，年度教练获奖次数</w:t>
      </w:r>
      <w:r>
        <w:rPr>
          <w:rFonts w:hint="eastAsia"/>
          <w:lang w:val="en-US" w:eastAsia="zh-CN"/>
        </w:rPr>
        <w:t>作为特征量</w:t>
      </w:r>
    </w:p>
    <w:p>
      <w:pPr>
        <w:widowControl w:val="0"/>
        <w:numPr>
          <w:ilvl w:val="0"/>
          <w:numId w:val="0"/>
        </w:numPr>
        <w:ind w:leftChars="0"/>
        <w:jc w:val="both"/>
      </w:pPr>
      <w:r>
        <w:drawing>
          <wp:inline distT="0" distB="0" distL="114300" distR="114300">
            <wp:extent cx="5269230" cy="2526665"/>
            <wp:effectExtent l="0" t="0" r="381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69230" cy="2526665"/>
                    </a:xfrm>
                    <a:prstGeom prst="rect">
                      <a:avLst/>
                    </a:prstGeom>
                    <a:noFill/>
                    <a:ln>
                      <a:noFill/>
                    </a:ln>
                  </pic:spPr>
                </pic:pic>
              </a:graphicData>
            </a:graphic>
          </wp:inline>
        </w:drawing>
      </w: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widowControl w:val="0"/>
        <w:numPr>
          <w:ilvl w:val="0"/>
          <w:numId w:val="0"/>
        </w:numPr>
        <w:ind w:leftChars="0"/>
        <w:jc w:val="both"/>
        <w:rPr>
          <w:rFonts w:hint="default"/>
          <w:b/>
          <w:bCs/>
          <w:lang w:val="en-US" w:eastAsia="zh-CN"/>
        </w:rPr>
      </w:pPr>
    </w:p>
    <w:p>
      <w:pPr>
        <w:numPr>
          <w:ilvl w:val="0"/>
          <w:numId w:val="4"/>
        </w:numPr>
        <w:rPr>
          <w:rFonts w:hint="default"/>
          <w:b/>
          <w:bCs/>
          <w:lang w:val="en-US" w:eastAsia="zh-CN"/>
        </w:rPr>
      </w:pPr>
      <w:r>
        <w:rPr>
          <w:rFonts w:hint="eastAsia"/>
          <w:b/>
          <w:bCs/>
          <w:lang w:val="en-US" w:eastAsia="zh-CN"/>
        </w:rPr>
        <w:t>建立模糊矩阵来获得权值向量</w:t>
      </w:r>
    </w:p>
    <w:p>
      <w:pPr>
        <w:numPr>
          <w:ilvl w:val="0"/>
          <w:numId w:val="0"/>
        </w:numPr>
        <w:rPr>
          <w:rFonts w:hint="eastAsia"/>
          <w:b/>
          <w:bCs/>
          <w:lang w:val="en-US" w:eastAsia="zh-CN"/>
        </w:rPr>
      </w:pPr>
      <w:r>
        <w:rPr>
          <w:rFonts w:hint="eastAsia"/>
          <w:b/>
          <w:bCs/>
          <w:lang w:val="en-US" w:eastAsia="zh-CN"/>
        </w:rPr>
        <w:t>相关视频</w:t>
      </w:r>
    </w:p>
    <w:p>
      <w:pPr>
        <w:numPr>
          <w:ilvl w:val="0"/>
          <w:numId w:val="0"/>
        </w:numPr>
        <w:rPr>
          <w:rFonts w:hint="default"/>
          <w:b/>
          <w:bCs/>
          <w:lang w:val="en-US" w:eastAsia="zh-CN"/>
        </w:rPr>
      </w:pPr>
      <w:r>
        <w:rPr>
          <w:rFonts w:hint="default"/>
          <w:b/>
          <w:bCs/>
          <w:lang w:val="en-US" w:eastAsia="zh-CN"/>
        </w:rPr>
        <w:fldChar w:fldCharType="begin"/>
      </w:r>
      <w:r>
        <w:rPr>
          <w:rFonts w:hint="default"/>
          <w:b/>
          <w:bCs/>
          <w:lang w:val="en-US" w:eastAsia="zh-CN"/>
        </w:rPr>
        <w:instrText xml:space="preserve"> HYPERLINK "https://www.bilibili.com/video/BV1EK41187QF?p=10" </w:instrText>
      </w:r>
      <w:r>
        <w:rPr>
          <w:rFonts w:hint="default"/>
          <w:b/>
          <w:bCs/>
          <w:lang w:val="en-US" w:eastAsia="zh-CN"/>
        </w:rPr>
        <w:fldChar w:fldCharType="separate"/>
      </w:r>
      <w:r>
        <w:rPr>
          <w:rStyle w:val="7"/>
          <w:rFonts w:hint="default"/>
          <w:b/>
          <w:bCs/>
          <w:lang w:val="en-US" w:eastAsia="zh-CN"/>
        </w:rPr>
        <w:t>https://www.bilibili.com/video/BV1EK41187QF?p=10</w:t>
      </w:r>
      <w:r>
        <w:rPr>
          <w:rFonts w:hint="default"/>
          <w:b/>
          <w:bCs/>
          <w:lang w:val="en-US" w:eastAsia="zh-CN"/>
        </w:rPr>
        <w:fldChar w:fldCharType="end"/>
      </w:r>
    </w:p>
    <w:p>
      <w:pPr>
        <w:numPr>
          <w:ilvl w:val="0"/>
          <w:numId w:val="0"/>
        </w:numPr>
        <w:rPr>
          <w:rFonts w:hint="eastAsia"/>
          <w:b w:val="0"/>
          <w:bCs w:val="0"/>
          <w:lang w:val="en-US" w:eastAsia="zh-CN"/>
        </w:rPr>
      </w:pPr>
      <w:r>
        <w:rPr>
          <w:rFonts w:hint="eastAsia"/>
          <w:b w:val="0"/>
          <w:bCs w:val="0"/>
          <w:lang w:val="en-US" w:eastAsia="zh-CN"/>
        </w:rPr>
        <w:t>这里混淆矩阵的系数的确定应该还可以再细节一些</w:t>
      </w:r>
    </w:p>
    <w:p>
      <w:pPr>
        <w:numPr>
          <w:ilvl w:val="0"/>
          <w:numId w:val="0"/>
        </w:numPr>
        <w:rPr>
          <w:rFonts w:hint="eastAsia"/>
          <w:lang w:val="en-US" w:eastAsia="zh-CN"/>
        </w:rPr>
      </w:pPr>
      <w:r>
        <w:rPr>
          <w:rFonts w:hint="eastAsia"/>
          <w:b w:val="0"/>
          <w:bCs w:val="0"/>
          <w:lang w:val="en-US" w:eastAsia="zh-CN"/>
        </w:rPr>
        <w:t>这个论文里面是在</w:t>
      </w:r>
      <w:r>
        <w:rPr>
          <w:rFonts w:hint="eastAsia"/>
          <w:b/>
          <w:bCs/>
          <w:lang w:val="en-US" w:eastAsia="zh-CN"/>
        </w:rPr>
        <w:t>2.2notation and definition正文introduction后面直接提出的</w:t>
      </w:r>
      <w:r>
        <w:rPr>
          <w:rFonts w:hint="eastAsia"/>
          <w:b w:val="0"/>
          <w:bCs w:val="0"/>
          <w:lang w:val="en-US" w:eastAsia="zh-CN"/>
        </w:rPr>
        <w:t>模糊矩阵，并</w:t>
      </w:r>
      <w:r>
        <w:rPr>
          <w:rFonts w:hint="eastAsia"/>
          <w:lang w:val="en-US" w:eastAsia="zh-CN"/>
        </w:rPr>
        <w:t>对模糊矩阵定义进行说明</w:t>
      </w:r>
    </w:p>
    <w:p>
      <w:pPr>
        <w:numPr>
          <w:ilvl w:val="0"/>
          <w:numId w:val="0"/>
        </w:numPr>
        <w:rPr>
          <w:rFonts w:hint="eastAsia"/>
          <w:b w:val="0"/>
          <w:bCs w:val="0"/>
          <w:lang w:val="en-US" w:eastAsia="zh-CN"/>
        </w:rPr>
      </w:pPr>
    </w:p>
    <w:p>
      <w:pPr>
        <w:numPr>
          <w:ilvl w:val="0"/>
          <w:numId w:val="0"/>
        </w:numPr>
      </w:pPr>
      <w:r>
        <w:drawing>
          <wp:inline distT="0" distB="0" distL="114300" distR="114300">
            <wp:extent cx="3916680" cy="282702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3916680" cy="28270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模糊矩阵建立过程Process 1</w:t>
      </w:r>
    </w:p>
    <w:p>
      <w:pPr>
        <w:numPr>
          <w:ilvl w:val="0"/>
          <w:numId w:val="5"/>
        </w:numPr>
        <w:ind w:left="0" w:leftChars="0" w:firstLine="420" w:firstLineChars="200"/>
        <w:rPr>
          <w:rFonts w:hint="default"/>
          <w:lang w:val="en-US" w:eastAsia="zh-CN"/>
        </w:rPr>
      </w:pPr>
      <w:r>
        <w:rPr>
          <w:rFonts w:hint="eastAsia"/>
          <w:lang w:val="en-US" w:eastAsia="zh-CN"/>
        </w:rPr>
        <w:t>建立fuzzy preferential relational matrix</w:t>
      </w:r>
    </w:p>
    <w:p>
      <w:pPr>
        <w:numPr>
          <w:ilvl w:val="0"/>
          <w:numId w:val="5"/>
        </w:numPr>
        <w:ind w:left="0" w:leftChars="0" w:firstLine="420" w:firstLineChars="200"/>
        <w:rPr>
          <w:rFonts w:hint="default"/>
          <w:lang w:val="en-US" w:eastAsia="zh-CN"/>
        </w:rPr>
      </w:pPr>
      <w:r>
        <w:rPr>
          <w:rFonts w:hint="eastAsia"/>
          <w:lang w:val="en-US" w:eastAsia="zh-CN"/>
        </w:rPr>
        <w:t>将fuzzy preferential relational matrix进行一致化</w:t>
      </w:r>
    </w:p>
    <w:p>
      <w:pPr>
        <w:widowControl w:val="0"/>
        <w:numPr>
          <w:ilvl w:val="0"/>
          <w:numId w:val="0"/>
        </w:numPr>
        <w:jc w:val="both"/>
        <w:rPr>
          <w:rFonts w:hint="default"/>
          <w:lang w:val="en-US" w:eastAsia="zh-CN"/>
        </w:rPr>
      </w:pPr>
      <w:r>
        <w:drawing>
          <wp:inline distT="0" distB="0" distL="114300" distR="114300">
            <wp:extent cx="5271770" cy="193167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1770" cy="1931670"/>
                    </a:xfrm>
                    <a:prstGeom prst="rect">
                      <a:avLst/>
                    </a:prstGeom>
                    <a:noFill/>
                    <a:ln>
                      <a:noFill/>
                    </a:ln>
                  </pic:spPr>
                </pic:pic>
              </a:graphicData>
            </a:graphic>
          </wp:inline>
        </w:drawing>
      </w:r>
    </w:p>
    <w:p>
      <w:pPr>
        <w:numPr>
          <w:ilvl w:val="0"/>
          <w:numId w:val="5"/>
        </w:numPr>
        <w:ind w:left="0" w:leftChars="0" w:firstLine="420" w:firstLineChars="200"/>
        <w:rPr>
          <w:rFonts w:hint="default"/>
          <w:lang w:val="en-US" w:eastAsia="zh-CN"/>
        </w:rPr>
      </w:pPr>
      <w:r>
        <w:rPr>
          <w:rFonts w:hint="eastAsia"/>
          <w:lang w:val="en-US" w:eastAsia="zh-CN"/>
        </w:rPr>
        <w:t>将fuzzy consistent matrix进行按列相乘，再取均值归一化</w:t>
      </w:r>
    </w:p>
    <w:p>
      <w:pPr>
        <w:widowControl w:val="0"/>
        <w:numPr>
          <w:ilvl w:val="0"/>
          <w:numId w:val="0"/>
        </w:numPr>
        <w:jc w:val="both"/>
        <w:rPr>
          <w:rFonts w:hint="default"/>
          <w:lang w:val="en-US" w:eastAsia="zh-CN"/>
        </w:rPr>
      </w:pPr>
      <w:r>
        <w:drawing>
          <wp:inline distT="0" distB="0" distL="114300" distR="114300">
            <wp:extent cx="5271135" cy="1123315"/>
            <wp:effectExtent l="0" t="0" r="190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1135" cy="1123315"/>
                    </a:xfrm>
                    <a:prstGeom prst="rect">
                      <a:avLst/>
                    </a:prstGeom>
                    <a:noFill/>
                    <a:ln>
                      <a:noFill/>
                    </a:ln>
                  </pic:spPr>
                </pic:pic>
              </a:graphicData>
            </a:graphic>
          </wp:inline>
        </w:drawing>
      </w:r>
      <w:r>
        <w:drawing>
          <wp:inline distT="0" distB="0" distL="114300" distR="114300">
            <wp:extent cx="5268595" cy="1995805"/>
            <wp:effectExtent l="0" t="0" r="444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8595" cy="1995805"/>
                    </a:xfrm>
                    <a:prstGeom prst="rect">
                      <a:avLst/>
                    </a:prstGeom>
                    <a:noFill/>
                    <a:ln>
                      <a:noFill/>
                    </a:ln>
                  </pic:spPr>
                </pic:pic>
              </a:graphicData>
            </a:graphic>
          </wp:inline>
        </w:drawing>
      </w:r>
      <w:r>
        <w:drawing>
          <wp:inline distT="0" distB="0" distL="114300" distR="114300">
            <wp:extent cx="5269230" cy="3189605"/>
            <wp:effectExtent l="0" t="0" r="381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9230" cy="3189605"/>
                    </a:xfrm>
                    <a:prstGeom prst="rect">
                      <a:avLst/>
                    </a:prstGeom>
                    <a:noFill/>
                    <a:ln>
                      <a:noFill/>
                    </a:ln>
                  </pic:spPr>
                </pic:pic>
              </a:graphicData>
            </a:graphic>
          </wp:inline>
        </w:drawing>
      </w:r>
    </w:p>
    <w:p>
      <w:pPr>
        <w:numPr>
          <w:ilvl w:val="0"/>
          <w:numId w:val="6"/>
        </w:numPr>
        <w:ind w:left="0" w:leftChars="0" w:firstLine="0" w:firstLineChars="0"/>
        <w:rPr>
          <w:rFonts w:hint="default"/>
          <w:b/>
          <w:bCs/>
          <w:lang w:val="en-US" w:eastAsia="zh-CN"/>
        </w:rPr>
      </w:pPr>
      <w:r>
        <w:rPr>
          <w:rFonts w:hint="eastAsia"/>
          <w:b/>
          <w:bCs/>
          <w:lang w:val="en-US" w:eastAsia="zh-CN"/>
        </w:rPr>
        <w:t>用灰色关联分析来给各个样本评分</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"https://www.bilibili.com/video/BV1EK41187QF?p=13" </w:instrText>
      </w:r>
      <w:r>
        <w:rPr>
          <w:rFonts w:hint="default"/>
          <w:lang w:val="en-US" w:eastAsia="zh-CN"/>
        </w:rPr>
        <w:fldChar w:fldCharType="separate"/>
      </w:r>
      <w:r>
        <w:rPr>
          <w:rStyle w:val="7"/>
          <w:rFonts w:hint="default"/>
          <w:lang w:val="en-US" w:eastAsia="zh-CN"/>
        </w:rPr>
        <w:t>https://www.bilibili.com/video/BV1E41187QF?p=13</w:t>
      </w:r>
      <w:r>
        <w:rPr>
          <w:rFonts w:hint="default"/>
          <w:lang w:val="en-US" w:eastAsia="zh-CN"/>
        </w:rPr>
        <w:fldChar w:fldCharType="end"/>
      </w:r>
    </w:p>
    <w:p>
      <w:pPr>
        <w:widowControl w:val="0"/>
        <w:numPr>
          <w:ilvl w:val="0"/>
          <w:numId w:val="0"/>
        </w:numPr>
        <w:jc w:val="both"/>
        <w:rPr>
          <w:rFonts w:hint="default"/>
          <w:lang w:val="en-US" w:eastAsia="zh-CN"/>
        </w:rPr>
      </w:pPr>
      <w:r>
        <w:rPr>
          <w:rFonts w:hint="eastAsia"/>
          <w:lang w:val="en-US" w:eastAsia="zh-CN"/>
        </w:rPr>
        <w:t>这里一共有k个因素，n个样本</w:t>
      </w:r>
    </w:p>
    <w:p>
      <w:pPr>
        <w:widowControl w:val="0"/>
        <w:numPr>
          <w:ilvl w:val="0"/>
          <w:numId w:val="7"/>
        </w:numPr>
        <w:ind w:left="0" w:leftChars="0" w:firstLine="420" w:firstLineChars="200"/>
        <w:jc w:val="both"/>
        <w:rPr>
          <w:rFonts w:hint="default"/>
          <w:lang w:val="en-US" w:eastAsia="zh-CN"/>
        </w:rPr>
      </w:pPr>
      <w:r>
        <w:rPr>
          <w:rFonts w:hint="eastAsia"/>
          <w:lang w:val="en-US" w:eastAsia="zh-CN"/>
        </w:rPr>
        <w:t>取每个评估因素的最大值放入标准数组</w:t>
      </w:r>
    </w:p>
    <w:p>
      <w:pPr>
        <w:widowControl w:val="0"/>
        <w:numPr>
          <w:ilvl w:val="0"/>
          <w:numId w:val="0"/>
        </w:numPr>
        <w:jc w:val="both"/>
      </w:pPr>
      <w:r>
        <w:drawing>
          <wp:inline distT="0" distB="0" distL="114300" distR="114300">
            <wp:extent cx="5267960" cy="1515745"/>
            <wp:effectExtent l="0" t="0" r="508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67960" cy="151574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每个所有因素都放入关联数组</w:t>
      </w:r>
    </w:p>
    <w:p>
      <w:pPr>
        <w:widowControl w:val="0"/>
        <w:numPr>
          <w:ilvl w:val="0"/>
          <w:numId w:val="0"/>
        </w:numPr>
        <w:jc w:val="both"/>
        <w:rPr>
          <w:rFonts w:hint="default"/>
          <w:lang w:val="en-US" w:eastAsia="zh-CN"/>
        </w:rPr>
      </w:pPr>
      <w:r>
        <w:drawing>
          <wp:inline distT="0" distB="0" distL="114300" distR="114300">
            <wp:extent cx="5267960" cy="638175"/>
            <wp:effectExtent l="0" t="0" r="508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67960" cy="638175"/>
                    </a:xfrm>
                    <a:prstGeom prst="rect">
                      <a:avLst/>
                    </a:prstGeom>
                    <a:noFill/>
                    <a:ln>
                      <a:noFill/>
                    </a:ln>
                  </pic:spPr>
                </pic:pic>
              </a:graphicData>
            </a:graphic>
          </wp:inline>
        </w:drawing>
      </w:r>
    </w:p>
    <w:p>
      <w:pPr>
        <w:widowControl w:val="0"/>
        <w:numPr>
          <w:ilvl w:val="0"/>
          <w:numId w:val="7"/>
        </w:numPr>
        <w:ind w:left="0" w:leftChars="0" w:firstLine="420" w:firstLineChars="200"/>
        <w:jc w:val="both"/>
        <w:rPr>
          <w:rFonts w:hint="default"/>
          <w:lang w:val="en-US" w:eastAsia="zh-CN"/>
        </w:rPr>
      </w:pPr>
      <w:r>
        <w:rPr>
          <w:rFonts w:hint="eastAsia"/>
          <w:lang w:val="en-US" w:eastAsia="zh-CN"/>
        </w:rPr>
        <w:t>将关联数组和标准数组归一化，让数据落入0-1的区间中</w:t>
      </w:r>
    </w:p>
    <w:p>
      <w:pPr>
        <w:widowControl w:val="0"/>
        <w:numPr>
          <w:ilvl w:val="0"/>
          <w:numId w:val="7"/>
        </w:numPr>
        <w:ind w:left="0" w:leftChars="0" w:firstLine="420" w:firstLineChars="200"/>
        <w:jc w:val="both"/>
        <w:rPr>
          <w:rFonts w:hint="default"/>
          <w:lang w:val="en-US" w:eastAsia="zh-CN"/>
        </w:rPr>
      </w:pPr>
      <w:r>
        <w:rPr>
          <w:rFonts w:hint="eastAsia"/>
          <w:lang w:val="en-US" w:eastAsia="zh-CN"/>
        </w:rPr>
        <w:t>用灰色关联系数公式计算关联系数</w:t>
      </w:r>
    </w:p>
    <w:p>
      <w:pPr>
        <w:widowControl w:val="0"/>
        <w:numPr>
          <w:ilvl w:val="0"/>
          <w:numId w:val="0"/>
        </w:numPr>
        <w:jc w:val="both"/>
      </w:pPr>
      <w:r>
        <w:drawing>
          <wp:inline distT="0" distB="0" distL="114300" distR="114300">
            <wp:extent cx="5270500" cy="854710"/>
            <wp:effectExtent l="0" t="0" r="254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0500" cy="854710"/>
                    </a:xfrm>
                    <a:prstGeom prst="rect">
                      <a:avLst/>
                    </a:prstGeom>
                    <a:noFill/>
                    <a:ln>
                      <a:noFill/>
                    </a:ln>
                  </pic:spPr>
                </pic:pic>
              </a:graphicData>
            </a:graphic>
          </wp:inline>
        </w:drawing>
      </w:r>
    </w:p>
    <w:p>
      <w:pPr>
        <w:widowControl w:val="0"/>
        <w:numPr>
          <w:ilvl w:val="0"/>
          <w:numId w:val="0"/>
        </w:numPr>
        <w:ind w:leftChars="200"/>
        <w:jc w:val="both"/>
        <w:rPr>
          <w:rFonts w:hint="eastAsia"/>
          <w:lang w:val="en-US" w:eastAsia="zh-CN"/>
        </w:rPr>
      </w:pPr>
      <w:r>
        <w:rPr>
          <w:rFonts w:hint="eastAsia"/>
          <w:lang w:val="en-US" w:eastAsia="zh-CN"/>
        </w:rPr>
        <w:t>这里ρ是distinguishing coefficient，可以取0-1内的任意值。这里取0.5进行评估，sensitivity test部分中调整这个值来评估</w:t>
      </w:r>
    </w:p>
    <w:p>
      <w:pPr>
        <w:widowControl w:val="0"/>
        <w:numPr>
          <w:ilvl w:val="0"/>
          <w:numId w:val="0"/>
        </w:numPr>
        <w:jc w:val="both"/>
        <w:rPr>
          <w:rFonts w:hint="default"/>
          <w:lang w:val="en-US" w:eastAsia="zh-CN"/>
        </w:rPr>
      </w:pPr>
    </w:p>
    <w:p>
      <w:pPr>
        <w:widowControl w:val="0"/>
        <w:numPr>
          <w:ilvl w:val="0"/>
          <w:numId w:val="7"/>
        </w:numPr>
        <w:ind w:left="0" w:leftChars="0" w:firstLine="420" w:firstLineChars="200"/>
        <w:jc w:val="both"/>
        <w:rPr>
          <w:rFonts w:hint="default"/>
          <w:lang w:val="en-US" w:eastAsia="zh-CN"/>
        </w:rPr>
      </w:pPr>
      <w:r>
        <w:rPr>
          <w:rFonts w:hint="eastAsia"/>
          <w:lang w:val="en-US" w:eastAsia="zh-CN"/>
        </w:rPr>
        <w:t>得到n*4大小的关联系数矩阵</w:t>
      </w:r>
    </w:p>
    <w:p>
      <w:pPr>
        <w:widowControl w:val="0"/>
        <w:numPr>
          <w:ilvl w:val="0"/>
          <w:numId w:val="0"/>
        </w:numPr>
        <w:ind w:leftChars="200"/>
        <w:jc w:val="both"/>
      </w:pPr>
    </w:p>
    <w:p>
      <w:pPr>
        <w:widowControl w:val="0"/>
        <w:numPr>
          <w:ilvl w:val="0"/>
          <w:numId w:val="0"/>
        </w:numPr>
        <w:ind w:leftChars="200"/>
        <w:jc w:val="both"/>
        <w:rPr>
          <w:rFonts w:hint="default"/>
          <w:lang w:val="en-US" w:eastAsia="zh-CN"/>
        </w:rPr>
      </w:pPr>
    </w:p>
    <w:p>
      <w:pPr>
        <w:numPr>
          <w:ilvl w:val="0"/>
          <w:numId w:val="4"/>
        </w:numPr>
        <w:rPr>
          <w:rFonts w:hint="default"/>
          <w:lang w:val="en-US" w:eastAsia="zh-CN"/>
        </w:rPr>
      </w:pPr>
      <w:r>
        <w:rPr>
          <w:rFonts w:hint="eastAsia"/>
          <w:lang w:val="en-US" w:eastAsia="zh-CN"/>
        </w:rPr>
        <w:t>用权值向量与灰色关联矩阵进行相乘得到灰色关联度矩阵</w:t>
      </w:r>
    </w:p>
    <w:p>
      <w:pPr>
        <w:widowControl w:val="0"/>
        <w:numPr>
          <w:ilvl w:val="0"/>
          <w:numId w:val="0"/>
        </w:numPr>
        <w:jc w:val="both"/>
      </w:pPr>
      <w:r>
        <w:drawing>
          <wp:inline distT="0" distB="0" distL="114300" distR="114300">
            <wp:extent cx="5269230" cy="974725"/>
            <wp:effectExtent l="0" t="0" r="381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69230" cy="9747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W——&gt;1*4</w:t>
      </w:r>
    </w:p>
    <w:p>
      <w:pPr>
        <w:widowControl w:val="0"/>
        <w:numPr>
          <w:ilvl w:val="0"/>
          <w:numId w:val="0"/>
        </w:numPr>
        <w:jc w:val="both"/>
        <w:rPr>
          <w:rFonts w:hint="default"/>
          <w:lang w:val="en-US" w:eastAsia="zh-CN"/>
        </w:rPr>
      </w:pPr>
      <w:r>
        <w:rPr>
          <w:rFonts w:hint="eastAsia"/>
          <w:lang w:val="en-US" w:eastAsia="zh-CN"/>
        </w:rPr>
        <w:t>E——&gt;n*1</w:t>
      </w:r>
    </w:p>
    <w:p>
      <w:pPr>
        <w:widowControl w:val="0"/>
        <w:numPr>
          <w:ilvl w:val="0"/>
          <w:numId w:val="0"/>
        </w:numPr>
        <w:jc w:val="both"/>
        <w:rPr>
          <w:rFonts w:hint="eastAsia"/>
          <w:lang w:val="en-US" w:eastAsia="zh-CN"/>
        </w:rPr>
      </w:pPr>
      <w:r>
        <w:rPr>
          <w:rFonts w:hint="eastAsia"/>
          <w:lang w:val="en-US" w:eastAsia="zh-CN"/>
        </w:rPr>
        <w:t>E的转置得到——&gt;1*n矩阵</w:t>
      </w:r>
    </w:p>
    <w:p>
      <w:pPr>
        <w:widowControl w:val="0"/>
        <w:numPr>
          <w:ilvl w:val="0"/>
          <w:numId w:val="0"/>
        </w:numPr>
        <w:jc w:val="both"/>
        <w:rPr>
          <w:rFonts w:hint="eastAsia"/>
          <w:lang w:val="en-US" w:eastAsia="zh-CN"/>
        </w:rPr>
      </w:pPr>
    </w:p>
    <w:p>
      <w:pPr>
        <w:widowControl w:val="0"/>
        <w:numPr>
          <w:ilvl w:val="0"/>
          <w:numId w:val="8"/>
        </w:numPr>
        <w:jc w:val="both"/>
        <w:rPr>
          <w:rFonts w:hint="default"/>
          <w:lang w:val="en-US" w:eastAsia="zh-CN"/>
        </w:rPr>
      </w:pPr>
      <w:r>
        <w:rPr>
          <w:rFonts w:hint="eastAsia"/>
          <w:lang w:val="en-US" w:eastAsia="zh-CN"/>
        </w:rPr>
        <w:t>---&gt;n*1的矩阵，第n行就表示第n个样本的灰色关联度</w:t>
      </w: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rPr>
          <w:rFonts w:hint="default"/>
          <w:lang w:val="en-US" w:eastAsia="zh-CN"/>
        </w:rPr>
      </w:pPr>
      <w:r>
        <w:rPr>
          <w:rFonts w:hint="eastAsia"/>
          <w:lang w:val="en-US" w:eastAsia="zh-CN"/>
        </w:rPr>
        <w:t>根据灰色关联度排序来评估样本</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p>
      <w:pPr>
        <w:widowControl w:val="0"/>
        <w:numPr>
          <w:numId w:val="0"/>
        </w:numPr>
        <w:ind w:leftChars="0"/>
        <w:jc w:val="both"/>
        <w:rPr>
          <w:rFonts w:hint="eastAsia"/>
          <w:b/>
          <w:bCs/>
          <w:sz w:val="28"/>
          <w:szCs w:val="36"/>
          <w:lang w:val="en-US" w:eastAsia="zh-CN"/>
        </w:rPr>
      </w:pPr>
      <w:r>
        <w:rPr>
          <w:rFonts w:hint="eastAsia"/>
          <w:b/>
          <w:bCs/>
          <w:sz w:val="28"/>
          <w:szCs w:val="36"/>
          <w:lang w:val="en-US" w:eastAsia="zh-CN"/>
        </w:rPr>
        <w:t>构建一个熵权法评估模型和灰色关联分析模型对比</w:t>
      </w:r>
    </w:p>
    <w:p>
      <w:pPr>
        <w:widowControl w:val="0"/>
        <w:numPr>
          <w:numId w:val="0"/>
        </w:numPr>
        <w:ind w:leftChars="0"/>
        <w:jc w:val="both"/>
      </w:pPr>
      <w:r>
        <w:drawing>
          <wp:inline distT="0" distB="0" distL="114300" distR="114300">
            <wp:extent cx="5273675" cy="2887345"/>
            <wp:effectExtent l="0" t="0" r="146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3675" cy="2887345"/>
                    </a:xfrm>
                    <a:prstGeom prst="rect">
                      <a:avLst/>
                    </a:prstGeom>
                    <a:noFill/>
                    <a:ln>
                      <a:noFill/>
                    </a:ln>
                  </pic:spPr>
                </pic:pic>
              </a:graphicData>
            </a:graphic>
          </wp:inline>
        </w:drawing>
      </w:r>
      <w:r>
        <w:drawing>
          <wp:inline distT="0" distB="0" distL="114300" distR="114300">
            <wp:extent cx="5269865" cy="337121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69865" cy="3371215"/>
                    </a:xfrm>
                    <a:prstGeom prst="rect">
                      <a:avLst/>
                    </a:prstGeom>
                    <a:noFill/>
                    <a:ln>
                      <a:noFill/>
                    </a:ln>
                  </pic:spPr>
                </pic:pic>
              </a:graphicData>
            </a:graphic>
          </wp:inline>
        </w:drawing>
      </w:r>
      <w:r>
        <w:drawing>
          <wp:inline distT="0" distB="0" distL="114300" distR="114300">
            <wp:extent cx="5268595" cy="1443990"/>
            <wp:effectExtent l="0" t="0" r="444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5268595" cy="144399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numId w:val="0"/>
        </w:numPr>
        <w:ind w:leftChars="0"/>
        <w:jc w:val="both"/>
        <w:rPr>
          <w:rFonts w:hint="eastAsia"/>
          <w:b/>
          <w:bCs/>
          <w:sz w:val="36"/>
          <w:szCs w:val="44"/>
          <w:lang w:val="en-US" w:eastAsia="zh-CN"/>
        </w:rPr>
      </w:pPr>
      <w:r>
        <w:rPr>
          <w:rFonts w:hint="eastAsia"/>
          <w:b/>
          <w:bCs/>
          <w:sz w:val="36"/>
          <w:szCs w:val="44"/>
          <w:lang w:val="en-US" w:eastAsia="zh-CN"/>
        </w:rPr>
        <w:t>对两种评估模型的比较</w:t>
      </w:r>
    </w:p>
    <w:p>
      <w:pPr>
        <w:widowControl w:val="0"/>
        <w:numPr>
          <w:numId w:val="0"/>
        </w:numPr>
        <w:ind w:leftChars="0"/>
        <w:jc w:val="both"/>
        <w:rPr>
          <w:rFonts w:hint="default"/>
          <w:lang w:val="en-US" w:eastAsia="zh-CN"/>
        </w:rPr>
      </w:pPr>
      <w:r>
        <w:drawing>
          <wp:inline distT="0" distB="0" distL="114300" distR="114300">
            <wp:extent cx="3970020" cy="304038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3970020" cy="3040380"/>
                    </a:xfrm>
                    <a:prstGeom prst="rect">
                      <a:avLst/>
                    </a:prstGeom>
                    <a:noFill/>
                    <a:ln>
                      <a:noFill/>
                    </a:ln>
                  </pic:spPr>
                </pic:pic>
              </a:graphicData>
            </a:graphic>
          </wp:inline>
        </w:drawing>
      </w: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default"/>
          <w:lang w:val="en-US" w:eastAsia="zh-CN"/>
        </w:rPr>
      </w:pPr>
    </w:p>
    <w:p>
      <w:pPr>
        <w:widowControl w:val="0"/>
        <w:numPr>
          <w:numId w:val="0"/>
        </w:numPr>
        <w:tabs>
          <w:tab w:val="left" w:pos="312"/>
        </w:tabs>
        <w:jc w:val="both"/>
        <w:rPr>
          <w:rFonts w:hint="eastAsia"/>
          <w:b/>
          <w:bCs/>
          <w:sz w:val="28"/>
          <w:szCs w:val="36"/>
          <w:lang w:val="en-US" w:eastAsia="zh-CN"/>
        </w:rPr>
      </w:pPr>
      <w:r>
        <w:rPr>
          <w:rFonts w:hint="eastAsia"/>
          <w:b/>
          <w:bCs/>
          <w:sz w:val="28"/>
          <w:szCs w:val="36"/>
          <w:lang w:val="en-US" w:eastAsia="zh-CN"/>
        </w:rPr>
        <w:t>Sensitivity test（美赛必备加分部分）</w:t>
      </w:r>
    </w:p>
    <w:p>
      <w:pPr>
        <w:widowControl w:val="0"/>
        <w:numPr>
          <w:numId w:val="0"/>
        </w:numPr>
        <w:tabs>
          <w:tab w:val="left" w:pos="312"/>
        </w:tabs>
        <w:jc w:val="both"/>
        <w:rPr>
          <w:rFonts w:hint="eastAsia"/>
          <w:b/>
          <w:bCs/>
          <w:sz w:val="28"/>
          <w:szCs w:val="36"/>
          <w:lang w:val="en-US" w:eastAsia="zh-CN"/>
        </w:rPr>
      </w:pPr>
      <w:r>
        <w:rPr>
          <w:rFonts w:hint="eastAsia"/>
          <w:b/>
          <w:bCs/>
          <w:sz w:val="28"/>
          <w:szCs w:val="36"/>
          <w:lang w:val="en-US" w:eastAsia="zh-CN"/>
        </w:rPr>
        <w:t>这里是改变了关联系数ρ（0.5，0.4，0.6）</w:t>
      </w:r>
    </w:p>
    <w:p>
      <w:pPr>
        <w:widowControl w:val="0"/>
        <w:numPr>
          <w:numId w:val="0"/>
        </w:numPr>
        <w:tabs>
          <w:tab w:val="left" w:pos="312"/>
        </w:tabs>
        <w:jc w:val="both"/>
        <w:rPr>
          <w:rFonts w:hint="default"/>
          <w:b/>
          <w:bCs/>
          <w:sz w:val="28"/>
          <w:szCs w:val="36"/>
          <w:lang w:val="en-US" w:eastAsia="zh-CN"/>
        </w:rPr>
      </w:pPr>
      <w:r>
        <w:rPr>
          <w:rFonts w:hint="eastAsia"/>
          <w:b/>
          <w:bCs/>
          <w:sz w:val="28"/>
          <w:szCs w:val="36"/>
          <w:lang w:val="en-US" w:eastAsia="zh-CN"/>
        </w:rPr>
        <w:t>来测试不同条件下的评估结果——&gt;测试结果表明不同系数下的排名基本不变，模型insensitive</w:t>
      </w:r>
    </w:p>
    <w:p>
      <w:pPr>
        <w:widowControl w:val="0"/>
        <w:numPr>
          <w:numId w:val="0"/>
        </w:numPr>
        <w:tabs>
          <w:tab w:val="left" w:pos="312"/>
        </w:tabs>
        <w:jc w:val="both"/>
      </w:pPr>
      <w:r>
        <w:drawing>
          <wp:inline distT="0" distB="0" distL="114300" distR="114300">
            <wp:extent cx="4183380" cy="362712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4183380" cy="3627120"/>
                    </a:xfrm>
                    <a:prstGeom prst="rect">
                      <a:avLst/>
                    </a:prstGeom>
                    <a:noFill/>
                    <a:ln>
                      <a:noFill/>
                    </a:ln>
                  </pic:spPr>
                </pic:pic>
              </a:graphicData>
            </a:graphic>
          </wp:inline>
        </w:drawing>
      </w: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pPr>
    </w:p>
    <w:p>
      <w:pPr>
        <w:widowControl w:val="0"/>
        <w:numPr>
          <w:numId w:val="0"/>
        </w:numPr>
        <w:tabs>
          <w:tab w:val="left" w:pos="312"/>
        </w:tabs>
        <w:jc w:val="both"/>
        <w:rPr>
          <w:rFonts w:hint="eastAsia"/>
          <w:b/>
          <w:bCs/>
          <w:lang w:val="en-US" w:eastAsia="zh-CN"/>
        </w:rPr>
      </w:pPr>
      <w:r>
        <w:rPr>
          <w:rFonts w:hint="eastAsia"/>
          <w:b/>
          <w:bCs/>
          <w:lang w:val="en-US" w:eastAsia="zh-CN"/>
        </w:rPr>
        <w:t>根据不同时间下胜率的统计结果来修正评估模型</w:t>
      </w:r>
    </w:p>
    <w:p>
      <w:pPr>
        <w:widowControl w:val="0"/>
        <w:numPr>
          <w:numId w:val="0"/>
        </w:numPr>
        <w:tabs>
          <w:tab w:val="left" w:pos="312"/>
        </w:tabs>
        <w:jc w:val="both"/>
      </w:pPr>
      <w:r>
        <w:drawing>
          <wp:inline distT="0" distB="0" distL="114300" distR="114300">
            <wp:extent cx="4754880" cy="3078480"/>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754880" cy="3078480"/>
                    </a:xfrm>
                    <a:prstGeom prst="rect">
                      <a:avLst/>
                    </a:prstGeom>
                    <a:noFill/>
                    <a:ln>
                      <a:noFill/>
                    </a:ln>
                  </pic:spPr>
                </pic:pic>
              </a:graphicData>
            </a:graphic>
          </wp:inline>
        </w:drawing>
      </w:r>
    </w:p>
    <w:p>
      <w:pPr>
        <w:widowControl w:val="0"/>
        <w:numPr>
          <w:numId w:val="0"/>
        </w:numPr>
        <w:tabs>
          <w:tab w:val="left" w:pos="312"/>
        </w:tabs>
        <w:jc w:val="both"/>
        <w:rPr>
          <w:rFonts w:hint="eastAsia"/>
          <w:lang w:val="en-US" w:eastAsia="zh-CN"/>
        </w:rPr>
      </w:pPr>
      <w:r>
        <w:rPr>
          <w:rFonts w:hint="eastAsia"/>
          <w:lang w:val="en-US" w:eastAsia="zh-CN"/>
        </w:rPr>
        <w:t>这里根据时间分成了五组</w:t>
      </w:r>
    </w:p>
    <w:p>
      <w:pPr>
        <w:widowControl w:val="0"/>
        <w:numPr>
          <w:numId w:val="0"/>
        </w:numPr>
        <w:tabs>
          <w:tab w:val="left" w:pos="312"/>
          <w:tab w:val="left" w:pos="7648"/>
        </w:tabs>
        <w:jc w:val="both"/>
        <w:rPr>
          <w:rFonts w:hint="eastAsia"/>
          <w:lang w:eastAsia="zh-CN"/>
        </w:rPr>
      </w:pPr>
      <w:r>
        <w:drawing>
          <wp:inline distT="0" distB="0" distL="114300" distR="114300">
            <wp:extent cx="2525395" cy="4657725"/>
            <wp:effectExtent l="0" t="0" r="444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2525395" cy="4657725"/>
                    </a:xfrm>
                    <a:prstGeom prst="rect">
                      <a:avLst/>
                    </a:prstGeom>
                    <a:noFill/>
                    <a:ln>
                      <a:noFill/>
                    </a:ln>
                  </pic:spPr>
                </pic:pic>
              </a:graphicData>
            </a:graphic>
          </wp:inline>
        </w:drawing>
      </w:r>
      <w:r>
        <w:rPr>
          <w:rFonts w:hint="eastAsia"/>
          <w:lang w:eastAsia="zh-CN"/>
        </w:rPr>
        <w:tab/>
      </w:r>
    </w:p>
    <w:p>
      <w:pPr>
        <w:widowControl w:val="0"/>
        <w:numPr>
          <w:numId w:val="0"/>
        </w:numPr>
        <w:tabs>
          <w:tab w:val="left" w:pos="312"/>
          <w:tab w:val="left" w:pos="7648"/>
        </w:tabs>
        <w:jc w:val="both"/>
        <w:rPr>
          <w:rFonts w:hint="eastAsia"/>
          <w:lang w:val="en-US" w:eastAsia="zh-CN"/>
        </w:rPr>
      </w:pPr>
      <w:r>
        <w:rPr>
          <w:rFonts w:hint="eastAsia"/>
          <w:lang w:val="en-US" w:eastAsia="zh-CN"/>
        </w:rPr>
        <w:t>通过观察图像发现只有胜率百分比随着时期变化有着明显的变化趋势</w:t>
      </w:r>
    </w:p>
    <w:p>
      <w:pPr>
        <w:widowControl w:val="0"/>
        <w:numPr>
          <w:numId w:val="0"/>
        </w:numPr>
        <w:tabs>
          <w:tab w:val="left" w:pos="312"/>
          <w:tab w:val="left" w:pos="7648"/>
        </w:tabs>
        <w:jc w:val="both"/>
        <w:rPr>
          <w:rFonts w:hint="default"/>
          <w:lang w:val="en-US" w:eastAsia="zh-CN"/>
        </w:rPr>
      </w:pPr>
      <w:r>
        <w:rPr>
          <w:rFonts w:hint="eastAsia"/>
          <w:lang w:val="en-US" w:eastAsia="zh-CN"/>
        </w:rPr>
        <w:t>于是我们研究不同时期下的五组之间的关系来修正，使用的是方差检验</w:t>
      </w:r>
    </w:p>
    <w:p>
      <w:pPr>
        <w:widowControl w:val="0"/>
        <w:numPr>
          <w:numId w:val="0"/>
        </w:numPr>
        <w:tabs>
          <w:tab w:val="left" w:pos="312"/>
          <w:tab w:val="left" w:pos="7648"/>
        </w:tabs>
        <w:jc w:val="both"/>
      </w:pPr>
      <w:r>
        <w:drawing>
          <wp:inline distT="0" distB="0" distL="114300" distR="114300">
            <wp:extent cx="3962400" cy="2400300"/>
            <wp:effectExtent l="0" t="0" r="0"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3962400" cy="2400300"/>
                    </a:xfrm>
                    <a:prstGeom prst="rect">
                      <a:avLst/>
                    </a:prstGeom>
                    <a:noFill/>
                    <a:ln>
                      <a:noFill/>
                    </a:ln>
                  </pic:spPr>
                </pic:pic>
              </a:graphicData>
            </a:graphic>
          </wp:inline>
        </w:drawing>
      </w:r>
    </w:p>
    <w:p>
      <w:pPr>
        <w:widowControl w:val="0"/>
        <w:numPr>
          <w:numId w:val="0"/>
        </w:numPr>
        <w:tabs>
          <w:tab w:val="left" w:pos="312"/>
          <w:tab w:val="left" w:pos="7648"/>
        </w:tabs>
        <w:jc w:val="both"/>
      </w:pPr>
    </w:p>
    <w:p>
      <w:pPr>
        <w:widowControl w:val="0"/>
        <w:numPr>
          <w:numId w:val="0"/>
        </w:numPr>
        <w:tabs>
          <w:tab w:val="left" w:pos="312"/>
          <w:tab w:val="left" w:pos="7648"/>
        </w:tabs>
        <w:jc w:val="both"/>
        <w:rPr>
          <w:rFonts w:hint="eastAsia"/>
          <w:lang w:val="en-US" w:eastAsia="zh-CN"/>
        </w:rPr>
      </w:pPr>
      <w:r>
        <w:rPr>
          <w:rFonts w:hint="eastAsia"/>
          <w:lang w:val="en-US" w:eastAsia="zh-CN"/>
        </w:rPr>
        <w:t>这里表一是研究的前两组之间的方差关系，发现他们的P-value是大于0.05的。说明前两组的差异不存在显著性</w:t>
      </w:r>
    </w:p>
    <w:p>
      <w:pPr>
        <w:widowControl w:val="0"/>
        <w:numPr>
          <w:numId w:val="0"/>
        </w:numPr>
        <w:tabs>
          <w:tab w:val="left" w:pos="312"/>
          <w:tab w:val="left" w:pos="7648"/>
        </w:tabs>
        <w:jc w:val="both"/>
      </w:pPr>
      <w:r>
        <w:drawing>
          <wp:inline distT="0" distB="0" distL="114300" distR="114300">
            <wp:extent cx="5267960" cy="2357120"/>
            <wp:effectExtent l="0" t="0" r="5080" b="508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5267960" cy="2357120"/>
                    </a:xfrm>
                    <a:prstGeom prst="rect">
                      <a:avLst/>
                    </a:prstGeom>
                    <a:noFill/>
                    <a:ln>
                      <a:noFill/>
                    </a:ln>
                  </pic:spPr>
                </pic:pic>
              </a:graphicData>
            </a:graphic>
          </wp:inline>
        </w:drawing>
      </w:r>
    </w:p>
    <w:p>
      <w:pPr>
        <w:widowControl w:val="0"/>
        <w:numPr>
          <w:numId w:val="0"/>
        </w:numPr>
        <w:tabs>
          <w:tab w:val="left" w:pos="312"/>
          <w:tab w:val="left" w:pos="7648"/>
        </w:tabs>
        <w:jc w:val="both"/>
        <w:rPr>
          <w:rFonts w:hint="eastAsia"/>
          <w:lang w:val="en-US" w:eastAsia="zh-CN"/>
        </w:rPr>
      </w:pPr>
      <w:r>
        <w:rPr>
          <w:rFonts w:hint="eastAsia"/>
          <w:lang w:val="en-US" w:eastAsia="zh-CN"/>
        </w:rPr>
        <w:t>于是对后面三组的因子进行修正</w:t>
      </w:r>
    </w:p>
    <w:p>
      <w:pPr>
        <w:widowControl w:val="0"/>
        <w:numPr>
          <w:numId w:val="0"/>
        </w:numPr>
        <w:tabs>
          <w:tab w:val="left" w:pos="312"/>
          <w:tab w:val="left" w:pos="7648"/>
        </w:tabs>
        <w:jc w:val="both"/>
      </w:pPr>
      <w:r>
        <w:drawing>
          <wp:inline distT="0" distB="0" distL="114300" distR="114300">
            <wp:extent cx="3916680" cy="148590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3916680" cy="1485900"/>
                    </a:xfrm>
                    <a:prstGeom prst="rect">
                      <a:avLst/>
                    </a:prstGeom>
                    <a:noFill/>
                    <a:ln>
                      <a:noFill/>
                    </a:ln>
                  </pic:spPr>
                </pic:pic>
              </a:graphicData>
            </a:graphic>
          </wp:inline>
        </w:drawing>
      </w:r>
    </w:p>
    <w:p>
      <w:pPr>
        <w:widowControl w:val="0"/>
        <w:numPr>
          <w:numId w:val="0"/>
        </w:numPr>
        <w:tabs>
          <w:tab w:val="left" w:pos="312"/>
          <w:tab w:val="left" w:pos="7648"/>
        </w:tabs>
        <w:jc w:val="both"/>
      </w:pPr>
    </w:p>
    <w:p>
      <w:pPr>
        <w:widowControl w:val="0"/>
        <w:numPr>
          <w:numId w:val="0"/>
        </w:numPr>
        <w:tabs>
          <w:tab w:val="left" w:pos="312"/>
          <w:tab w:val="left" w:pos="7648"/>
        </w:tabs>
        <w:jc w:val="both"/>
        <w:rPr>
          <w:rFonts w:hint="eastAsia"/>
          <w:b/>
          <w:bCs/>
          <w:lang w:val="en-US" w:eastAsia="zh-CN"/>
        </w:rPr>
      </w:pPr>
      <w:r>
        <w:drawing>
          <wp:inline distT="0" distB="0" distL="114300" distR="114300">
            <wp:extent cx="5269865" cy="4107815"/>
            <wp:effectExtent l="0" t="0" r="3175" b="69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5269865" cy="4107815"/>
                    </a:xfrm>
                    <a:prstGeom prst="rect">
                      <a:avLst/>
                    </a:prstGeom>
                    <a:noFill/>
                    <a:ln>
                      <a:noFill/>
                    </a:ln>
                  </pic:spPr>
                </pic:pic>
              </a:graphicData>
            </a:graphic>
          </wp:inline>
        </w:drawing>
      </w:r>
    </w:p>
    <w:p>
      <w:pPr>
        <w:widowControl w:val="0"/>
        <w:numPr>
          <w:numId w:val="0"/>
        </w:numPr>
        <w:tabs>
          <w:tab w:val="left" w:pos="312"/>
          <w:tab w:val="left" w:pos="7648"/>
        </w:tabs>
        <w:jc w:val="both"/>
        <w:rPr>
          <w:rFonts w:hint="eastAsia"/>
          <w:b/>
          <w:bCs/>
          <w:lang w:val="en-US" w:eastAsia="zh-CN"/>
        </w:rPr>
      </w:pPr>
      <w:bookmarkStart w:id="0" w:name="_GoBack"/>
      <w:bookmarkEnd w:id="0"/>
    </w:p>
    <w:p>
      <w:pPr>
        <w:widowControl w:val="0"/>
        <w:numPr>
          <w:numId w:val="0"/>
        </w:numPr>
        <w:tabs>
          <w:tab w:val="left" w:pos="312"/>
          <w:tab w:val="left" w:pos="7648"/>
        </w:tabs>
        <w:jc w:val="both"/>
        <w:rPr>
          <w:rFonts w:hint="eastAsia"/>
          <w:b/>
          <w:bCs/>
          <w:lang w:val="en-US" w:eastAsia="zh-CN"/>
        </w:rPr>
      </w:pPr>
    </w:p>
    <w:p>
      <w:pPr>
        <w:widowControl w:val="0"/>
        <w:numPr>
          <w:numId w:val="0"/>
        </w:numPr>
        <w:tabs>
          <w:tab w:val="left" w:pos="312"/>
          <w:tab w:val="left" w:pos="7648"/>
        </w:tabs>
        <w:jc w:val="both"/>
        <w:rPr>
          <w:rFonts w:hint="eastAsia"/>
          <w:b/>
          <w:bCs/>
          <w:lang w:val="en-US" w:eastAsia="zh-CN"/>
        </w:rPr>
      </w:pPr>
    </w:p>
    <w:p>
      <w:pPr>
        <w:widowControl w:val="0"/>
        <w:numPr>
          <w:numId w:val="0"/>
        </w:numPr>
        <w:tabs>
          <w:tab w:val="left" w:pos="312"/>
          <w:tab w:val="left" w:pos="7648"/>
        </w:tabs>
        <w:jc w:val="both"/>
        <w:rPr>
          <w:rFonts w:hint="eastAsia"/>
          <w:b/>
          <w:bCs/>
          <w:lang w:val="en-US" w:eastAsia="zh-CN"/>
        </w:rPr>
      </w:pPr>
    </w:p>
    <w:p>
      <w:pPr>
        <w:widowControl w:val="0"/>
        <w:numPr>
          <w:numId w:val="0"/>
        </w:numPr>
        <w:tabs>
          <w:tab w:val="left" w:pos="312"/>
          <w:tab w:val="left" w:pos="7648"/>
        </w:tabs>
        <w:jc w:val="both"/>
        <w:rPr>
          <w:rFonts w:hint="eastAsia"/>
          <w:b/>
          <w:bCs/>
          <w:lang w:val="en-US" w:eastAsia="zh-CN"/>
        </w:rPr>
      </w:pPr>
    </w:p>
    <w:p>
      <w:pPr>
        <w:widowControl w:val="0"/>
        <w:numPr>
          <w:numId w:val="0"/>
        </w:numPr>
        <w:tabs>
          <w:tab w:val="left" w:pos="312"/>
          <w:tab w:val="left" w:pos="7648"/>
        </w:tabs>
        <w:jc w:val="both"/>
        <w:rPr>
          <w:rFonts w:hint="default"/>
          <w:b/>
          <w:bCs/>
          <w:lang w:val="en-US" w:eastAsia="zh-CN"/>
        </w:rPr>
      </w:pPr>
      <w:r>
        <w:rPr>
          <w:rFonts w:hint="eastAsia"/>
          <w:b/>
          <w:bCs/>
          <w:lang w:val="en-US" w:eastAsia="zh-CN"/>
        </w:rPr>
        <w:t>给出修正前后灰色相关度的比较表格</w:t>
      </w:r>
    </w:p>
    <w:p>
      <w:pPr>
        <w:widowControl w:val="0"/>
        <w:numPr>
          <w:numId w:val="0"/>
        </w:numPr>
        <w:tabs>
          <w:tab w:val="left" w:pos="312"/>
          <w:tab w:val="left" w:pos="7648"/>
        </w:tabs>
        <w:jc w:val="both"/>
        <w:rPr>
          <w:rFonts w:hint="default"/>
          <w:lang w:val="en-US" w:eastAsia="zh-CN"/>
        </w:rPr>
      </w:pPr>
      <w:r>
        <w:drawing>
          <wp:inline distT="0" distB="0" distL="114300" distR="114300">
            <wp:extent cx="4084320" cy="271272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tretch>
                      <a:fillRect/>
                    </a:stretch>
                  </pic:blipFill>
                  <pic:spPr>
                    <a:xfrm>
                      <a:off x="0" y="0"/>
                      <a:ext cx="4084320" cy="27127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FF642"/>
    <w:multiLevelType w:val="singleLevel"/>
    <w:tmpl w:val="845FF642"/>
    <w:lvl w:ilvl="0" w:tentative="0">
      <w:start w:val="18"/>
      <w:numFmt w:val="upperLetter"/>
      <w:suff w:val="nothing"/>
      <w:lvlText w:val="%1-"/>
      <w:lvlJc w:val="left"/>
    </w:lvl>
  </w:abstractNum>
  <w:abstractNum w:abstractNumId="1">
    <w:nsid w:val="987D311A"/>
    <w:multiLevelType w:val="singleLevel"/>
    <w:tmpl w:val="987D311A"/>
    <w:lvl w:ilvl="0" w:tentative="0">
      <w:start w:val="1"/>
      <w:numFmt w:val="chineseCounting"/>
      <w:suff w:val="nothing"/>
      <w:lvlText w:val="%1、"/>
      <w:lvlJc w:val="left"/>
      <w:pPr>
        <w:ind w:left="0" w:firstLine="420"/>
      </w:pPr>
      <w:rPr>
        <w:rFonts w:hint="eastAsia"/>
      </w:rPr>
    </w:lvl>
  </w:abstractNum>
  <w:abstractNum w:abstractNumId="2">
    <w:nsid w:val="B05740D9"/>
    <w:multiLevelType w:val="singleLevel"/>
    <w:tmpl w:val="B05740D9"/>
    <w:lvl w:ilvl="0" w:tentative="0">
      <w:start w:val="1"/>
      <w:numFmt w:val="decimal"/>
      <w:lvlText w:val="%1."/>
      <w:lvlJc w:val="left"/>
      <w:pPr>
        <w:tabs>
          <w:tab w:val="left" w:pos="312"/>
        </w:tabs>
      </w:pPr>
    </w:lvl>
  </w:abstractNum>
  <w:abstractNum w:abstractNumId="3">
    <w:nsid w:val="BFA71FC5"/>
    <w:multiLevelType w:val="multilevel"/>
    <w:tmpl w:val="BFA71FC5"/>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04C7BC17"/>
    <w:multiLevelType w:val="singleLevel"/>
    <w:tmpl w:val="04C7BC17"/>
    <w:lvl w:ilvl="0" w:tentative="0">
      <w:start w:val="1"/>
      <w:numFmt w:val="decimalEnclosedCircleChinese"/>
      <w:suff w:val="nothing"/>
      <w:lvlText w:val="%1　"/>
      <w:lvlJc w:val="left"/>
      <w:pPr>
        <w:ind w:left="0" w:firstLine="400"/>
      </w:pPr>
      <w:rPr>
        <w:rFonts w:hint="eastAsia"/>
      </w:rPr>
    </w:lvl>
  </w:abstractNum>
  <w:abstractNum w:abstractNumId="5">
    <w:nsid w:val="0E8F5679"/>
    <w:multiLevelType w:val="singleLevel"/>
    <w:tmpl w:val="0E8F5679"/>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hY2NiMTFmYTI5ODJhYmZlZDBiZmU5NWY0MDJlOTgifQ=="/>
  </w:docVars>
  <w:rsids>
    <w:rsidRoot w:val="1E8B553E"/>
    <w:rsid w:val="1E8B553E"/>
    <w:rsid w:val="67A04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autoRedefine/>
    <w:semiHidden/>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1263</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2024-01-22T08:22:00Z</dcterms:created>
  <dc:creator>白瑞</dc:creator>
  <cp:lastModifiedBy>白瑞</cp:lastModifiedBy>
  <dcterms:modified xsi:type="dcterms:W3CDTF">2024-01-23T05:28:30Z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361D8CAEB0C84D5391ADA8FA1D2BF742_11</vt:lpwstr>
  </property>
</Properties>
</file>