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药店销售管理平台产品需求规格说明书"/>
    <w:p>
      <w:pPr>
        <w:pStyle w:val="Heading1"/>
      </w:pPr>
      <w:r>
        <w:t xml:space="preserve">《药店销售管理平台产品需求规格说明书》</w:t>
      </w:r>
    </w:p>
    <w:bookmarkStart w:id="53" w:name="目录"/>
    <w:p>
      <w:pPr>
        <w:pStyle w:val="Heading2"/>
      </w:pPr>
      <w:r>
        <w:t xml:space="preserve">目录</w:t>
      </w:r>
    </w:p>
    <w:p>
      <w:pPr>
        <w:numPr>
          <w:ilvl w:val="0"/>
          <w:numId w:val="1001"/>
        </w:numPr>
      </w:pPr>
      <w:r>
        <w:t xml:space="preserve">引言</w:t>
      </w:r>
      <w:r>
        <w:t xml:space="preserve"> </w:t>
      </w:r>
      <w:r>
        <w:t xml:space="preserve">1.1 目的</w:t>
      </w:r>
      <w:r>
        <w:t xml:space="preserve"> </w:t>
      </w:r>
      <w:r>
        <w:t xml:space="preserve">1.2 项目背景</w:t>
      </w:r>
      <w:r>
        <w:t xml:space="preserve"> </w:t>
      </w:r>
      <w:r>
        <w:t xml:space="preserve">1.3 术语和缩写</w:t>
      </w:r>
      <w:r>
        <w:t xml:space="preserve"> </w:t>
      </w:r>
      <w:r>
        <w:t xml:space="preserve">1.4 参考资料</w:t>
      </w:r>
    </w:p>
    <w:p>
      <w:pPr>
        <w:numPr>
          <w:ilvl w:val="0"/>
          <w:numId w:val="1001"/>
        </w:numPr>
      </w:pPr>
      <w:r>
        <w:t xml:space="preserve">总体描述</w:t>
      </w:r>
      <w:r>
        <w:t xml:space="preserve"> </w:t>
      </w:r>
      <w:r>
        <w:t xml:space="preserve">2.1 产品概述</w:t>
      </w:r>
      <w:r>
        <w:t xml:space="preserve"> </w:t>
      </w:r>
      <w:r>
        <w:t xml:space="preserve">2.2 用户类别及特点</w:t>
      </w:r>
      <w:r>
        <w:t xml:space="preserve"> </w:t>
      </w:r>
      <w:r>
        <w:t xml:space="preserve">2.3 运行环境</w:t>
      </w:r>
      <w:r>
        <w:t xml:space="preserve"> </w:t>
      </w:r>
      <w:r>
        <w:t xml:space="preserve">2.4 设计与实现的约束</w:t>
      </w:r>
      <w:r>
        <w:t xml:space="preserve"> </w:t>
      </w:r>
      <w:r>
        <w:t xml:space="preserve">2.5 假设与依赖</w:t>
      </w:r>
    </w:p>
    <w:p>
      <w:pPr>
        <w:numPr>
          <w:ilvl w:val="0"/>
          <w:numId w:val="1001"/>
        </w:numPr>
      </w:pPr>
      <w:r>
        <w:t xml:space="preserve">功能需求</w:t>
      </w:r>
      <w:r>
        <w:t xml:space="preserve"> </w:t>
      </w:r>
      <w:r>
        <w:t xml:space="preserve">3.1 用户管理</w:t>
      </w:r>
      <w:r>
        <w:t xml:space="preserve"> </w:t>
      </w:r>
      <w:r>
        <w:t xml:space="preserve">3.2 药品管理</w:t>
      </w:r>
      <w:r>
        <w:t xml:space="preserve"> </w:t>
      </w:r>
      <w:r>
        <w:t xml:space="preserve">3.3 销售管理</w:t>
      </w:r>
      <w:r>
        <w:t xml:space="preserve"> </w:t>
      </w:r>
      <w:r>
        <w:t xml:space="preserve">3.4 库存管理</w:t>
      </w:r>
      <w:r>
        <w:t xml:space="preserve"> </w:t>
      </w:r>
      <w:r>
        <w:t xml:space="preserve">3.5 供应商管理</w:t>
      </w:r>
      <w:r>
        <w:t xml:space="preserve"> </w:t>
      </w:r>
      <w:r>
        <w:t xml:space="preserve">3.6 报告与分析</w:t>
      </w:r>
      <w:r>
        <w:t xml:space="preserve"> </w:t>
      </w:r>
      <w:r>
        <w:t xml:space="preserve">3.7 系统设置</w:t>
      </w:r>
    </w:p>
    <w:p>
      <w:pPr>
        <w:numPr>
          <w:ilvl w:val="0"/>
          <w:numId w:val="1001"/>
        </w:numPr>
      </w:pPr>
      <w:r>
        <w:t xml:space="preserve">非功能需求</w:t>
      </w:r>
      <w:r>
        <w:t xml:space="preserve"> </w:t>
      </w:r>
      <w:r>
        <w:t xml:space="preserve">4.1 性能需求</w:t>
      </w:r>
      <w:r>
        <w:t xml:space="preserve"> </w:t>
      </w:r>
      <w:r>
        <w:t xml:space="preserve">4.2 安全需求</w:t>
      </w:r>
      <w:r>
        <w:t xml:space="preserve"> </w:t>
      </w:r>
      <w:r>
        <w:t xml:space="preserve">4.3 可用性需求</w:t>
      </w:r>
      <w:r>
        <w:t xml:space="preserve"> </w:t>
      </w:r>
      <w:r>
        <w:t xml:space="preserve">4.4 可维护性需求</w:t>
      </w:r>
      <w:r>
        <w:t xml:space="preserve"> </w:t>
      </w:r>
      <w:r>
        <w:t xml:space="preserve">4.5 兼容性需求</w:t>
      </w:r>
    </w:p>
    <w:p>
      <w:pPr>
        <w:numPr>
          <w:ilvl w:val="0"/>
          <w:numId w:val="1001"/>
        </w:numPr>
      </w:pPr>
      <w:r>
        <w:t xml:space="preserve">界面需求</w:t>
      </w:r>
      <w:r>
        <w:t xml:space="preserve"> </w:t>
      </w:r>
      <w:r>
        <w:t xml:space="preserve">5.1 用户界面</w:t>
      </w:r>
      <w:r>
        <w:t xml:space="preserve"> </w:t>
      </w:r>
      <w:r>
        <w:t xml:space="preserve">5.2 管理界面</w:t>
      </w:r>
      <w:r>
        <w:t xml:space="preserve"> </w:t>
      </w:r>
      <w:r>
        <w:t xml:space="preserve">5.3 报告界面</w:t>
      </w:r>
    </w:p>
    <w:p>
      <w:pPr>
        <w:numPr>
          <w:ilvl w:val="0"/>
          <w:numId w:val="1001"/>
        </w:numPr>
      </w:pPr>
      <w:r>
        <w:t xml:space="preserve">其他需求</w:t>
      </w:r>
      <w:r>
        <w:t xml:space="preserve"> </w:t>
      </w:r>
      <w:r>
        <w:t xml:space="preserve">6.1 数据存储</w:t>
      </w:r>
      <w:r>
        <w:t xml:space="preserve"> </w:t>
      </w:r>
      <w:r>
        <w:t xml:space="preserve">6.2 数据备份与恢复</w:t>
      </w:r>
      <w:r>
        <w:t xml:space="preserve"> </w:t>
      </w:r>
      <w:r>
        <w:t xml:space="preserve">6.3 日志管理</w:t>
      </w:r>
    </w:p>
    <w:p>
      <w:r>
        <w:pict>
          <v:rect style="width:0;height:1.5pt" o:hralign="center" o:hrstd="t" o:hr="t"/>
        </w:pict>
      </w:r>
    </w:p>
    <w:bookmarkStart w:id="24" w:name="引言"/>
    <w:p>
      <w:pPr>
        <w:pStyle w:val="Heading3"/>
      </w:pPr>
      <w:r>
        <w:t xml:space="preserve">1. 引言</w:t>
      </w:r>
    </w:p>
    <w:bookmarkStart w:id="20" w:name="目的"/>
    <w:p>
      <w:pPr>
        <w:pStyle w:val="Heading4"/>
      </w:pPr>
      <w:r>
        <w:t xml:space="preserve">1.1 目的</w:t>
      </w:r>
    </w:p>
    <w:p>
      <w:pPr>
        <w:pStyle w:val="FirstParagraph"/>
      </w:pPr>
      <w:r>
        <w:t xml:space="preserve">本文档描述了药店销售管理平台的产品需求规格，定义了该平台的功能、性能、界面以及其他方面的需求。</w:t>
      </w:r>
    </w:p>
    <w:bookmarkEnd w:id="20"/>
    <w:bookmarkStart w:id="21" w:name="项目背景"/>
    <w:p>
      <w:pPr>
        <w:pStyle w:val="Heading4"/>
      </w:pPr>
      <w:r>
        <w:t xml:space="preserve">1.2 项目背景</w:t>
      </w:r>
    </w:p>
    <w:p>
      <w:pPr>
        <w:pStyle w:val="FirstParagraph"/>
      </w:pPr>
      <w:r>
        <w:t xml:space="preserve">随着药店业务的不断扩展和管理要求的提高，传统的手工管理方式已难以满足现代药店的需求。为了提高药店的运营效率和管理水平，开发一套全面的药店销售管理平台显得尤为重要。</w:t>
      </w:r>
    </w:p>
    <w:bookmarkEnd w:id="21"/>
    <w:bookmarkStart w:id="22" w:name="术语和缩写"/>
    <w:p>
      <w:pPr>
        <w:pStyle w:val="Heading4"/>
      </w:pPr>
      <w:r>
        <w:t xml:space="preserve">1.3 术语和缩写</w:t>
      </w:r>
    </w:p>
    <w:p>
      <w:pPr>
        <w:pStyle w:val="Compact"/>
        <w:numPr>
          <w:ilvl w:val="0"/>
          <w:numId w:val="1002"/>
        </w:numPr>
      </w:pPr>
      <w:r>
        <w:t xml:space="preserve">药品（Medicine）：药店销售的各种药物。</w:t>
      </w:r>
    </w:p>
    <w:p>
      <w:pPr>
        <w:pStyle w:val="Compact"/>
        <w:numPr>
          <w:ilvl w:val="0"/>
          <w:numId w:val="1002"/>
        </w:numPr>
      </w:pPr>
      <w:r>
        <w:t xml:space="preserve">库存（Inventory）：药店中存放的所有药品的数量和状态。</w:t>
      </w:r>
    </w:p>
    <w:p>
      <w:pPr>
        <w:pStyle w:val="Compact"/>
        <w:numPr>
          <w:ilvl w:val="0"/>
          <w:numId w:val="1002"/>
        </w:numPr>
      </w:pPr>
      <w:r>
        <w:t xml:space="preserve">供应商（Supplier）：向药店提供药品的公司或个人。</w:t>
      </w:r>
    </w:p>
    <w:p>
      <w:pPr>
        <w:pStyle w:val="Compact"/>
        <w:numPr>
          <w:ilvl w:val="0"/>
          <w:numId w:val="1002"/>
        </w:numPr>
      </w:pPr>
      <w:r>
        <w:t xml:space="preserve">POS（Point of Sale）：销售点系统，用于记录销售交易。</w:t>
      </w:r>
    </w:p>
    <w:bookmarkEnd w:id="22"/>
    <w:bookmarkStart w:id="23" w:name="参考资料"/>
    <w:p>
      <w:pPr>
        <w:pStyle w:val="Heading4"/>
      </w:pPr>
      <w:r>
        <w:t xml:space="preserve">1.4 参考资料</w:t>
      </w:r>
    </w:p>
    <w:p>
      <w:pPr>
        <w:pStyle w:val="Compact"/>
        <w:numPr>
          <w:ilvl w:val="0"/>
          <w:numId w:val="1003"/>
        </w:numPr>
      </w:pPr>
      <w:r>
        <w:t xml:space="preserve">《药品管理法》</w:t>
      </w:r>
    </w:p>
    <w:p>
      <w:pPr>
        <w:pStyle w:val="Compact"/>
        <w:numPr>
          <w:ilvl w:val="0"/>
          <w:numId w:val="1003"/>
        </w:numPr>
      </w:pPr>
      <w:r>
        <w:t xml:space="preserve">《药品经营质量管理规范》</w:t>
      </w:r>
    </w:p>
    <w:bookmarkEnd w:id="23"/>
    <w:bookmarkEnd w:id="24"/>
    <w:bookmarkStart w:id="30" w:name="总体描述"/>
    <w:p>
      <w:pPr>
        <w:pStyle w:val="Heading3"/>
      </w:pPr>
      <w:r>
        <w:t xml:space="preserve">2. 总体描述</w:t>
      </w:r>
    </w:p>
    <w:bookmarkStart w:id="25" w:name="产品概述"/>
    <w:p>
      <w:pPr>
        <w:pStyle w:val="Heading4"/>
      </w:pPr>
      <w:r>
        <w:t xml:space="preserve">2.1 产品概述</w:t>
      </w:r>
    </w:p>
    <w:p>
      <w:pPr>
        <w:pStyle w:val="FirstParagraph"/>
      </w:pPr>
      <w:r>
        <w:t xml:space="preserve">药店销售管理平台旨在帮助药店高效管理药品、销售、库存、供应商等业务，提供全面的报告与分析功能，以提高药店的运营效率和管理水平。</w:t>
      </w:r>
    </w:p>
    <w:bookmarkEnd w:id="25"/>
    <w:bookmarkStart w:id="26" w:name="用户类别及特点"/>
    <w:p>
      <w:pPr>
        <w:pStyle w:val="Heading4"/>
      </w:pPr>
      <w:r>
        <w:t xml:space="preserve">2.2 用户类别及特点</w:t>
      </w:r>
    </w:p>
    <w:p>
      <w:pPr>
        <w:pStyle w:val="Compact"/>
        <w:numPr>
          <w:ilvl w:val="0"/>
          <w:numId w:val="1004"/>
        </w:numPr>
      </w:pPr>
      <w:r>
        <w:t xml:space="preserve">药店管理员：负责系统设置、用户管理和权限分配。</w:t>
      </w:r>
    </w:p>
    <w:p>
      <w:pPr>
        <w:pStyle w:val="Compact"/>
        <w:numPr>
          <w:ilvl w:val="0"/>
          <w:numId w:val="1004"/>
        </w:numPr>
      </w:pPr>
      <w:r>
        <w:t xml:space="preserve">药店店员：负责药品销售、库存管理和日常操作。</w:t>
      </w:r>
    </w:p>
    <w:p>
      <w:pPr>
        <w:pStyle w:val="Compact"/>
        <w:numPr>
          <w:ilvl w:val="0"/>
          <w:numId w:val="1004"/>
        </w:numPr>
      </w:pPr>
      <w:r>
        <w:t xml:space="preserve">采购人员：负责药品采购和供应商管理。</w:t>
      </w:r>
    </w:p>
    <w:p>
      <w:pPr>
        <w:pStyle w:val="Compact"/>
        <w:numPr>
          <w:ilvl w:val="0"/>
          <w:numId w:val="1004"/>
        </w:numPr>
      </w:pPr>
      <w:r>
        <w:t xml:space="preserve">财务人员：负责财务报表和销售统计分析。</w:t>
      </w:r>
    </w:p>
    <w:bookmarkEnd w:id="26"/>
    <w:bookmarkStart w:id="27" w:name="运行环境"/>
    <w:p>
      <w:pPr>
        <w:pStyle w:val="Heading4"/>
      </w:pPr>
      <w:r>
        <w:t xml:space="preserve">2.3 运行环境</w:t>
      </w:r>
    </w:p>
    <w:p>
      <w:pPr>
        <w:pStyle w:val="Compact"/>
        <w:numPr>
          <w:ilvl w:val="0"/>
          <w:numId w:val="1005"/>
        </w:numPr>
      </w:pPr>
      <w:r>
        <w:t xml:space="preserve">操作系统：Windows、Linux、macOS</w:t>
      </w:r>
    </w:p>
    <w:p>
      <w:pPr>
        <w:pStyle w:val="Compact"/>
        <w:numPr>
          <w:ilvl w:val="0"/>
          <w:numId w:val="1005"/>
        </w:numPr>
      </w:pPr>
      <w:r>
        <w:t xml:space="preserve">浏览器：Chrome、Firefox、Safari</w:t>
      </w:r>
    </w:p>
    <w:p>
      <w:pPr>
        <w:pStyle w:val="Compact"/>
        <w:numPr>
          <w:ilvl w:val="0"/>
          <w:numId w:val="1005"/>
        </w:numPr>
      </w:pPr>
      <w:r>
        <w:t xml:space="preserve">数据库：MySQL、PostgreSQL</w:t>
      </w:r>
    </w:p>
    <w:bookmarkEnd w:id="27"/>
    <w:bookmarkStart w:id="28" w:name="设计与实现的约束"/>
    <w:p>
      <w:pPr>
        <w:pStyle w:val="Heading4"/>
      </w:pPr>
      <w:r>
        <w:t xml:space="preserve">2.4 设计与实现的约束</w:t>
      </w:r>
    </w:p>
    <w:p>
      <w:pPr>
        <w:pStyle w:val="Compact"/>
        <w:numPr>
          <w:ilvl w:val="0"/>
          <w:numId w:val="1006"/>
        </w:numPr>
      </w:pPr>
      <w:r>
        <w:t xml:space="preserve">系统需支持并发用户访问。</w:t>
      </w:r>
    </w:p>
    <w:p>
      <w:pPr>
        <w:pStyle w:val="Compact"/>
        <w:numPr>
          <w:ilvl w:val="0"/>
          <w:numId w:val="1006"/>
        </w:numPr>
      </w:pPr>
      <w:r>
        <w:t xml:space="preserve">数据库需保证数据一致性和完整性。</w:t>
      </w:r>
    </w:p>
    <w:bookmarkEnd w:id="28"/>
    <w:bookmarkStart w:id="29" w:name="假设与依赖"/>
    <w:p>
      <w:pPr>
        <w:pStyle w:val="Heading4"/>
      </w:pPr>
      <w:r>
        <w:t xml:space="preserve">2.5 假设与依赖</w:t>
      </w:r>
    </w:p>
    <w:p>
      <w:pPr>
        <w:pStyle w:val="Compact"/>
        <w:numPr>
          <w:ilvl w:val="0"/>
          <w:numId w:val="1007"/>
        </w:numPr>
      </w:pPr>
      <w:r>
        <w:t xml:space="preserve">用户已接受必要的系统操作培训。</w:t>
      </w:r>
    </w:p>
    <w:p>
      <w:pPr>
        <w:pStyle w:val="Compact"/>
        <w:numPr>
          <w:ilvl w:val="0"/>
          <w:numId w:val="1007"/>
        </w:numPr>
      </w:pPr>
      <w:r>
        <w:t xml:space="preserve">项目团队提供必要的技术支持和维护。</w:t>
      </w:r>
    </w:p>
    <w:bookmarkEnd w:id="29"/>
    <w:bookmarkEnd w:id="30"/>
    <w:bookmarkStart w:id="38" w:name="功能需求"/>
    <w:p>
      <w:pPr>
        <w:pStyle w:val="Heading3"/>
      </w:pPr>
      <w:r>
        <w:t xml:space="preserve">3. 功能需求</w:t>
      </w:r>
    </w:p>
    <w:bookmarkStart w:id="31" w:name="用户管理"/>
    <w:p>
      <w:pPr>
        <w:pStyle w:val="Heading4"/>
      </w:pPr>
      <w:r>
        <w:t xml:space="preserve">3.1 用户管理</w:t>
      </w:r>
    </w:p>
    <w:p>
      <w:pPr>
        <w:pStyle w:val="Compact"/>
        <w:numPr>
          <w:ilvl w:val="0"/>
          <w:numId w:val="1008"/>
        </w:numPr>
      </w:pPr>
      <w:r>
        <w:t xml:space="preserve">用户注册、登录及身份验证。</w:t>
      </w:r>
    </w:p>
    <w:p>
      <w:pPr>
        <w:pStyle w:val="Compact"/>
        <w:numPr>
          <w:ilvl w:val="0"/>
          <w:numId w:val="1008"/>
        </w:numPr>
      </w:pPr>
      <w:r>
        <w:t xml:space="preserve">用户角色及权限管理。</w:t>
      </w:r>
    </w:p>
    <w:p>
      <w:pPr>
        <w:pStyle w:val="Compact"/>
        <w:numPr>
          <w:ilvl w:val="0"/>
          <w:numId w:val="1008"/>
        </w:numPr>
      </w:pPr>
      <w:r>
        <w:t xml:space="preserve">用户信息管理。</w:t>
      </w:r>
    </w:p>
    <w:bookmarkEnd w:id="31"/>
    <w:bookmarkStart w:id="32" w:name="药品管理"/>
    <w:p>
      <w:pPr>
        <w:pStyle w:val="Heading4"/>
      </w:pPr>
      <w:r>
        <w:t xml:space="preserve">3.2 药品管理</w:t>
      </w:r>
    </w:p>
    <w:p>
      <w:pPr>
        <w:pStyle w:val="Compact"/>
        <w:numPr>
          <w:ilvl w:val="0"/>
          <w:numId w:val="1009"/>
        </w:numPr>
      </w:pPr>
      <w:r>
        <w:t xml:space="preserve">药品信息录入、编辑及删除。</w:t>
      </w:r>
    </w:p>
    <w:p>
      <w:pPr>
        <w:pStyle w:val="Compact"/>
        <w:numPr>
          <w:ilvl w:val="0"/>
          <w:numId w:val="1009"/>
        </w:numPr>
      </w:pPr>
      <w:r>
        <w:t xml:space="preserve">药品分类及标签管理。</w:t>
      </w:r>
    </w:p>
    <w:p>
      <w:pPr>
        <w:pStyle w:val="Compact"/>
        <w:numPr>
          <w:ilvl w:val="0"/>
          <w:numId w:val="1009"/>
        </w:numPr>
      </w:pPr>
      <w:r>
        <w:t xml:space="preserve">药品批次管理。</w:t>
      </w:r>
    </w:p>
    <w:bookmarkEnd w:id="32"/>
    <w:bookmarkStart w:id="33" w:name="销售管理"/>
    <w:p>
      <w:pPr>
        <w:pStyle w:val="Heading4"/>
      </w:pPr>
      <w:r>
        <w:t xml:space="preserve">3.3 销售管理</w:t>
      </w:r>
    </w:p>
    <w:p>
      <w:pPr>
        <w:pStyle w:val="Compact"/>
        <w:numPr>
          <w:ilvl w:val="0"/>
          <w:numId w:val="1010"/>
        </w:numPr>
      </w:pPr>
      <w:r>
        <w:t xml:space="preserve">销售开单与结算。</w:t>
      </w:r>
    </w:p>
    <w:p>
      <w:pPr>
        <w:pStyle w:val="Compact"/>
        <w:numPr>
          <w:ilvl w:val="0"/>
          <w:numId w:val="1010"/>
        </w:numPr>
      </w:pPr>
      <w:r>
        <w:t xml:space="preserve">POS系统集成。</w:t>
      </w:r>
    </w:p>
    <w:p>
      <w:pPr>
        <w:pStyle w:val="Compact"/>
        <w:numPr>
          <w:ilvl w:val="0"/>
          <w:numId w:val="1010"/>
        </w:numPr>
      </w:pPr>
      <w:r>
        <w:t xml:space="preserve">会员管理及积分系统。</w:t>
      </w:r>
    </w:p>
    <w:p>
      <w:pPr>
        <w:pStyle w:val="Compact"/>
        <w:numPr>
          <w:ilvl w:val="0"/>
          <w:numId w:val="1010"/>
        </w:numPr>
      </w:pPr>
      <w:r>
        <w:t xml:space="preserve">销售记录查询与统计。</w:t>
      </w:r>
    </w:p>
    <w:bookmarkEnd w:id="33"/>
    <w:bookmarkStart w:id="34" w:name="库存管理"/>
    <w:p>
      <w:pPr>
        <w:pStyle w:val="Heading4"/>
      </w:pPr>
      <w:r>
        <w:t xml:space="preserve">3.4 库存管理</w:t>
      </w:r>
    </w:p>
    <w:p>
      <w:pPr>
        <w:pStyle w:val="Compact"/>
        <w:numPr>
          <w:ilvl w:val="0"/>
          <w:numId w:val="1011"/>
        </w:numPr>
      </w:pPr>
      <w:r>
        <w:t xml:space="preserve">库存查询及盘点。</w:t>
      </w:r>
    </w:p>
    <w:p>
      <w:pPr>
        <w:pStyle w:val="Compact"/>
        <w:numPr>
          <w:ilvl w:val="0"/>
          <w:numId w:val="1011"/>
        </w:numPr>
      </w:pPr>
      <w:r>
        <w:t xml:space="preserve">库存预警及补货提醒。</w:t>
      </w:r>
    </w:p>
    <w:p>
      <w:pPr>
        <w:pStyle w:val="Compact"/>
        <w:numPr>
          <w:ilvl w:val="0"/>
          <w:numId w:val="1011"/>
        </w:numPr>
      </w:pPr>
      <w:r>
        <w:t xml:space="preserve">入库、出库及调拨管理。</w:t>
      </w:r>
    </w:p>
    <w:bookmarkEnd w:id="34"/>
    <w:bookmarkStart w:id="35" w:name="供应商管理"/>
    <w:p>
      <w:pPr>
        <w:pStyle w:val="Heading4"/>
      </w:pPr>
      <w:r>
        <w:t xml:space="preserve">3.5 供应商管理</w:t>
      </w:r>
    </w:p>
    <w:p>
      <w:pPr>
        <w:pStyle w:val="Compact"/>
        <w:numPr>
          <w:ilvl w:val="0"/>
          <w:numId w:val="1012"/>
        </w:numPr>
      </w:pPr>
      <w:r>
        <w:t xml:space="preserve">供应商信息录入、编辑及删除。</w:t>
      </w:r>
    </w:p>
    <w:p>
      <w:pPr>
        <w:pStyle w:val="Compact"/>
        <w:numPr>
          <w:ilvl w:val="0"/>
          <w:numId w:val="1012"/>
        </w:numPr>
      </w:pPr>
      <w:r>
        <w:t xml:space="preserve">采购订单管理。</w:t>
      </w:r>
    </w:p>
    <w:p>
      <w:pPr>
        <w:pStyle w:val="Compact"/>
        <w:numPr>
          <w:ilvl w:val="0"/>
          <w:numId w:val="1012"/>
        </w:numPr>
      </w:pPr>
      <w:r>
        <w:t xml:space="preserve">供应商评价与评级。</w:t>
      </w:r>
    </w:p>
    <w:bookmarkEnd w:id="35"/>
    <w:bookmarkStart w:id="36" w:name="报告与分析"/>
    <w:p>
      <w:pPr>
        <w:pStyle w:val="Heading4"/>
      </w:pPr>
      <w:r>
        <w:t xml:space="preserve">3.6 报告与分析</w:t>
      </w:r>
    </w:p>
    <w:p>
      <w:pPr>
        <w:pStyle w:val="Compact"/>
        <w:numPr>
          <w:ilvl w:val="0"/>
          <w:numId w:val="1013"/>
        </w:numPr>
      </w:pPr>
      <w:r>
        <w:t xml:space="preserve">销售报表。</w:t>
      </w:r>
    </w:p>
    <w:p>
      <w:pPr>
        <w:pStyle w:val="Compact"/>
        <w:numPr>
          <w:ilvl w:val="0"/>
          <w:numId w:val="1013"/>
        </w:numPr>
      </w:pPr>
      <w:r>
        <w:t xml:space="preserve">库存报表。</w:t>
      </w:r>
    </w:p>
    <w:p>
      <w:pPr>
        <w:pStyle w:val="Compact"/>
        <w:numPr>
          <w:ilvl w:val="0"/>
          <w:numId w:val="1013"/>
        </w:numPr>
      </w:pPr>
      <w:r>
        <w:t xml:space="preserve">财务报表。</w:t>
      </w:r>
    </w:p>
    <w:p>
      <w:pPr>
        <w:pStyle w:val="Compact"/>
        <w:numPr>
          <w:ilvl w:val="0"/>
          <w:numId w:val="1013"/>
        </w:numPr>
      </w:pPr>
      <w:r>
        <w:t xml:space="preserve">供应商报表。</w:t>
      </w:r>
    </w:p>
    <w:p>
      <w:pPr>
        <w:pStyle w:val="Compact"/>
        <w:numPr>
          <w:ilvl w:val="0"/>
          <w:numId w:val="1013"/>
        </w:numPr>
      </w:pPr>
      <w:r>
        <w:t xml:space="preserve">自定义报表生成。</w:t>
      </w:r>
    </w:p>
    <w:bookmarkEnd w:id="36"/>
    <w:bookmarkStart w:id="37" w:name="系统设置"/>
    <w:p>
      <w:pPr>
        <w:pStyle w:val="Heading4"/>
      </w:pPr>
      <w:r>
        <w:t xml:space="preserve">3.7 系统设置</w:t>
      </w:r>
    </w:p>
    <w:p>
      <w:pPr>
        <w:pStyle w:val="Compact"/>
        <w:numPr>
          <w:ilvl w:val="0"/>
          <w:numId w:val="1014"/>
        </w:numPr>
      </w:pPr>
      <w:r>
        <w:t xml:space="preserve">系统参数配置。</w:t>
      </w:r>
    </w:p>
    <w:p>
      <w:pPr>
        <w:pStyle w:val="Compact"/>
        <w:numPr>
          <w:ilvl w:val="0"/>
          <w:numId w:val="1014"/>
        </w:numPr>
      </w:pPr>
      <w:r>
        <w:t xml:space="preserve">数据备份与恢复。</w:t>
      </w:r>
    </w:p>
    <w:p>
      <w:pPr>
        <w:pStyle w:val="Compact"/>
        <w:numPr>
          <w:ilvl w:val="0"/>
          <w:numId w:val="1014"/>
        </w:numPr>
      </w:pPr>
      <w:r>
        <w:t xml:space="preserve">日志管理。</w:t>
      </w:r>
    </w:p>
    <w:bookmarkEnd w:id="37"/>
    <w:bookmarkEnd w:id="38"/>
    <w:bookmarkStart w:id="44" w:name="非功能需求"/>
    <w:p>
      <w:pPr>
        <w:pStyle w:val="Heading3"/>
      </w:pPr>
      <w:r>
        <w:t xml:space="preserve">4. 非功能需求</w:t>
      </w:r>
    </w:p>
    <w:bookmarkStart w:id="39" w:name="性能需求"/>
    <w:p>
      <w:pPr>
        <w:pStyle w:val="Heading4"/>
      </w:pPr>
      <w:r>
        <w:t xml:space="preserve">4.1 性能需求</w:t>
      </w:r>
    </w:p>
    <w:p>
      <w:pPr>
        <w:pStyle w:val="Compact"/>
        <w:numPr>
          <w:ilvl w:val="0"/>
          <w:numId w:val="1015"/>
        </w:numPr>
      </w:pPr>
      <w:r>
        <w:t xml:space="preserve">系统需支持至少200个并发用户访问。</w:t>
      </w:r>
    </w:p>
    <w:p>
      <w:pPr>
        <w:pStyle w:val="Compact"/>
        <w:numPr>
          <w:ilvl w:val="0"/>
          <w:numId w:val="1015"/>
        </w:numPr>
      </w:pPr>
      <w:r>
        <w:t xml:space="preserve">数据查询响应时间应在5秒以内。</w:t>
      </w:r>
    </w:p>
    <w:bookmarkEnd w:id="39"/>
    <w:bookmarkStart w:id="40" w:name="安全需求"/>
    <w:p>
      <w:pPr>
        <w:pStyle w:val="Heading4"/>
      </w:pPr>
      <w:r>
        <w:t xml:space="preserve">4.2 安全需求</w:t>
      </w:r>
    </w:p>
    <w:p>
      <w:pPr>
        <w:pStyle w:val="Compact"/>
        <w:numPr>
          <w:ilvl w:val="0"/>
          <w:numId w:val="1016"/>
        </w:numPr>
      </w:pPr>
      <w:r>
        <w:t xml:space="preserve">用户数据需加密存储。</w:t>
      </w:r>
    </w:p>
    <w:p>
      <w:pPr>
        <w:pStyle w:val="Compact"/>
        <w:numPr>
          <w:ilvl w:val="0"/>
          <w:numId w:val="1016"/>
        </w:numPr>
      </w:pPr>
      <w:r>
        <w:t xml:space="preserve">系统需进行定期安全审计。</w:t>
      </w:r>
    </w:p>
    <w:bookmarkEnd w:id="40"/>
    <w:bookmarkStart w:id="41" w:name="可用性需求"/>
    <w:p>
      <w:pPr>
        <w:pStyle w:val="Heading4"/>
      </w:pPr>
      <w:r>
        <w:t xml:space="preserve">4.3 可用性需求</w:t>
      </w:r>
    </w:p>
    <w:p>
      <w:pPr>
        <w:pStyle w:val="Compact"/>
        <w:numPr>
          <w:ilvl w:val="0"/>
          <w:numId w:val="1017"/>
        </w:numPr>
      </w:pPr>
      <w:r>
        <w:t xml:space="preserve">系统需具备99.9%的可用性。</w:t>
      </w:r>
    </w:p>
    <w:p>
      <w:pPr>
        <w:pStyle w:val="Compact"/>
        <w:numPr>
          <w:ilvl w:val="0"/>
          <w:numId w:val="1017"/>
        </w:numPr>
      </w:pPr>
      <w:r>
        <w:t xml:space="preserve">提供在线帮助文档及支持。</w:t>
      </w:r>
    </w:p>
    <w:bookmarkEnd w:id="41"/>
    <w:bookmarkStart w:id="42" w:name="可维护性需求"/>
    <w:p>
      <w:pPr>
        <w:pStyle w:val="Heading4"/>
      </w:pPr>
      <w:r>
        <w:t xml:space="preserve">4.4 可维护性需求</w:t>
      </w:r>
    </w:p>
    <w:p>
      <w:pPr>
        <w:pStyle w:val="Compact"/>
        <w:numPr>
          <w:ilvl w:val="0"/>
          <w:numId w:val="1018"/>
        </w:numPr>
      </w:pPr>
      <w:r>
        <w:t xml:space="preserve">系统需具备模块化设计，便于维护和升级。</w:t>
      </w:r>
    </w:p>
    <w:p>
      <w:pPr>
        <w:pStyle w:val="Compact"/>
        <w:numPr>
          <w:ilvl w:val="0"/>
          <w:numId w:val="1018"/>
        </w:numPr>
      </w:pPr>
      <w:r>
        <w:t xml:space="preserve">提供详细的日志记录，便于故障排除。</w:t>
      </w:r>
    </w:p>
    <w:bookmarkEnd w:id="42"/>
    <w:bookmarkStart w:id="43" w:name="兼容性需求"/>
    <w:p>
      <w:pPr>
        <w:pStyle w:val="Heading4"/>
      </w:pPr>
      <w:r>
        <w:t xml:space="preserve">4.5 兼容性需求</w:t>
      </w:r>
    </w:p>
    <w:p>
      <w:pPr>
        <w:pStyle w:val="Compact"/>
        <w:numPr>
          <w:ilvl w:val="0"/>
          <w:numId w:val="1019"/>
        </w:numPr>
      </w:pPr>
      <w:r>
        <w:t xml:space="preserve">系统需兼容主流操作系统及浏览器。</w:t>
      </w:r>
    </w:p>
    <w:p>
      <w:pPr>
        <w:pStyle w:val="Compact"/>
        <w:numPr>
          <w:ilvl w:val="0"/>
          <w:numId w:val="1019"/>
        </w:numPr>
      </w:pPr>
      <w:r>
        <w:t xml:space="preserve">数据库需支持主流关系型数据库。</w:t>
      </w:r>
    </w:p>
    <w:bookmarkEnd w:id="43"/>
    <w:bookmarkEnd w:id="44"/>
    <w:bookmarkStart w:id="48" w:name="界面需求"/>
    <w:p>
      <w:pPr>
        <w:pStyle w:val="Heading3"/>
      </w:pPr>
      <w:r>
        <w:t xml:space="preserve">5. 界面需求</w:t>
      </w:r>
    </w:p>
    <w:bookmarkStart w:id="45" w:name="用户界面"/>
    <w:p>
      <w:pPr>
        <w:pStyle w:val="Heading4"/>
      </w:pPr>
      <w:r>
        <w:t xml:space="preserve">5.1 用户界面</w:t>
      </w:r>
    </w:p>
    <w:p>
      <w:pPr>
        <w:pStyle w:val="Compact"/>
        <w:numPr>
          <w:ilvl w:val="0"/>
          <w:numId w:val="1020"/>
        </w:numPr>
      </w:pPr>
      <w:r>
        <w:t xml:space="preserve">简洁直观的用户操作界面。</w:t>
      </w:r>
    </w:p>
    <w:p>
      <w:pPr>
        <w:pStyle w:val="Compact"/>
        <w:numPr>
          <w:ilvl w:val="0"/>
          <w:numId w:val="1020"/>
        </w:numPr>
      </w:pPr>
      <w:r>
        <w:t xml:space="preserve">支持多语言切换。</w:t>
      </w:r>
    </w:p>
    <w:bookmarkEnd w:id="45"/>
    <w:bookmarkStart w:id="46" w:name="管理界面"/>
    <w:p>
      <w:pPr>
        <w:pStyle w:val="Heading4"/>
      </w:pPr>
      <w:r>
        <w:t xml:space="preserve">5.2 管理界面</w:t>
      </w:r>
    </w:p>
    <w:p>
      <w:pPr>
        <w:pStyle w:val="Compact"/>
        <w:numPr>
          <w:ilvl w:val="0"/>
          <w:numId w:val="1021"/>
        </w:numPr>
      </w:pPr>
      <w:r>
        <w:t xml:space="preserve">便捷的药品、库存及供应商管理操作。</w:t>
      </w:r>
    </w:p>
    <w:p>
      <w:pPr>
        <w:pStyle w:val="Compact"/>
        <w:numPr>
          <w:ilvl w:val="0"/>
          <w:numId w:val="1021"/>
        </w:numPr>
      </w:pPr>
      <w:r>
        <w:t xml:space="preserve">可视化的销售及库存状态展示。</w:t>
      </w:r>
    </w:p>
    <w:bookmarkEnd w:id="46"/>
    <w:bookmarkStart w:id="47" w:name="报告界面"/>
    <w:p>
      <w:pPr>
        <w:pStyle w:val="Heading4"/>
      </w:pPr>
      <w:r>
        <w:t xml:space="preserve">5.3 报告界面</w:t>
      </w:r>
    </w:p>
    <w:p>
      <w:pPr>
        <w:pStyle w:val="Compact"/>
        <w:numPr>
          <w:ilvl w:val="0"/>
          <w:numId w:val="1022"/>
        </w:numPr>
      </w:pPr>
      <w:r>
        <w:t xml:space="preserve">详细的销售、库存及财务报表。</w:t>
      </w:r>
    </w:p>
    <w:p>
      <w:pPr>
        <w:pStyle w:val="Compact"/>
        <w:numPr>
          <w:ilvl w:val="0"/>
          <w:numId w:val="1022"/>
        </w:numPr>
      </w:pPr>
      <w:r>
        <w:t xml:space="preserve">自定义报表生成及导出功能。</w:t>
      </w:r>
    </w:p>
    <w:bookmarkEnd w:id="47"/>
    <w:bookmarkEnd w:id="48"/>
    <w:bookmarkStart w:id="52" w:name="其他需求"/>
    <w:p>
      <w:pPr>
        <w:pStyle w:val="Heading3"/>
      </w:pPr>
      <w:r>
        <w:t xml:space="preserve">6. 其他需求</w:t>
      </w:r>
    </w:p>
    <w:bookmarkStart w:id="49" w:name="数据存储"/>
    <w:p>
      <w:pPr>
        <w:pStyle w:val="Heading4"/>
      </w:pPr>
      <w:r>
        <w:t xml:space="preserve">6.1 数据存储</w:t>
      </w:r>
    </w:p>
    <w:p>
      <w:pPr>
        <w:pStyle w:val="Compact"/>
        <w:numPr>
          <w:ilvl w:val="0"/>
          <w:numId w:val="1023"/>
        </w:numPr>
      </w:pPr>
      <w:r>
        <w:t xml:space="preserve">药品、销售、库存及供应商信息需持久化存储。</w:t>
      </w:r>
    </w:p>
    <w:p>
      <w:pPr>
        <w:pStyle w:val="Compact"/>
        <w:numPr>
          <w:ilvl w:val="0"/>
          <w:numId w:val="1023"/>
        </w:numPr>
      </w:pPr>
      <w:r>
        <w:t xml:space="preserve">支持数据的备份及恢复。</w:t>
      </w:r>
    </w:p>
    <w:bookmarkEnd w:id="49"/>
    <w:bookmarkStart w:id="50" w:name="数据备份与恢复"/>
    <w:p>
      <w:pPr>
        <w:pStyle w:val="Heading4"/>
      </w:pPr>
      <w:r>
        <w:t xml:space="preserve">6.2 数据备份与恢复</w:t>
      </w:r>
    </w:p>
    <w:p>
      <w:pPr>
        <w:pStyle w:val="Compact"/>
        <w:numPr>
          <w:ilvl w:val="0"/>
          <w:numId w:val="1024"/>
        </w:numPr>
      </w:pPr>
      <w:r>
        <w:t xml:space="preserve">系统需提供自动及手动数据备份功能。</w:t>
      </w:r>
    </w:p>
    <w:p>
      <w:pPr>
        <w:pStyle w:val="Compact"/>
        <w:numPr>
          <w:ilvl w:val="0"/>
          <w:numId w:val="1024"/>
        </w:numPr>
      </w:pPr>
      <w:r>
        <w:t xml:space="preserve">支持数据的完整恢复。</w:t>
      </w:r>
    </w:p>
    <w:bookmarkEnd w:id="50"/>
    <w:bookmarkStart w:id="51" w:name="日志管理"/>
    <w:p>
      <w:pPr>
        <w:pStyle w:val="Heading4"/>
      </w:pPr>
      <w:r>
        <w:t xml:space="preserve">6.3 日志管理</w:t>
      </w:r>
    </w:p>
    <w:p>
      <w:pPr>
        <w:pStyle w:val="Compact"/>
        <w:numPr>
          <w:ilvl w:val="0"/>
          <w:numId w:val="1025"/>
        </w:numPr>
      </w:pPr>
      <w:r>
        <w:t xml:space="preserve">系统需记录操作日志及错误日志。</w:t>
      </w:r>
    </w:p>
    <w:p>
      <w:pPr>
        <w:pStyle w:val="Compact"/>
        <w:numPr>
          <w:ilvl w:val="0"/>
          <w:numId w:val="1025"/>
        </w:numPr>
      </w:pPr>
      <w:r>
        <w:t xml:space="preserve">支持日志的检索及导出。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2024-06-13T09:18:53Z</dcterms:created>
  <dcterms:modified xsi:type="dcterms:W3CDTF">2024-06-13T09:18:53Z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