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1. 什么是数据库连接池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2. DBCP怎么用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3. 连接池有什么好处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4. 传统JDBC缺点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5. DBCP核心参数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6. DBCP工具类怎么写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7. 连接池工作流程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  <w:r>
        <w:rPr>
          <w:sz w:val="28"/>
          <w:rFonts w:hint="eastAsia"/>
        </w:rPr>
        <w:t>8. DBCP配置文件写法</w:t>
      </w:r>
      <w:r>
        <w:br/>
        <w:rPr>
          <w:sz w:val="28"/>
          <w:rFonts w:hint="eastAsia"/>
        </w:rPr>
      </w:r>
      <w:r>
        <w:br/>
        <w:rPr>
          <w:sz w:val="28"/>
          <w:rFonts w:hint="eastAsia"/>
        </w:rPr>
      </w: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Sun May 31 23:02:49 2026
save:Sun May 31 23:03:19 2026

</file>