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40"/>
          <w:lang w:eastAsia="zh-CN"/>
        </w:rPr>
      </w:pPr>
      <w:r>
        <w:rPr>
          <w:rFonts w:hint="default"/>
          <w:b/>
          <w:bCs/>
          <w:sz w:val="32"/>
          <w:szCs w:val="40"/>
          <w:lang w:eastAsia="zh-CN"/>
        </w:rPr>
        <w:t>应收模块常见问题知识库</w:t>
      </w:r>
    </w:p>
    <w:p>
      <w:pPr>
        <w:rPr>
          <w:rFonts w:hint="default"/>
          <w:b w:val="0"/>
          <w:bCs w:val="0"/>
          <w:sz w:val="24"/>
          <w:szCs w:val="32"/>
          <w:lang w:eastAsia="zh-CN"/>
        </w:rPr>
      </w:pPr>
      <w:r>
        <w:rPr>
          <w:rFonts w:hint="default"/>
          <w:b w:val="0"/>
          <w:bCs w:val="0"/>
          <w:sz w:val="24"/>
          <w:szCs w:val="32"/>
          <w:lang w:eastAsia="zh-CN"/>
        </w:rPr>
        <w:t>问题:银企直联账户，认领流水界面无流水，无法认领，怎么处理？</w:t>
      </w:r>
    </w:p>
    <w:p>
      <w:pPr>
        <w:rPr>
          <w:rFonts w:hint="default"/>
          <w:b w:val="0"/>
          <w:bCs w:val="0"/>
          <w:sz w:val="24"/>
          <w:szCs w:val="32"/>
          <w:lang w:eastAsia="zh-CN"/>
        </w:rPr>
      </w:pPr>
      <w:r>
        <w:rPr>
          <w:rFonts w:hint="default"/>
          <w:b w:val="0"/>
          <w:bCs w:val="0"/>
          <w:sz w:val="24"/>
          <w:szCs w:val="32"/>
          <w:lang w:eastAsia="zh-CN"/>
        </w:rPr>
        <w:t>回答:请确认资金系统上，该账户是否存在相应流水。</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非银企直联账户，认领流水界面无流水，无法认领，怎么处理？</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请根据资金系统操作手册手工导入非银企数据。</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资金系统上已查询到资金流水，认领流水界面无流水。</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请确认流水是否曾被认领。</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共享创建凭证是否根据业务分类的默认值去生成？</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原则上是，但本地财务可以根据本单位业务的实际处理情况在流水分配行决定贷方科目，共享创建凭证优先取修改后的科目。</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资金流水认领界面能否一次性认领多笔流水？</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同一页面内、同一收款银行账号可以认领多笔银行流水，不同页面暂时不支持认领多笔流水，可将每页可显示项目数量调至最大，从而方便勾选。</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流水信息行和分配行有什么不同？什么意思？</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流水信息行相当于做一笔借方的银行存款分录，而分配行相当于做一笔贷方的科目。一般情况下，流水信息行由系统自动带出，分配行需选择填写一级、二级、三级业务分类及科目等。</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如何填写贷方销项税分录？</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在分配行上“是否代缴增值税”列选“是”，即可生成贷方销项税分录。请认真选择相关税率，系统会默认计算税额，检查系统计算税额是否有尾数差异，如有尾数差异，可手动修改。</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确认多笔资金时无法在多页内同时确认多笔款项，第一页勾选后翻到下一页，前一页已勾选的资金会取消勾选，怎么处理？</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目前系统支持手工修改每页显示的流水数上限是1000条，如果流水总数超过1000条，可以先对已选择的流水进行确认，保存后但别提交，在收款确认单的页面点击“+”跳转到流水认领页面再去新增。</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填单时，已修改科目，为什么提交后还是没有修改成功？</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填单时，选择业务类型后，先点击保存草稿，再修改科目，再点击保存。</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付款失败退回的流水，是否需要认领？</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分两种情况：1.线上提交应付报账单的退汇流水，无需认领。2.未提交应付报账单，在线下支付的业务，若已录入付款凭证，则需要在应收报账认领流水，视为冲销原付款凭证。</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相同或者类似业务，如何快速填单？可否复制单据？</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请选择“复制单据”功能，勾选相关单据后，点击“复制单据”。</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收款确认单是否可以使用Excel导入分配贷方行？</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系统已开发电子表格导入流水分配行功能，填单时如需导入，先导出模板，再正确填写相关信息。</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员工归还备用金需要认领流水吗？</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看情况，未在共享系统提交借款单以及初始化导入的需要认领。其他由还款员工先在共享系统提交还款申请单，对应收款流水将由共享资金组认领，本地财务暂不需要处理。</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认领流水时，出现提示“数据维护不完整，不能保存”，怎么处理？</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表示当前认领角色在该核算主体下无部门和岗位，需要经办同事提交员工申请表进行维护。</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提交收款确认单时，提示“GDH_ACC_DEP中不存在弹性域段”，怎么处理？</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根据集团会计科目设置规则，当前单据业务类型对应的映射科目若核算部门段，则对应部门信息需要为实体部门，非对公虚拟部门。</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问题：如何修改借方银行存款行摘要？</w:t>
      </w:r>
    </w:p>
    <w:p>
      <w:pPr>
        <w:rPr>
          <w:rFonts w:hint="default"/>
          <w:b w:val="0"/>
          <w:bCs w:val="0"/>
          <w:sz w:val="24"/>
          <w:szCs w:val="32"/>
          <w:lang w:eastAsia="zh-CN"/>
        </w:rPr>
      </w:pPr>
      <w:r>
        <w:rPr>
          <w:rFonts w:hint="default"/>
          <w:b w:val="0"/>
          <w:bCs w:val="0"/>
          <w:sz w:val="24"/>
          <w:szCs w:val="32"/>
          <w:lang w:eastAsia="zh-CN"/>
        </w:rPr>
        <w:t>回答：目前系统默认描述为金额+收款认领确认，如需修改，可以在填写单据内容时对流水信息行的行描述进行修改，对应生成银行存款摘要。</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收款确认单认领多笔流水后可以在EBS逐条显示吗？</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现在已修改为默认显示为根据认领流水逐笔显示借方银存科目，方便本地财务后续对账处理及核对当月往月银行流水。</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收款确认单，借方行和流水分配行有什么区别？</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借方行为新增功能，生成凭证的借方分录，分配行生成凭证的贷方分录，其中收款确认单，认领流水，默认生成借方银行存款的分录行。常用的借方行有手续费分录及需要借贷“应付职工薪酬”等情况。</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如何填写相关备注类信息且不需推送至ebs？</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关于备注提醒类信息可填写至业务补充说明框内，如填写至描述出会随之推送至ebs凭证描述，描述过长的信息会被截断，缺乏完整性。</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收款确认单为什么看不到现金流？</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目前收款确认单，业务财务节点不显示现金流，共享财务才显示现金流。</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提交收款确认单时，提示“凭证段值为空，请检查会计规则定义”，怎么处理？</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属于科目配置问题，请将流水分配行需填写的科目及所需段值告知共享应收组同事。</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问题：流水分配行的行数较多，怎么提高填单速度？</w:t>
      </w:r>
    </w:p>
    <w:p>
      <w:pPr>
        <w:rPr>
          <w:rFonts w:hint="default"/>
          <w:b w:val="0"/>
          <w:bCs w:val="0"/>
          <w:sz w:val="24"/>
          <w:szCs w:val="32"/>
          <w:lang w:eastAsia="zh-CN"/>
        </w:rPr>
      </w:pPr>
      <w:r>
        <w:rPr>
          <w:rFonts w:hint="default"/>
          <w:b w:val="0"/>
          <w:bCs w:val="0"/>
          <w:sz w:val="24"/>
          <w:szCs w:val="32"/>
          <w:lang w:eastAsia="zh-CN"/>
        </w:rPr>
        <w:t>回答：有两种方式：1.勾选上一行，点击增加，即可将上一行的数据复制下来，只需修改金额即可；2.采用表格导入功能，先将模板导出，根据参考段值填写相关信息后，再将已填好的数据导入即可。</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若发现认领有误，且单据已完成审核，如何解决？</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共享系统可以反冲收款确认单，反冲后原来流水将释放，可以重新认领流水提单。</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收到新客户款项时缺少往来段值如何处理？</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在基础数据维护—客商数据维护—我的客户申请单下，先选择核算主体，再填列客户完整名字，税号，企业信息，支付方式后，点击校验无误后，再次点击保存提交即可。</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如何在当前公司快速新增往来段值？</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如该公司之前在系内别家公司有过客户或者供应商信息，只需在“选择现有客商”方框内输入关键字或者完整名字，即可直接点击校验后提交往来段新增申请。如无历史信息，则参照新增客户规则处理。</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新增供应商时不知道该银行联行号如何处理？</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出现不知道如何填列供应商银行联行号时，首先查询当前银行分行关键字，要甄别当前分行是否已经修改名字。或者在“http://www.lianhanghao.com/index.php?bank=8&amp;province=9&amp;city=107&amp;key=%E4%B8%87%E8%88%AA%E6%B8%A1”进行查询</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认领流水时，新的往来段提交客商申请表后，状态显示EBS已同步，共享系统填单时查询不到新的往来段是什么原因。</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往来段状态显示EBS已同步，需要运维人员在共享系统手动帮忙增加。</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认领流水，流水清单识别类型后发现类型显示错误怎么办？</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可手动修改流水类型。</w:t>
      </w:r>
    </w:p>
    <w:p>
      <w:pPr>
        <w:rPr>
          <w:rFonts w:hint="default"/>
          <w:b w:val="0"/>
          <w:bCs w:val="0"/>
          <w:sz w:val="24"/>
          <w:szCs w:val="32"/>
          <w:lang w:eastAsia="zh-CN"/>
        </w:rPr>
      </w:pPr>
    </w:p>
    <w:p>
      <w:pPr>
        <w:rPr>
          <w:rFonts w:hint="default"/>
          <w:b w:val="0"/>
          <w:bCs w:val="0"/>
          <w:sz w:val="24"/>
          <w:szCs w:val="32"/>
          <w:lang w:eastAsia="zh-CN"/>
        </w:rPr>
      </w:pPr>
    </w:p>
    <w:p>
      <w:pPr>
        <w:rPr>
          <w:rFonts w:hint="default"/>
          <w:b w:val="0"/>
          <w:bCs w:val="0"/>
          <w:sz w:val="24"/>
          <w:szCs w:val="32"/>
          <w:lang w:eastAsia="zh-CN"/>
        </w:rPr>
      </w:pPr>
    </w:p>
    <w:p>
      <w:pPr>
        <w:rPr>
          <w:rFonts w:hint="default"/>
          <w:b w:val="0"/>
          <w:bCs w:val="0"/>
          <w:sz w:val="24"/>
          <w:szCs w:val="32"/>
          <w:lang w:eastAsia="zh-CN"/>
        </w:rPr>
      </w:pPr>
    </w:p>
    <w:p>
      <w:pPr>
        <w:rPr>
          <w:rFonts w:hint="default"/>
          <w:b w:val="0"/>
          <w:bCs w:val="0"/>
          <w:sz w:val="24"/>
          <w:szCs w:val="32"/>
          <w:lang w:eastAsia="zh-CN"/>
        </w:rPr>
      </w:pPr>
      <w:bookmarkStart w:id="0" w:name="_GoBack"/>
      <w:bookmarkEnd w:id="0"/>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Kingsoft Sign">
    <w:panose1 w:val="05050102010706020507"/>
    <w:charset w:val="00"/>
    <w:family w:val="auto"/>
    <w:pitch w:val="default"/>
    <w:sig w:usb0="00000000" w:usb1="00000000" w:usb2="00000000" w:usb3="00000000" w:csb0="80000000" w:csb1="0000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AE174A3"/>
    <w:rsid w:val="3C776FE8"/>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5D31E1"/>
    <w:rsid w:val="6F7F8F5E"/>
    <w:rsid w:val="6FFF37D2"/>
    <w:rsid w:val="70DE2EF1"/>
    <w:rsid w:val="7BBBA651"/>
    <w:rsid w:val="7C5F4108"/>
    <w:rsid w:val="7F79C282"/>
    <w:rsid w:val="7F7B6CAE"/>
    <w:rsid w:val="7FBF6DD0"/>
    <w:rsid w:val="7FCD17FE"/>
    <w:rsid w:val="7FD7E9A0"/>
    <w:rsid w:val="7FE63D78"/>
    <w:rsid w:val="7FE9FBB2"/>
    <w:rsid w:val="8FFFA67E"/>
    <w:rsid w:val="A9372E9B"/>
    <w:rsid w:val="A97F623E"/>
    <w:rsid w:val="AFBF8780"/>
    <w:rsid w:val="BEEFCB4B"/>
    <w:rsid w:val="BFE6F841"/>
    <w:rsid w:val="D5DE8897"/>
    <w:rsid w:val="E7FB4DF7"/>
    <w:rsid w:val="E7FE3684"/>
    <w:rsid w:val="EED37063"/>
    <w:rsid w:val="EFFF70E4"/>
    <w:rsid w:val="F35E9289"/>
    <w:rsid w:val="F7EEC240"/>
    <w:rsid w:val="F9BDF1B9"/>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WWO_wpscloud_20221223183132-1f1b195b96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2018-05-28T01:24:00Z</dcterms:created>
  <dcterms:modified xsi:type="dcterms:W3CDTF">2024-12-30T17:58:51Z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