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44"/>
          <w:lang w:eastAsia="zh-CN"/>
        </w:rPr>
      </w:pPr>
      <w:r>
        <w:rPr>
          <w:rFonts w:hint="default"/>
          <w:b/>
          <w:bCs/>
          <w:sz w:val="36"/>
          <w:szCs w:val="44"/>
          <w:lang w:eastAsia="zh-CN"/>
        </w:rPr>
        <w:t>个人费用报销模块常见问题解答</w:t>
      </w:r>
    </w:p>
    <w:p>
      <w:pPr>
        <w:rPr>
          <w:rFonts w:hint="default"/>
          <w:lang w:eastAsia="zh-CN"/>
        </w:rPr>
      </w:pPr>
    </w:p>
    <w:p>
      <w:pPr>
        <w:rPr>
          <w:rFonts w:hint="default"/>
          <w:lang w:eastAsia="zh-CN"/>
        </w:rPr>
      </w:pPr>
      <w:r>
        <w:rPr>
          <w:rFonts w:hint="default"/>
          <w:lang w:eastAsia="zh-CN"/>
        </w:rPr>
        <w:t>报销人员已离职，费用如何报销？</w:t>
      </w:r>
    </w:p>
    <w:p>
      <w:pPr>
        <w:rPr>
          <w:rFonts w:hint="default"/>
          <w:lang w:eastAsia="zh-CN"/>
        </w:rPr>
      </w:pPr>
      <w:r>
        <w:rPr>
          <w:rFonts w:hint="default"/>
          <w:lang w:eastAsia="zh-CN"/>
        </w:rPr>
        <w:t>联系运维人员重新开具已离职人员共享系统账号，授权给同部门同事报销（审核流程、部门归口费用需一致）。</w:t>
      </w:r>
    </w:p>
    <w:p>
      <w:pPr>
        <w:rPr>
          <w:rFonts w:hint="default"/>
          <w:lang w:eastAsia="zh-CN"/>
        </w:rPr>
      </w:pPr>
      <w:r>
        <w:rPr>
          <w:rFonts w:hint="default"/>
          <w:lang w:eastAsia="zh-CN"/>
        </w:rPr>
        <w:t>审核人员已离职，流程如何处理？</w:t>
      </w:r>
    </w:p>
    <w:p>
      <w:pPr>
        <w:rPr>
          <w:rFonts w:hint="default"/>
          <w:lang w:eastAsia="zh-CN"/>
        </w:rPr>
      </w:pPr>
      <w:bookmarkStart w:id="0" w:name="_GoBack"/>
      <w:bookmarkEnd w:id="0"/>
      <w:r>
        <w:rPr>
          <w:rFonts w:hint="default"/>
          <w:lang w:eastAsia="zh-CN"/>
        </w:rPr>
        <w:t>两个方案：</w:t>
      </w:r>
    </w:p>
    <w:p>
      <w:pPr>
        <w:rPr>
          <w:rFonts w:hint="default"/>
          <w:lang w:eastAsia="zh-CN"/>
        </w:rPr>
      </w:pPr>
      <w:r>
        <w:rPr>
          <w:rFonts w:hint="default"/>
          <w:lang w:eastAsia="zh-CN"/>
        </w:rPr>
        <w:t>1.急用，公司财务管理员提特殊申请单跳过该审核人员；</w:t>
      </w:r>
    </w:p>
    <w:p>
      <w:pPr>
        <w:rPr>
          <w:rFonts w:hint="default"/>
          <w:lang w:eastAsia="zh-CN"/>
        </w:rPr>
      </w:pPr>
      <w:r>
        <w:rPr>
          <w:rFonts w:hint="default"/>
          <w:lang w:eastAsia="zh-CN"/>
        </w:rPr>
        <w:t>2.日常，公司负责人员、流程变更的同事提用户变更单变更审核人员，变更后刷新在途单据。</w:t>
      </w:r>
    </w:p>
    <w:p>
      <w:pPr>
        <w:rPr>
          <w:rFonts w:hint="default"/>
          <w:lang w:eastAsia="zh-CN"/>
        </w:rPr>
      </w:pPr>
    </w:p>
    <w:p>
      <w:pPr>
        <w:rPr>
          <w:rFonts w:hint="default"/>
          <w:lang w:eastAsia="zh-CN"/>
        </w:rPr>
      </w:pPr>
      <w:r>
        <w:rPr>
          <w:rFonts w:hint="default"/>
          <w:lang w:eastAsia="zh-CN"/>
        </w:rPr>
        <w:t>如何催单？首页，我的申请事项，进行中单据，最右边有催单按钮。（一般单据超过两天未处理再予催单，刚进入共享审核单据会根据单据进入时长及时处理）。</w:t>
      </w:r>
    </w:p>
    <w:p>
      <w:pPr>
        <w:rPr>
          <w:rFonts w:hint="default"/>
          <w:lang w:eastAsia="zh-CN"/>
        </w:rPr>
      </w:pPr>
      <w:r>
        <w:rPr>
          <w:rFonts w:hint="default"/>
          <w:lang w:eastAsia="zh-CN"/>
        </w:rPr>
        <w:t>查看流程、跟踪单据功能</w:t>
      </w:r>
      <w:r>
        <w:rPr>
          <w:rFonts w:hint="default"/>
          <w:lang w:eastAsia="zh-CN"/>
        </w:rPr>
        <w:tab/>
        <w:t>"单据查看界面可查看流程，查阅当前处理人员；</w:t>
      </w:r>
    </w:p>
    <w:p>
      <w:pPr>
        <w:rPr>
          <w:rFonts w:hint="default"/>
          <w:lang w:eastAsia="zh-CN"/>
        </w:rPr>
      </w:pPr>
      <w:r>
        <w:rPr>
          <w:rFonts w:hint="default"/>
          <w:lang w:eastAsia="zh-CN"/>
        </w:rPr>
        <w:t>单据查看界面可跟踪单据，查阅已处理人员审核意见（主要用于被退回查看）。"</w:t>
      </w:r>
    </w:p>
    <w:p>
      <w:pPr>
        <w:rPr>
          <w:rFonts w:hint="default"/>
          <w:lang w:eastAsia="zh-CN"/>
        </w:rPr>
      </w:pPr>
      <w:r>
        <w:rPr>
          <w:rFonts w:hint="default"/>
          <w:lang w:eastAsia="zh-CN"/>
        </w:rPr>
        <w:t>如何进行个费相关单据授权</w:t>
      </w:r>
      <w:r>
        <w:rPr>
          <w:rFonts w:hint="default"/>
          <w:lang w:eastAsia="zh-CN"/>
        </w:rPr>
        <w:tab/>
        <w:t>"选择“标准员工”角色——用户中心——用户授权基础设置——单据个人授权——选择“受托人”——</w:t>
      </w:r>
    </w:p>
    <w:p>
      <w:pPr>
        <w:rPr>
          <w:rFonts w:hint="default"/>
          <w:lang w:eastAsia="zh-CN"/>
        </w:rPr>
      </w:pPr>
      <w:r>
        <w:rPr>
          <w:rFonts w:hint="default"/>
          <w:lang w:eastAsia="zh-CN"/>
        </w:rPr>
        <w:t>（1）授权“出差申请单”：业务类型为“费用申请单”，单据类型为“出差申请单”</w:t>
      </w:r>
    </w:p>
    <w:p>
      <w:pPr>
        <w:rPr>
          <w:rFonts w:hint="default"/>
          <w:lang w:eastAsia="zh-CN"/>
        </w:rPr>
      </w:pPr>
      <w:r>
        <w:rPr>
          <w:rFonts w:hint="default"/>
          <w:lang w:eastAsia="zh-CN"/>
        </w:rPr>
        <w:t>（2）授权“费用报销单”：业务类型为“费用报销单”，单据类型请根据实际需求选择"</w:t>
      </w:r>
    </w:p>
    <w:p>
      <w:pPr>
        <w:rPr>
          <w:rFonts w:hint="default"/>
          <w:lang w:eastAsia="zh-CN"/>
        </w:rPr>
      </w:pPr>
      <w:r>
        <w:rPr>
          <w:rFonts w:hint="default"/>
          <w:lang w:eastAsia="zh-CN"/>
        </w:rPr>
        <w:t>个人收款账户如何维护</w:t>
      </w:r>
      <w:r>
        <w:rPr>
          <w:rFonts w:hint="default"/>
          <w:lang w:eastAsia="zh-CN"/>
        </w:rPr>
        <w:tab/>
        <w:t>"基础数据，员工基础数据维护，员工银行账户维护。</w:t>
      </w:r>
    </w:p>
    <w:p>
      <w:pPr>
        <w:rPr>
          <w:rFonts w:hint="default"/>
          <w:lang w:eastAsia="zh-CN"/>
        </w:rPr>
      </w:pPr>
      <w:r>
        <w:rPr>
          <w:rFonts w:hint="default"/>
          <w:lang w:eastAsia="zh-CN"/>
        </w:rPr>
        <w:t>可新增、修改、删除、设置默认个人收款账户等。"</w:t>
      </w:r>
    </w:p>
    <w:p>
      <w:pPr>
        <w:rPr>
          <w:rFonts w:hint="default"/>
          <w:lang w:eastAsia="zh-CN"/>
        </w:rPr>
      </w:pPr>
      <w:r>
        <w:rPr>
          <w:rFonts w:hint="default"/>
          <w:lang w:eastAsia="zh-CN"/>
        </w:rPr>
        <w:t>商旅票据的处理</w:t>
      </w:r>
      <w:r>
        <w:rPr>
          <w:rFonts w:hint="default"/>
          <w:lang w:eastAsia="zh-CN"/>
        </w:rPr>
        <w:tab/>
        <w:t>商旅票据（主要为高铁票）无需报销，请用A4纸粘贴好纸质票据，空白处写上商旅票据，个人签字后提交公司财务或会计档案归档人员。</w:t>
      </w:r>
    </w:p>
    <w:p>
      <w:pPr>
        <w:rPr>
          <w:rFonts w:hint="default"/>
          <w:lang w:eastAsia="zh-CN"/>
        </w:rPr>
      </w:pPr>
      <w:r>
        <w:rPr>
          <w:rFonts w:hint="default"/>
          <w:lang w:eastAsia="zh-CN"/>
        </w:rPr>
        <w:t>会计档案上传格式</w:t>
      </w:r>
      <w:r>
        <w:rPr>
          <w:rFonts w:hint="default"/>
          <w:lang w:eastAsia="zh-CN"/>
        </w:rPr>
        <w:tab/>
        <w:t>发票等会计凭证原则上应上传PDF格式文件，电子发票直接上传PDF、纸质发票粘贴好后扫描成PDF上传；其他佐证材料如无电子版可上传照片，如通知、考勤打卡、扫描不清晰的纸质票据等。</w:t>
      </w:r>
    </w:p>
    <w:p>
      <w:pPr>
        <w:rPr>
          <w:rFonts w:hint="default"/>
          <w:lang w:eastAsia="zh-CN"/>
        </w:rPr>
      </w:pPr>
      <w:r>
        <w:rPr>
          <w:rFonts w:hint="default"/>
          <w:lang w:eastAsia="zh-CN"/>
        </w:rPr>
        <w:t>员工个人从原公司调岗至新公司任职后所发生的费用发票抬头有误，即为原公司名称而非新公司名称时应如何处理</w:t>
      </w:r>
      <w:r>
        <w:rPr>
          <w:rFonts w:hint="default"/>
          <w:lang w:eastAsia="zh-CN"/>
        </w:rPr>
        <w:tab/>
        <w:t>"两个解决办法：</w:t>
      </w:r>
    </w:p>
    <w:p>
      <w:pPr>
        <w:rPr>
          <w:rFonts w:hint="default"/>
          <w:lang w:eastAsia="zh-CN"/>
        </w:rPr>
      </w:pPr>
      <w:r>
        <w:rPr>
          <w:rFonts w:hint="default"/>
          <w:lang w:eastAsia="zh-CN"/>
        </w:rPr>
        <w:t>1.重新开具发票抬头为新任职公司名称，并替换错误的旧发票；</w:t>
      </w:r>
    </w:p>
    <w:p>
      <w:pPr>
        <w:rPr>
          <w:rFonts w:hint="default"/>
          <w:lang w:eastAsia="zh-CN"/>
        </w:rPr>
      </w:pPr>
      <w:r>
        <w:rPr>
          <w:rFonts w:hint="default"/>
          <w:lang w:eastAsia="zh-CN"/>
        </w:rPr>
        <w:t>2.如果无法重开发票，则需请员工用原发薪公司的共享账户登录并授权原发薪公司的其他同事帮其提交报销单。"</w:t>
      </w:r>
    </w:p>
    <w:p>
      <w:pPr>
        <w:rPr>
          <w:rFonts w:hint="default"/>
          <w:lang w:eastAsia="zh-CN"/>
        </w:rPr>
      </w:pPr>
      <w:r>
        <w:rPr>
          <w:rFonts w:hint="default"/>
          <w:lang w:eastAsia="zh-CN"/>
        </w:rPr>
        <w:t>员工差旅报销单中遗失了高铁票或火车票应如何处理</w:t>
      </w:r>
      <w:r>
        <w:rPr>
          <w:rFonts w:hint="default"/>
          <w:lang w:eastAsia="zh-CN"/>
        </w:rPr>
        <w:tab/>
        <w:t>"两个解决办法：</w:t>
      </w:r>
    </w:p>
    <w:p>
      <w:pPr>
        <w:rPr>
          <w:rFonts w:hint="default"/>
          <w:lang w:eastAsia="zh-CN"/>
        </w:rPr>
      </w:pPr>
      <w:r>
        <w:rPr>
          <w:rFonts w:hint="default"/>
          <w:lang w:eastAsia="zh-CN"/>
        </w:rPr>
        <w:t>1.去高铁站或火车站重新打印高铁票或火车票；</w:t>
      </w:r>
    </w:p>
    <w:p>
      <w:pPr>
        <w:rPr>
          <w:rFonts w:hint="default"/>
          <w:lang w:eastAsia="zh-CN"/>
        </w:rPr>
      </w:pPr>
      <w:r>
        <w:rPr>
          <w:rFonts w:hint="default"/>
          <w:lang w:eastAsia="zh-CN"/>
        </w:rPr>
        <w:t>2.如果无法重新打印高铁票或火车票，则需写一份遗失说明并写清楚车次、乘客姓名、出发日期、到达日期、出发地、到达地、票价及遗失原因，然后请分管领导在纸质说明上审批签字后扫描上传至附件中按照无票据情况处理。"</w:t>
      </w:r>
    </w:p>
    <w:p>
      <w:pPr>
        <w:rPr>
          <w:rFonts w:hint="default"/>
          <w:lang w:eastAsia="zh-CN"/>
        </w:rPr>
      </w:pPr>
      <w:r>
        <w:rPr>
          <w:rFonts w:hint="default"/>
          <w:lang w:eastAsia="zh-CN"/>
        </w:rPr>
        <w:t>通讯费报销同时上传了发票及话费详情单时应按照哪个金额来填报</w:t>
      </w:r>
      <w:r>
        <w:rPr>
          <w:rFonts w:hint="default"/>
          <w:lang w:eastAsia="zh-CN"/>
        </w:rPr>
        <w:tab/>
        <w:t>通讯费发票与话费详情单并存时，如果话费详情单上的金额小于发票上的金额则需按照话费详情单上的金额来填写报销金额，但如果话费详情单上的金额大于或等于发票上的金额则需按照发票上的金额来填写报销金额。</w:t>
      </w:r>
    </w:p>
    <w:p>
      <w:pPr>
        <w:rPr>
          <w:rFonts w:hint="default"/>
          <w:lang w:eastAsia="zh-CN"/>
        </w:rPr>
      </w:pPr>
      <w:r>
        <w:rPr>
          <w:rFonts w:hint="default"/>
          <w:lang w:eastAsia="zh-CN"/>
        </w:rPr>
        <w:t>新员工入职后是否可报销其入职当月的通讯费</w:t>
      </w:r>
      <w:r>
        <w:rPr>
          <w:rFonts w:hint="default"/>
          <w:lang w:eastAsia="zh-CN"/>
        </w:rPr>
        <w:tab/>
        <w:t>新员工入职后的通讯费报销额度在其入职后的次月即下一个月生效，而不能报销其入职当月的通讯费。</w:t>
      </w:r>
    </w:p>
    <w:p>
      <w:pPr>
        <w:rPr>
          <w:rFonts w:hint="default"/>
          <w:lang w:eastAsia="zh-CN"/>
        </w:rPr>
      </w:pPr>
      <w:r>
        <w:rPr>
          <w:rFonts w:hint="default"/>
          <w:lang w:eastAsia="zh-CN"/>
        </w:rPr>
        <w:t>员工差旅报销单遗失了出租车票或遗失了网约车发票或无法开具发票时应该怎么办？</w:t>
      </w:r>
      <w:r>
        <w:rPr>
          <w:rFonts w:hint="default"/>
          <w:lang w:eastAsia="zh-CN"/>
        </w:rPr>
        <w:tab/>
        <w:t>无出租车票或无网约车发票的情况下，员工需写一份无发票的原因说明并请其部门负责人、分管领导贺财务总监签字后扫描上传至附件中。</w:t>
      </w:r>
    </w:p>
    <w:p>
      <w:pPr>
        <w:rPr>
          <w:rFonts w:hint="default"/>
          <w:lang w:eastAsia="zh-CN"/>
        </w:rPr>
      </w:pPr>
      <w:r>
        <w:rPr>
          <w:rFonts w:hint="default"/>
          <w:lang w:eastAsia="zh-CN"/>
        </w:rPr>
        <w:t>报销人调部门，部门默认项没变更，如何处理</w:t>
      </w:r>
      <w:r>
        <w:rPr>
          <w:rFonts w:hint="default"/>
          <w:lang w:eastAsia="zh-CN"/>
        </w:rPr>
        <w:tab/>
        <w:t>报销人本人提员工申请单变更部门</w:t>
      </w:r>
    </w:p>
    <w:p>
      <w:pPr>
        <w:rPr>
          <w:rFonts w:hint="default"/>
          <w:lang w:eastAsia="zh-CN"/>
        </w:rPr>
      </w:pPr>
      <w:r>
        <w:rPr>
          <w:rFonts w:hint="default"/>
          <w:lang w:eastAsia="zh-CN"/>
        </w:rPr>
        <w:t>报销人出差参加培训产生的“培训费”如何报销</w:t>
      </w:r>
      <w:r>
        <w:rPr>
          <w:rFonts w:hint="default"/>
          <w:lang w:eastAsia="zh-CN"/>
        </w:rPr>
        <w:tab/>
        <w:t>与培训期间产生的差旅费用一并提差旅费报销单报销</w:t>
      </w:r>
    </w:p>
    <w:p>
      <w:pPr>
        <w:rPr>
          <w:rFonts w:hint="default"/>
          <w:lang w:eastAsia="zh-CN"/>
        </w:rPr>
      </w:pPr>
      <w:r>
        <w:rPr>
          <w:rFonts w:hint="default"/>
          <w:lang w:eastAsia="zh-CN"/>
        </w:rPr>
        <w:t>报销人外出参加会议产生的“会议费”如何报销</w:t>
      </w:r>
      <w:r>
        <w:rPr>
          <w:rFonts w:hint="default"/>
          <w:lang w:eastAsia="zh-CN"/>
        </w:rPr>
        <w:tab/>
        <w:t>与会议期间产生的差旅费用一并提差旅费报销单报销</w:t>
      </w:r>
    </w:p>
    <w:p>
      <w:pPr>
        <w:rPr>
          <w:rFonts w:hint="default"/>
          <w:lang w:eastAsia="zh-CN"/>
        </w:rPr>
      </w:pPr>
      <w:r>
        <w:rPr>
          <w:rFonts w:hint="default"/>
          <w:lang w:eastAsia="zh-CN"/>
        </w:rPr>
        <w:t>个人因公出差期间公车产生的路桥费如何报销</w:t>
      </w:r>
      <w:r>
        <w:rPr>
          <w:rFonts w:hint="default"/>
          <w:lang w:eastAsia="zh-CN"/>
        </w:rPr>
        <w:tab/>
        <w:t>公车产生的路桥费提应付单据对公报账</w:t>
      </w:r>
    </w:p>
    <w:p>
      <w:pPr>
        <w:rPr>
          <w:rFonts w:hint="default"/>
          <w:lang w:eastAsia="zh-CN"/>
        </w:rPr>
      </w:pPr>
      <w:r>
        <w:rPr>
          <w:rFonts w:hint="default"/>
          <w:lang w:eastAsia="zh-CN"/>
        </w:rPr>
        <w:t>”国家税务局监制“的发票是否可报销</w:t>
      </w:r>
      <w:r>
        <w:rPr>
          <w:rFonts w:hint="default"/>
          <w:lang w:eastAsia="zh-CN"/>
        </w:rPr>
        <w:tab/>
        <w:t>“国家税务局监制”的发票于2018年12月31日已停用，应提供““国家税务总局监制”的发票</w:t>
      </w:r>
    </w:p>
    <w:p>
      <w:pPr>
        <w:rPr>
          <w:rFonts w:hint="default"/>
          <w:lang w:eastAsia="zh-CN"/>
        </w:rPr>
      </w:pPr>
      <w:r>
        <w:rPr>
          <w:rFonts w:hint="default"/>
          <w:lang w:eastAsia="zh-CN"/>
        </w:rPr>
        <w:t>培训费用报销需提供哪些资料</w:t>
      </w:r>
      <w:r>
        <w:rPr>
          <w:rFonts w:hint="default"/>
          <w:lang w:eastAsia="zh-CN"/>
        </w:rPr>
        <w:tab/>
        <w:t>提供已审批的培训事项申请、培训通知、发票等</w:t>
      </w:r>
    </w:p>
    <w:p>
      <w:pPr>
        <w:rPr>
          <w:rFonts w:hint="default"/>
          <w:lang w:eastAsia="zh-CN"/>
        </w:rPr>
      </w:pPr>
      <w:r>
        <w:rPr>
          <w:rFonts w:hint="default"/>
          <w:lang w:eastAsia="zh-CN"/>
        </w:rPr>
        <w:t>误餐费和外地餐补的区别</w:t>
      </w:r>
      <w:r>
        <w:rPr>
          <w:rFonts w:hint="default"/>
          <w:lang w:eastAsia="zh-CN"/>
        </w:rPr>
        <w:tab/>
        <w:t>"误餐费：因在日常办公所在地公干而发生的餐费，需要凭餐费发票实报实销。</w:t>
      </w:r>
    </w:p>
    <w:p>
      <w:pPr>
        <w:rPr>
          <w:rFonts w:hint="default"/>
          <w:lang w:eastAsia="zh-CN"/>
        </w:rPr>
      </w:pPr>
      <w:r>
        <w:rPr>
          <w:rFonts w:hint="default"/>
          <w:lang w:eastAsia="zh-CN"/>
        </w:rPr>
        <w:t>外地出差餐补：因外地出差而发生的餐费，按照本单位制度规定包干。特殊情况请查看本单位个费制度。"</w:t>
      </w:r>
    </w:p>
    <w:p>
      <w:pPr>
        <w:rPr>
          <w:rFonts w:hint="default"/>
          <w:lang w:eastAsia="zh-CN"/>
        </w:rPr>
      </w:pPr>
      <w:r>
        <w:rPr>
          <w:rFonts w:hint="default"/>
          <w:lang w:eastAsia="zh-CN"/>
        </w:rPr>
        <w:t>住宿费用超标，能否据实报销</w:t>
      </w:r>
      <w:r>
        <w:rPr>
          <w:rFonts w:hint="default"/>
          <w:lang w:eastAsia="zh-CN"/>
        </w:rPr>
        <w:tab/>
        <w:t>"1、一般情况：只能按照标准报销，超标部分不予报销。</w:t>
      </w:r>
    </w:p>
    <w:p>
      <w:pPr>
        <w:rPr>
          <w:rFonts w:hint="default"/>
          <w:lang w:eastAsia="zh-CN"/>
        </w:rPr>
      </w:pPr>
      <w:r>
        <w:rPr>
          <w:rFonts w:hint="default"/>
          <w:lang w:eastAsia="zh-CN"/>
        </w:rPr>
        <w:t>2、参会指定：因会议主办方指定住宿酒店，导致住宿费用超标，可以据实报销，需提供会议文件用以佐证，并在单据描述处备注说明。</w:t>
      </w:r>
    </w:p>
    <w:p>
      <w:pPr>
        <w:rPr>
          <w:rFonts w:hint="default"/>
          <w:lang w:eastAsia="zh-CN"/>
        </w:rPr>
      </w:pPr>
      <w:r>
        <w:rPr>
          <w:rFonts w:hint="default"/>
          <w:lang w:eastAsia="zh-CN"/>
        </w:rPr>
        <w:t>3、陪同领导住宿：可以据实报销，需在描述处备注说明。</w:t>
      </w:r>
    </w:p>
    <w:p>
      <w:pPr>
        <w:rPr>
          <w:rFonts w:hint="default"/>
          <w:lang w:eastAsia="zh-CN"/>
        </w:rPr>
      </w:pPr>
      <w:r>
        <w:rPr>
          <w:rFonts w:hint="default"/>
          <w:lang w:eastAsia="zh-CN"/>
        </w:rPr>
        <w:t>4、集团系内酒店：可按系内酒店标准报销。</w:t>
      </w:r>
    </w:p>
    <w:p>
      <w:pPr>
        <w:rPr>
          <w:rFonts w:hint="default"/>
          <w:lang w:eastAsia="zh-CN"/>
        </w:rPr>
      </w:pPr>
      <w:r>
        <w:rPr>
          <w:rFonts w:hint="default"/>
          <w:lang w:eastAsia="zh-CN"/>
        </w:rPr>
        <w:t>5、其他特殊原因：因其他合理原因导致费用超标，根据本单位个费制度规定由相关领导书面签字同意后，可以据实报销。"</w:t>
      </w:r>
    </w:p>
    <w:p>
      <w:pPr>
        <w:rPr>
          <w:rFonts w:hint="default"/>
          <w:lang w:eastAsia="zh-CN"/>
        </w:rPr>
      </w:pPr>
      <w:r>
        <w:rPr>
          <w:rFonts w:hint="default"/>
          <w:lang w:eastAsia="zh-CN"/>
        </w:rPr>
        <w:t>两人同住一间，能否由其中一人报销</w:t>
      </w:r>
      <w:r>
        <w:rPr>
          <w:rFonts w:hint="default"/>
          <w:lang w:eastAsia="zh-CN"/>
        </w:rPr>
        <w:tab/>
        <w:t>"1、住宿费用不超过其中一人的标准：可以由其中一人报销。</w:t>
      </w:r>
    </w:p>
    <w:p>
      <w:pPr>
        <w:rPr>
          <w:rFonts w:hint="default"/>
          <w:lang w:eastAsia="zh-CN"/>
        </w:rPr>
      </w:pPr>
      <w:r>
        <w:rPr>
          <w:rFonts w:hint="default"/>
          <w:lang w:eastAsia="zh-CN"/>
        </w:rPr>
        <w:t>2、住宿费用均超过两人的标准：需分摊报销。"</w:t>
      </w:r>
    </w:p>
    <w:p>
      <w:pPr>
        <w:rPr>
          <w:rFonts w:hint="default"/>
          <w:lang w:eastAsia="zh-CN"/>
        </w:rPr>
      </w:pPr>
      <w:r>
        <w:rPr>
          <w:rFonts w:hint="default"/>
          <w:lang w:eastAsia="zh-CN"/>
        </w:rPr>
        <w:t>能否代他人报销差旅费</w:t>
      </w:r>
      <w:r>
        <w:rPr>
          <w:rFonts w:hint="default"/>
          <w:lang w:eastAsia="zh-CN"/>
        </w:rPr>
        <w:tab/>
        <w:t>不能。差旅费遵循“谁发生、谁承担”的的原则，需要按照实际报销人报销。如果需要代他人提单，可通过“个费授权报销”方式提单。</w:t>
      </w:r>
    </w:p>
    <w:p>
      <w:pPr>
        <w:rPr>
          <w:rFonts w:hint="default"/>
          <w:lang w:eastAsia="zh-CN"/>
        </w:rPr>
      </w:pPr>
      <w:r>
        <w:rPr>
          <w:rFonts w:hint="default"/>
          <w:lang w:eastAsia="zh-CN"/>
        </w:rPr>
        <w:t>多人报销误餐费，共用一张发票，如何报销</w:t>
      </w:r>
      <w:r>
        <w:rPr>
          <w:rFonts w:hint="default"/>
          <w:lang w:eastAsia="zh-CN"/>
        </w:rPr>
        <w:tab/>
        <w:t>请提供餐费分摊表，列明报销人姓名以及分摊金额</w:t>
      </w:r>
    </w:p>
    <w:p>
      <w:pPr>
        <w:rPr>
          <w:rFonts w:hint="default"/>
          <w:lang w:eastAsia="zh-CN"/>
        </w:rPr>
      </w:pPr>
      <w:r>
        <w:rPr>
          <w:rFonts w:hint="default"/>
          <w:lang w:eastAsia="zh-CN"/>
        </w:rPr>
        <w:t>报销交际应酬费，烟、打火机可否报销</w:t>
      </w:r>
      <w:r>
        <w:rPr>
          <w:rFonts w:hint="default"/>
          <w:lang w:eastAsia="zh-CN"/>
        </w:rPr>
        <w:tab/>
        <w:t>烟、打火机不可以报销，另娱乐非用餐（如扑克）用品亦不能报销。</w:t>
      </w:r>
    </w:p>
    <w:p>
      <w:pPr>
        <w:rPr>
          <w:rFonts w:hint="default"/>
          <w:lang w:eastAsia="zh-CN"/>
        </w:rPr>
      </w:pPr>
      <w:r>
        <w:rPr>
          <w:rFonts w:hint="default"/>
          <w:lang w:eastAsia="zh-CN"/>
        </w:rPr>
        <w:t>探亲费高铁中途转车，一趟路程的两张高铁票相差时间较大，是否可报销</w:t>
      </w:r>
      <w:r>
        <w:rPr>
          <w:rFonts w:hint="default"/>
          <w:lang w:eastAsia="zh-CN"/>
        </w:rPr>
        <w:tab/>
        <w:t>中途有因私个人行程，只能报销其中一段行程费用，后续因私停留后再前往家庭所在地的不予报销。</w:t>
      </w:r>
    </w:p>
    <w:p>
      <w:pPr>
        <w:rPr>
          <w:rFonts w:hint="default"/>
          <w:lang w:eastAsia="zh-CN"/>
        </w:rPr>
      </w:pPr>
      <w:r>
        <w:rPr>
          <w:rFonts w:hint="default"/>
          <w:lang w:eastAsia="zh-CN"/>
        </w:rPr>
        <w:t>探亲费是否可报销机票费用</w:t>
      </w:r>
      <w:r>
        <w:rPr>
          <w:rFonts w:hint="default"/>
          <w:lang w:eastAsia="zh-CN"/>
        </w:rPr>
        <w:tab/>
        <w:t>不可报销机票费用，但可提供机票发票并提供实际高铁到达的票价，在不超过机票票面金额的前提下，报销实际高铁返乡到达的费用。</w:t>
      </w:r>
    </w:p>
    <w:p>
      <w:pPr>
        <w:rPr>
          <w:rFonts w:hint="default"/>
          <w:lang w:eastAsia="zh-CN"/>
        </w:rPr>
      </w:pPr>
      <w:r>
        <w:rPr>
          <w:rFonts w:hint="default"/>
          <w:lang w:eastAsia="zh-CN"/>
        </w:rPr>
        <w:t>安全培训所产生的差旅费用是否可入安全费用</w:t>
      </w:r>
      <w:r>
        <w:rPr>
          <w:rFonts w:hint="default"/>
          <w:lang w:eastAsia="zh-CN"/>
        </w:rPr>
        <w:tab/>
        <w:t>安全生产费用通常用于改善和提升企业的安全生产条件，例如购置安全设备、进行安全生产培训等，差旅费不应计入安全生产费用。</w:t>
      </w:r>
    </w:p>
    <w:p>
      <w:pPr>
        <w:rPr>
          <w:rFonts w:hint="default"/>
          <w:lang w:eastAsia="zh-CN"/>
        </w:rPr>
      </w:pPr>
      <w:r>
        <w:rPr>
          <w:rFonts w:hint="default"/>
          <w:lang w:eastAsia="zh-CN"/>
        </w:rPr>
        <w:t>员工差旅报销单中，餐补什么情况下需要核减</w:t>
      </w:r>
      <w:r>
        <w:rPr>
          <w:rFonts w:hint="default"/>
          <w:lang w:eastAsia="zh-CN"/>
        </w:rPr>
        <w:tab/>
        <w:t>"餐补需要核减的常见情况有：</w:t>
      </w:r>
    </w:p>
    <w:p>
      <w:pPr>
        <w:rPr>
          <w:rFonts w:hint="default"/>
          <w:lang w:eastAsia="zh-CN"/>
        </w:rPr>
      </w:pPr>
      <w:r>
        <w:rPr>
          <w:rFonts w:hint="default"/>
          <w:lang w:eastAsia="zh-CN"/>
        </w:rPr>
        <w:t>1.出差所在地公司、培训、会议等行程或费用已经包含了餐费的，不可再报销对应餐次的餐补；</w:t>
      </w:r>
    </w:p>
    <w:p>
      <w:pPr>
        <w:rPr>
          <w:rFonts w:hint="default"/>
          <w:lang w:eastAsia="zh-CN"/>
        </w:rPr>
      </w:pPr>
      <w:r>
        <w:rPr>
          <w:rFonts w:hint="default"/>
          <w:lang w:eastAsia="zh-CN"/>
        </w:rPr>
        <w:t>2.出差期间有参加公司的接待的，接待的当餐需要相应核减餐补。"</w:t>
      </w:r>
    </w:p>
    <w:p>
      <w:pPr>
        <w:rPr>
          <w:rFonts w:hint="default"/>
          <w:lang w:eastAsia="zh-CN"/>
        </w:rPr>
      </w:pPr>
      <w:r>
        <w:rPr>
          <w:rFonts w:hint="default"/>
          <w:lang w:eastAsia="zh-CN"/>
        </w:rPr>
        <w:t>餐费是否可以代报？</w:t>
      </w:r>
      <w:r>
        <w:rPr>
          <w:rFonts w:hint="default"/>
          <w:lang w:eastAsia="zh-CN"/>
        </w:rPr>
        <w:tab/>
        <w:t>同一部门的可以代报，需提供费用分摊明细表。（部分板块较严格除外）</w:t>
      </w:r>
    </w:p>
    <w:p>
      <w:pPr>
        <w:rPr>
          <w:rFonts w:hint="default"/>
          <w:lang w:eastAsia="zh-CN"/>
        </w:rPr>
      </w:pPr>
      <w:r>
        <w:rPr>
          <w:rFonts w:hint="default"/>
          <w:lang w:eastAsia="zh-CN"/>
        </w:rPr>
        <w:t>报销人同一次出差差旅费用部分内容漏报销，新创建差旅单无法关联原出差申请单如何处理</w:t>
      </w:r>
      <w:r>
        <w:rPr>
          <w:rFonts w:hint="default"/>
          <w:lang w:eastAsia="zh-CN"/>
        </w:rPr>
        <w:tab/>
        <w:t>可说明漏报销原因，重新提出差申请单</w:t>
      </w:r>
    </w:p>
    <w:p>
      <w:pPr>
        <w:rPr>
          <w:rFonts w:hint="default"/>
          <w:lang w:eastAsia="zh-CN"/>
        </w:rPr>
      </w:pPr>
      <w:r>
        <w:rPr>
          <w:rFonts w:hint="default"/>
          <w:lang w:eastAsia="zh-CN"/>
        </w:rPr>
        <w:t>水务外包运维人员如何报销</w:t>
      </w:r>
      <w:r>
        <w:rPr>
          <w:rFonts w:hint="default"/>
          <w:lang w:eastAsia="zh-CN"/>
        </w:rPr>
        <w:tab/>
        <w:t>联系运维开外包人员账号后提单报销</w:t>
      </w:r>
    </w:p>
    <w:p>
      <w:pPr>
        <w:rPr>
          <w:rFonts w:hint="default"/>
          <w:lang w:eastAsia="zh-CN"/>
        </w:rPr>
      </w:pPr>
      <w:r>
        <w:rPr>
          <w:rFonts w:hint="default"/>
          <w:lang w:eastAsia="zh-CN"/>
        </w:rPr>
        <w:t>水务探亲费如何报销</w:t>
      </w:r>
      <w:r>
        <w:rPr>
          <w:rFonts w:hint="default"/>
          <w:lang w:eastAsia="zh-CN"/>
        </w:rPr>
        <w:tab/>
        <w:t>水务探亲费提应付单据对公报账</w:t>
      </w:r>
    </w:p>
    <w:p>
      <w:pPr>
        <w:rPr>
          <w:rFonts w:hint="default"/>
          <w:lang w:eastAsia="zh-CN"/>
        </w:rPr>
      </w:pPr>
      <w:r>
        <w:rPr>
          <w:rFonts w:hint="default"/>
          <w:lang w:eastAsia="zh-CN"/>
        </w:rPr>
        <w:t>新入职员工是否可以报销餐补和酒店住宿费用</w:t>
      </w:r>
      <w:r>
        <w:rPr>
          <w:rFonts w:hint="default"/>
          <w:lang w:eastAsia="zh-CN"/>
        </w:rPr>
        <w:tab/>
        <w:t>新入职员工不可报销餐补，只允许报销一天的酒店住宿费。</w:t>
      </w:r>
    </w:p>
    <w:p>
      <w:pPr>
        <w:rPr>
          <w:rFonts w:hint="default"/>
          <w:lang w:eastAsia="zh-CN"/>
        </w:rPr>
      </w:pPr>
      <w:r>
        <w:rPr>
          <w:rFonts w:hint="default"/>
          <w:lang w:eastAsia="zh-CN"/>
        </w:rPr>
        <w:t>员工从本地办公地点或住处往返临近城市的高铁站或机场时打出租车或乘坐网约车的情况是否需要补充书面说明并请领导签字后上传至附件中</w:t>
      </w:r>
      <w:r>
        <w:rPr>
          <w:rFonts w:hint="default"/>
          <w:lang w:eastAsia="zh-CN"/>
        </w:rPr>
        <w:tab/>
        <w:t>如果员工所在城市无高铁站及无机场，那么员工报销从本地办公地点或住处往返临近城市的高铁站或机场时打车或乘坐网约车的费用只需要在共享系统的报销单上说明原因情况即可，无需提供书面说明。</w:t>
      </w:r>
    </w:p>
    <w:p>
      <w:pPr>
        <w:rPr>
          <w:rFonts w:hint="default"/>
          <w:lang w:eastAsia="zh-CN"/>
        </w:rPr>
      </w:pPr>
      <w:r>
        <w:rPr>
          <w:rFonts w:hint="default"/>
          <w:lang w:eastAsia="zh-CN"/>
        </w:rPr>
        <w:t>出差日期在节假日前后一日范围内，是否可报销跨城、跨境的高铁、飞机、轮船等交通费用</w:t>
      </w:r>
      <w:r>
        <w:rPr>
          <w:rFonts w:hint="default"/>
          <w:lang w:eastAsia="zh-CN"/>
        </w:rPr>
        <w:tab/>
        <w:t>可报销，但应说明具体公干事由。</w:t>
      </w:r>
    </w:p>
    <w:p>
      <w:pPr>
        <w:rPr>
          <w:rFonts w:hint="default"/>
          <w:lang w:eastAsia="zh-CN"/>
        </w:rPr>
      </w:pPr>
      <w:r>
        <w:rPr>
          <w:rFonts w:hint="default"/>
          <w:lang w:eastAsia="zh-CN"/>
        </w:rPr>
        <w:t>报销餐补需提供哪些附件凭证</w:t>
      </w:r>
      <w:r>
        <w:rPr>
          <w:rFonts w:hint="default"/>
          <w:lang w:eastAsia="zh-CN"/>
        </w:rPr>
        <w:tab/>
        <w:t>报销包干餐补无需提供餐费发票，但需提供出差申请单，备注具体餐别、餐次及合计金额，并由领导签批。</w:t>
      </w:r>
    </w:p>
    <w:p>
      <w:pPr>
        <w:rPr>
          <w:rFonts w:hint="default"/>
          <w:lang w:eastAsia="zh-CN"/>
        </w:rPr>
      </w:pPr>
      <w:r>
        <w:rPr>
          <w:rFonts w:hint="default"/>
          <w:lang w:eastAsia="zh-CN"/>
        </w:rPr>
        <w:t>逾期报销需要提供什么资料</w:t>
      </w:r>
      <w:r>
        <w:rPr>
          <w:rFonts w:hint="default"/>
          <w:lang w:eastAsia="zh-CN"/>
        </w:rPr>
        <w:tab/>
        <w:t>按照园投制度，需要提供《逾期报销说明表》</w:t>
      </w:r>
    </w:p>
    <w:p>
      <w:pPr>
        <w:rPr>
          <w:rFonts w:hint="default"/>
          <w:lang w:eastAsia="zh-CN"/>
        </w:rPr>
      </w:pPr>
      <w:r>
        <w:rPr>
          <w:rFonts w:hint="default"/>
          <w:lang w:eastAsia="zh-CN"/>
        </w:rPr>
        <w:t>住宿发票是否需要提供增值税专用发票</w:t>
      </w:r>
      <w:r>
        <w:rPr>
          <w:rFonts w:hint="default"/>
          <w:lang w:eastAsia="zh-CN"/>
        </w:rPr>
        <w:tab/>
        <w:t>按照园投管理要求，住宿发票原则上需要提供增值税专用发票。若无法提供，需在描述处备注原因。</w:t>
      </w:r>
    </w:p>
    <w:p>
      <w:pPr>
        <w:rPr>
          <w:rFonts w:hint="default"/>
          <w:lang w:eastAsia="zh-CN"/>
        </w:rPr>
      </w:pPr>
      <w:r>
        <w:rPr>
          <w:rFonts w:hint="default"/>
          <w:lang w:eastAsia="zh-CN"/>
        </w:rPr>
        <w:t>出差报销需要提供什么资料</w:t>
      </w:r>
      <w:r>
        <w:rPr>
          <w:rFonts w:hint="default"/>
          <w:lang w:eastAsia="zh-CN"/>
        </w:rPr>
        <w:tab/>
        <w:t>"1、《出差申请表》。出差申请时间应不晚于实际出差时间，否则需要提供书面说明并由部门负责人签字。</w:t>
      </w:r>
    </w:p>
    <w:p>
      <w:pPr>
        <w:rPr>
          <w:rFonts w:hint="default"/>
          <w:lang w:eastAsia="zh-CN"/>
        </w:rPr>
      </w:pPr>
      <w:r>
        <w:rPr>
          <w:rFonts w:hint="default"/>
          <w:lang w:eastAsia="zh-CN"/>
        </w:rPr>
        <w:t>2、部分单位中层及以下人员出差需要提供《出差工作底稿》，具体详见本单位制度。</w:t>
      </w:r>
    </w:p>
    <w:p>
      <w:pPr>
        <w:rPr>
          <w:rFonts w:hint="default"/>
          <w:lang w:eastAsia="zh-CN"/>
        </w:rPr>
      </w:pPr>
      <w:r>
        <w:rPr>
          <w:rFonts w:hint="default"/>
          <w:lang w:eastAsia="zh-CN"/>
        </w:rPr>
        <w:t>3、其他票据，包括但不限于机票行程单、火车票、打车增值税普通发票、打车手撕发票、定额发票、住宿发票、住宿水单。"</w:t>
      </w: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FangSong">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638C21"/>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WWO_wpscloud_20221223183132-1f1b195b96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2024-12-26T20:31:28Z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