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8"/>
          <w:lang w:eastAsia="zh-CN"/>
        </w:rPr>
      </w:pPr>
      <w:r>
        <w:rPr>
          <w:rFonts w:hint="default"/>
          <w:b/>
          <w:bCs/>
          <w:sz w:val="40"/>
          <w:szCs w:val="48"/>
          <w:lang w:eastAsia="zh-CN"/>
        </w:rPr>
        <w:t>共享常识</w:t>
      </w:r>
    </w:p>
    <w:p>
      <w:pPr>
        <w:pStyle w:val="2"/>
        <w:bidi w:val="0"/>
        <w:rPr>
          <w:rFonts w:hint="default"/>
          <w:lang w:eastAsia="zh-CN"/>
        </w:rPr>
      </w:pPr>
      <w:bookmarkStart w:id="0" w:name="_GoBack"/>
      <w:bookmarkEnd w:id="0"/>
      <w:r>
        <w:rPr>
          <w:rFonts w:hint="default"/>
          <w:lang w:eastAsia="zh-CN"/>
        </w:rPr>
        <w:t>财务共享是什么？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财务共享是一种新的财务组织模式，把一个大型企业集团的标准化程度高、自动化程度高的财务处理业务（例如付款和会计核算）集中在一个组织和地方（财务共享服务中心）来处理，目的是实现效率提升和成本压降。</w:t>
      </w:r>
    </w:p>
    <w:p>
      <w:pPr>
        <w:bidi w:val="0"/>
        <w:rPr>
          <w:rFonts w:hint="default"/>
          <w:lang w:eastAsia="zh-CN"/>
        </w:rPr>
      </w:pPr>
    </w:p>
    <w:p>
      <w:pPr>
        <w:pStyle w:val="2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粤海财务共享能发挥什么效果？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一是强管控。通过统一制度和流程，在财务共享中心集中处理交易业务，确保有关交易按标准执行。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二是保质量。按统一标准由财务共享中心的人员集中进行处理，保证了业务处理的质量。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三</w:t>
      </w:r>
      <w:r>
        <w:rPr>
          <w:rFonts w:hint="default"/>
          <w:lang w:eastAsia="zh-CN"/>
        </w:rPr>
        <w:t>是提效率。通过借助信息化手段，高效处理同类业务。专人专岗处理同类业务，可以发挥规模化效益。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四是促发展。通过共享模式快速整合和管理好新并购公司的财务事项，降低财务风险，高效处理财务业务，为快速整合新并购企业和促进集团发展贡献力量。</w:t>
      </w:r>
    </w:p>
    <w:p>
      <w:pPr>
        <w:bidi w:val="0"/>
        <w:rPr>
          <w:rFonts w:hint="default"/>
          <w:lang w:eastAsia="zh-CN"/>
        </w:rPr>
      </w:pPr>
    </w:p>
    <w:p>
      <w:pPr>
        <w:rPr>
          <w:rFonts w:hint="default"/>
          <w:b w:val="0"/>
          <w:bCs w:val="0"/>
          <w:sz w:val="40"/>
          <w:szCs w:val="48"/>
          <w:lang w:eastAsia="zh-CN"/>
        </w:rPr>
      </w:pPr>
    </w:p>
    <w:p>
      <w:pPr>
        <w:rPr>
          <w:rFonts w:hint="default"/>
          <w:b w:val="0"/>
          <w:bCs w:val="0"/>
          <w:sz w:val="40"/>
          <w:szCs w:val="48"/>
          <w:lang w:eastAsia="zh-CN"/>
        </w:rPr>
      </w:pPr>
    </w:p>
    <w:p>
      <w:pPr>
        <w:rPr>
          <w:rFonts w:hint="default"/>
          <w:b/>
          <w:bCs/>
          <w:sz w:val="40"/>
          <w:szCs w:val="48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4FF4FC5"/>
    <w:rsid w:val="39F18C39"/>
    <w:rsid w:val="3AE174A3"/>
    <w:rsid w:val="43446334"/>
    <w:rsid w:val="43FCDC1B"/>
    <w:rsid w:val="44A84E71"/>
    <w:rsid w:val="477DCE1E"/>
    <w:rsid w:val="573E1E21"/>
    <w:rsid w:val="5B487E91"/>
    <w:rsid w:val="5CF9550F"/>
    <w:rsid w:val="5EDFB3F5"/>
    <w:rsid w:val="5EFEBDE8"/>
    <w:rsid w:val="5FD2DAF3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4DFE6F2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D6FFD9A8"/>
    <w:rsid w:val="DDF647F7"/>
    <w:rsid w:val="E7FE3684"/>
    <w:rsid w:val="EBBF1624"/>
    <w:rsid w:val="EFFF70E4"/>
    <w:rsid w:val="F7EEC240"/>
    <w:rsid w:val="FBF75102"/>
    <w:rsid w:val="FDDC5620"/>
    <w:rsid w:val="FDEA700A"/>
    <w:rsid w:val="FFBFCE42"/>
    <w:rsid w:val="FFC41E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WWO_wpscloud_20221223183132-1f1b195b96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2018-05-29T01:24:00Z</dcterms:created>
  <dcterms:modified xsi:type="dcterms:W3CDTF">2025-01-06T15:21:56Z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</Properties>
</file>