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394A8" w14:textId="17A6F3B9" w:rsidR="002407CB" w:rsidRPr="009D6777" w:rsidRDefault="002407CB" w:rsidP="009D6777"/>
    <w:tbl>
      <w:tblPr>
        <w:tblStyle w:val="GridTable5Dark-Accent3"/>
        <w:tblW w:w="7380" w:type="dxa"/>
        <w:tblLook w:val="06A0" w:firstRow="1" w:lastRow="0" w:firstColumn="1" w:lastColumn="0" w:noHBand="1" w:noVBand="1"/>
      </w:tblPr>
      <w:tblGrid>
        <w:gridCol w:w="2337"/>
        <w:gridCol w:w="5043"/>
      </w:tblGrid>
      <w:tr w:rsidR="002D5DBD" w14:paraId="4469A063" w14:textId="77777777" w:rsidTr="00240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7E91058" w14:textId="1CAAD11D" w:rsidR="002D5DBD" w:rsidRDefault="002D5DBD">
            <w:r>
              <w:t>Description</w:t>
            </w:r>
          </w:p>
        </w:tc>
        <w:tc>
          <w:tcPr>
            <w:tcW w:w="5043" w:type="dxa"/>
          </w:tcPr>
          <w:p w14:paraId="2324D83D" w14:textId="602508E5" w:rsidR="002D5DBD" w:rsidRDefault="002D5D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Equation</w:t>
            </w:r>
          </w:p>
        </w:tc>
      </w:tr>
      <w:tr w:rsidR="002D5DBD" w14:paraId="6A568DDA" w14:textId="77777777" w:rsidTr="00240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33ABEF2" w14:textId="17F1086B" w:rsidR="002D5DBD" w:rsidRDefault="002D5DBD">
            <w:r>
              <w:t xml:space="preserve">First equation </w:t>
            </w:r>
          </w:p>
        </w:tc>
        <w:tc>
          <w:tcPr>
            <w:tcW w:w="5043" w:type="dxa"/>
          </w:tcPr>
          <w:p w14:paraId="1FBC209C" w14:textId="1705368C" w:rsidR="002D5DBD" w:rsidRDefault="002D5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A=π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2D5DBD" w14:paraId="67FF5451" w14:textId="77777777" w:rsidTr="00240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58CD0C5" w14:textId="6B1D0C1F" w:rsidR="002D5DBD" w:rsidRDefault="002D5DBD">
            <w:r>
              <w:t>Second equation</w:t>
            </w:r>
          </w:p>
        </w:tc>
        <w:tc>
          <w:tcPr>
            <w:tcW w:w="5043" w:type="dxa"/>
          </w:tcPr>
          <w:p w14:paraId="5631DC13" w14:textId="44B8A0D0" w:rsidR="002D5DBD" w:rsidRDefault="00913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2D5DBD" w14:paraId="0AFD5CDD" w14:textId="77777777" w:rsidTr="002407CB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9528D67" w14:textId="5896FD5C" w:rsidR="002D5DBD" w:rsidRDefault="002D5DBD">
            <w:r>
              <w:t>Third equation</w:t>
            </w:r>
          </w:p>
        </w:tc>
        <w:tc>
          <w:tcPr>
            <w:tcW w:w="5043" w:type="dxa"/>
          </w:tcPr>
          <w:p w14:paraId="7F078A6C" w14:textId="79FE3762" w:rsidR="002D5DBD" w:rsidRDefault="00913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</w:rPr>
                  <m:t>+…,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/>
                  </w:rPr>
                  <m:t>-∞&lt;x&lt;∞</m:t>
                </m:r>
              </m:oMath>
            </m:oMathPara>
          </w:p>
        </w:tc>
      </w:tr>
    </w:tbl>
    <w:p w14:paraId="45EB3606" w14:textId="39EB87A2" w:rsidR="00B53290" w:rsidRDefault="00B53290" w:rsidP="00B53290">
      <w:pPr>
        <w:pStyle w:val="Caption"/>
        <w:keepNext/>
      </w:pPr>
    </w:p>
    <w:tbl>
      <w:tblPr>
        <w:tblStyle w:val="GridTable5Dark-Accent3"/>
        <w:tblW w:w="9985" w:type="dxa"/>
        <w:tblLayout w:type="fixed"/>
        <w:tblLook w:val="06A0" w:firstRow="1" w:lastRow="0" w:firstColumn="1" w:lastColumn="0" w:noHBand="1" w:noVBand="1"/>
      </w:tblPr>
      <w:tblGrid>
        <w:gridCol w:w="1636"/>
        <w:gridCol w:w="1565"/>
        <w:gridCol w:w="1294"/>
        <w:gridCol w:w="5490"/>
      </w:tblGrid>
      <w:tr w:rsidR="00B53290" w14:paraId="73970672" w14:textId="77777777" w:rsidTr="00B53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</w:tcPr>
          <w:p w14:paraId="1F551F5F" w14:textId="77777777" w:rsidR="00B53290" w:rsidRDefault="00B53290" w:rsidP="00CC5E8F">
            <w:r>
              <w:t>Tract</w:t>
            </w:r>
          </w:p>
        </w:tc>
        <w:tc>
          <w:tcPr>
            <w:tcW w:w="1565" w:type="dxa"/>
          </w:tcPr>
          <w:p w14:paraId="1FA135E9" w14:textId="6E2EC95E" w:rsidR="00B53290" w:rsidRDefault="00B53290" w:rsidP="00B532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population</w:t>
            </w:r>
          </w:p>
        </w:tc>
        <w:tc>
          <w:tcPr>
            <w:tcW w:w="1294" w:type="dxa"/>
          </w:tcPr>
          <w:p w14:paraId="069E008B" w14:textId="2984FEC6" w:rsidR="00B53290" w:rsidRDefault="00B53290" w:rsidP="00CC5E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490" w:type="dxa"/>
          </w:tcPr>
          <w:p w14:paraId="76878040" w14:textId="5FB298D5" w:rsidR="00B53290" w:rsidRDefault="00B53290" w:rsidP="00CC5E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53290" w14:paraId="64842E13" w14:textId="77777777" w:rsidTr="00B53290">
        <w:trPr>
          <w:trHeight w:hRule="exact" w:val="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  <w:vMerge w:val="restart"/>
          </w:tcPr>
          <w:p w14:paraId="03DF42DF" w14:textId="77777777" w:rsidR="00B53290" w:rsidRDefault="00B53290" w:rsidP="00CC5E8F">
            <w:r>
              <w:t>Forceps</w:t>
            </w:r>
            <w:r>
              <w:rPr>
                <w:spacing w:val="-7"/>
              </w:rPr>
              <w:t xml:space="preserve"> </w:t>
            </w:r>
            <w:r>
              <w:t>Minor</w:t>
            </w:r>
          </w:p>
        </w:tc>
        <w:tc>
          <w:tcPr>
            <w:tcW w:w="1565" w:type="dxa"/>
            <w:shd w:val="clear" w:color="auto" w:fill="A6A6A6" w:themeFill="background1" w:themeFillShade="A6"/>
          </w:tcPr>
          <w:p w14:paraId="27151771" w14:textId="77777777" w:rsidR="00B53290" w:rsidRPr="00B60358" w:rsidRDefault="00B53290" w:rsidP="00C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ableHeaderCell"/>
              </w:rPr>
            </w:pPr>
            <w:r w:rsidRPr="00B60358">
              <w:rPr>
                <w:rStyle w:val="TableHeaderCell"/>
              </w:rPr>
              <w:t>Group</w:t>
            </w:r>
          </w:p>
        </w:tc>
        <w:tc>
          <w:tcPr>
            <w:tcW w:w="1294" w:type="dxa"/>
          </w:tcPr>
          <w:p w14:paraId="6F3106E4" w14:textId="77777777" w:rsidR="00B53290" w:rsidRDefault="00B53290" w:rsidP="00C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pacing w:val="1"/>
              </w:rPr>
              <w:t>0.0</w:t>
            </w:r>
            <w:r>
              <w:rPr>
                <w:spacing w:val="-1"/>
              </w:rPr>
              <w:t>5</w:t>
            </w:r>
            <w:r>
              <w:rPr>
                <w:spacing w:val="1"/>
              </w:rPr>
              <w:t>77</w:t>
            </w:r>
          </w:p>
        </w:tc>
        <w:tc>
          <w:tcPr>
            <w:tcW w:w="5490" w:type="dxa"/>
          </w:tcPr>
          <w:p w14:paraId="46E2458D" w14:textId="70EE1287" w:rsidR="00B53290" w:rsidRDefault="009135DB" w:rsidP="00B53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max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N,F</m:t>
                        </m:r>
                      </m:sup>
                    </m:sSup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 xml:space="preserve"> 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o=1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t=1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F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o,t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d>
                  </m:e>
                </m:nary>
              </m:oMath>
            </m:oMathPara>
          </w:p>
        </w:tc>
      </w:tr>
      <w:tr w:rsidR="00B53290" w14:paraId="36D791BC" w14:textId="77777777" w:rsidTr="00B53290">
        <w:trPr>
          <w:trHeight w:hRule="exact"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  <w:vMerge/>
          </w:tcPr>
          <w:p w14:paraId="3DE88A3C" w14:textId="77777777" w:rsidR="00B53290" w:rsidRDefault="00B53290" w:rsidP="00CC5E8F"/>
        </w:tc>
        <w:tc>
          <w:tcPr>
            <w:tcW w:w="1565" w:type="dxa"/>
            <w:shd w:val="clear" w:color="auto" w:fill="A6A6A6" w:themeFill="background1" w:themeFillShade="A6"/>
          </w:tcPr>
          <w:p w14:paraId="1D0BF8E4" w14:textId="77777777" w:rsidR="00B53290" w:rsidRPr="00B60358" w:rsidRDefault="00B53290" w:rsidP="00C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ableHeaderCell"/>
              </w:rPr>
            </w:pPr>
            <w:r w:rsidRPr="00B60358">
              <w:rPr>
                <w:rStyle w:val="TableHeaderCell"/>
              </w:rPr>
              <w:t>Age</w:t>
            </w:r>
          </w:p>
        </w:tc>
        <w:tc>
          <w:tcPr>
            <w:tcW w:w="1294" w:type="dxa"/>
          </w:tcPr>
          <w:p w14:paraId="6F57F52D" w14:textId="77777777" w:rsidR="00B53290" w:rsidRDefault="00B53290" w:rsidP="00C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pacing w:val="1"/>
              </w:rPr>
              <w:t>0.0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34</w:t>
            </w:r>
          </w:p>
        </w:tc>
        <w:tc>
          <w:tcPr>
            <w:tcW w:w="5490" w:type="dxa"/>
          </w:tcPr>
          <w:p w14:paraId="1C65C1F3" w14:textId="77777777" w:rsidR="00B53290" w:rsidRDefault="00B53290" w:rsidP="00C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pacing w:val="1"/>
              </w:rPr>
              <w:t>0.0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04</w:t>
            </w:r>
          </w:p>
        </w:tc>
      </w:tr>
      <w:tr w:rsidR="00B53290" w14:paraId="2EC93FBF" w14:textId="77777777" w:rsidTr="00B53290">
        <w:trPr>
          <w:trHeight w:hRule="exact"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  <w:vMerge/>
          </w:tcPr>
          <w:p w14:paraId="06FEA7D3" w14:textId="77777777" w:rsidR="00B53290" w:rsidRDefault="00B53290" w:rsidP="00CC5E8F"/>
        </w:tc>
        <w:tc>
          <w:tcPr>
            <w:tcW w:w="1565" w:type="dxa"/>
            <w:shd w:val="clear" w:color="auto" w:fill="A6A6A6" w:themeFill="background1" w:themeFillShade="A6"/>
          </w:tcPr>
          <w:p w14:paraId="72790AEA" w14:textId="77777777" w:rsidR="00B53290" w:rsidRPr="00B60358" w:rsidRDefault="00B53290" w:rsidP="00C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ableHeaderCell"/>
              </w:rPr>
            </w:pPr>
            <w:r w:rsidRPr="00B60358">
              <w:rPr>
                <w:rStyle w:val="TableHeaderCell"/>
              </w:rPr>
              <w:t>Group X Age</w:t>
            </w:r>
          </w:p>
        </w:tc>
        <w:tc>
          <w:tcPr>
            <w:tcW w:w="1294" w:type="dxa"/>
          </w:tcPr>
          <w:p w14:paraId="28A494DE" w14:textId="77777777" w:rsidR="00B53290" w:rsidRDefault="00B53290" w:rsidP="00C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-0.00</w:t>
            </w:r>
            <w:r>
              <w:rPr>
                <w:spacing w:val="-1"/>
              </w:rPr>
              <w:t>1</w:t>
            </w:r>
            <w:r>
              <w:t>4</w:t>
            </w:r>
          </w:p>
        </w:tc>
        <w:tc>
          <w:tcPr>
            <w:tcW w:w="5490" w:type="dxa"/>
          </w:tcPr>
          <w:p w14:paraId="4CEFC4D1" w14:textId="77777777" w:rsidR="00B53290" w:rsidRDefault="00B53290" w:rsidP="00C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pacing w:val="1"/>
              </w:rPr>
              <w:t>0.0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06</w:t>
            </w:r>
          </w:p>
        </w:tc>
      </w:tr>
      <w:tr w:rsidR="00B53290" w14:paraId="4FA29181" w14:textId="77777777" w:rsidTr="00B53290">
        <w:trPr>
          <w:trHeight w:hRule="exact"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  <w:vMerge w:val="restart"/>
          </w:tcPr>
          <w:p w14:paraId="799F5BA0" w14:textId="77777777" w:rsidR="00B53290" w:rsidRDefault="00B53290" w:rsidP="00CC5E8F">
            <w:r>
              <w:t>IFSF</w:t>
            </w:r>
          </w:p>
        </w:tc>
        <w:tc>
          <w:tcPr>
            <w:tcW w:w="1565" w:type="dxa"/>
            <w:shd w:val="clear" w:color="auto" w:fill="A6A6A6" w:themeFill="background1" w:themeFillShade="A6"/>
          </w:tcPr>
          <w:p w14:paraId="718AEFC6" w14:textId="77777777" w:rsidR="00B53290" w:rsidRPr="00B60358" w:rsidRDefault="00B53290" w:rsidP="00C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ableHeaderCell"/>
              </w:rPr>
            </w:pPr>
            <w:r w:rsidRPr="00B60358">
              <w:rPr>
                <w:rStyle w:val="TableHeaderCell"/>
              </w:rPr>
              <w:t>Group</w:t>
            </w:r>
          </w:p>
        </w:tc>
        <w:tc>
          <w:tcPr>
            <w:tcW w:w="1294" w:type="dxa"/>
          </w:tcPr>
          <w:p w14:paraId="7A1D796F" w14:textId="77777777" w:rsidR="00B53290" w:rsidRDefault="00B53290" w:rsidP="00C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pacing w:val="1"/>
              </w:rPr>
              <w:t>0.0</w:t>
            </w:r>
            <w:r>
              <w:rPr>
                <w:spacing w:val="-1"/>
              </w:rPr>
              <w:t>2</w:t>
            </w:r>
            <w:r>
              <w:rPr>
                <w:spacing w:val="1"/>
              </w:rPr>
              <w:t>58</w:t>
            </w:r>
          </w:p>
        </w:tc>
        <w:tc>
          <w:tcPr>
            <w:tcW w:w="5490" w:type="dxa"/>
          </w:tcPr>
          <w:p w14:paraId="57C896ED" w14:textId="3043FF45" w:rsidR="00B53290" w:rsidRDefault="00B53290" w:rsidP="00C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RGR(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day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 ln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</m:t>
                        </m:r>
                      </m:e>
                    </m:fun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</w:tr>
      <w:tr w:rsidR="00B53290" w14:paraId="1E0984E1" w14:textId="77777777" w:rsidTr="00B53290">
        <w:trPr>
          <w:trHeight w:hRule="exact"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  <w:vMerge/>
          </w:tcPr>
          <w:p w14:paraId="2AB4EA2A" w14:textId="77777777" w:rsidR="00B53290" w:rsidRDefault="00B53290" w:rsidP="00CC5E8F"/>
        </w:tc>
        <w:tc>
          <w:tcPr>
            <w:tcW w:w="1565" w:type="dxa"/>
            <w:shd w:val="clear" w:color="auto" w:fill="A6A6A6" w:themeFill="background1" w:themeFillShade="A6"/>
          </w:tcPr>
          <w:p w14:paraId="79882119" w14:textId="77777777" w:rsidR="00B53290" w:rsidRPr="00B60358" w:rsidRDefault="00B53290" w:rsidP="00C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ableHeaderCell"/>
              </w:rPr>
            </w:pPr>
            <w:r w:rsidRPr="00B60358">
              <w:rPr>
                <w:rStyle w:val="TableHeaderCell"/>
              </w:rPr>
              <w:t>Age</w:t>
            </w:r>
          </w:p>
        </w:tc>
        <w:tc>
          <w:tcPr>
            <w:tcW w:w="1294" w:type="dxa"/>
          </w:tcPr>
          <w:p w14:paraId="766AC619" w14:textId="77777777" w:rsidR="00B53290" w:rsidRDefault="00B53290" w:rsidP="00C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pacing w:val="1"/>
              </w:rPr>
              <w:t>0.0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20</w:t>
            </w:r>
          </w:p>
        </w:tc>
        <w:tc>
          <w:tcPr>
            <w:tcW w:w="5490" w:type="dxa"/>
          </w:tcPr>
          <w:p w14:paraId="793E9D65" w14:textId="77777777" w:rsidR="00B53290" w:rsidRDefault="00B53290" w:rsidP="00C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pacing w:val="1"/>
              </w:rPr>
              <w:t>0.0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02</w:t>
            </w:r>
          </w:p>
        </w:tc>
      </w:tr>
      <w:tr w:rsidR="00B53290" w14:paraId="42DC7A52" w14:textId="77777777" w:rsidTr="00B53290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  <w:vMerge/>
          </w:tcPr>
          <w:p w14:paraId="6E3B6608" w14:textId="77777777" w:rsidR="00B53290" w:rsidRDefault="00B53290" w:rsidP="00CC5E8F"/>
        </w:tc>
        <w:tc>
          <w:tcPr>
            <w:tcW w:w="1565" w:type="dxa"/>
            <w:shd w:val="clear" w:color="auto" w:fill="A6A6A6" w:themeFill="background1" w:themeFillShade="A6"/>
          </w:tcPr>
          <w:p w14:paraId="77C626E1" w14:textId="77777777" w:rsidR="00B53290" w:rsidRPr="00B60358" w:rsidRDefault="00B53290" w:rsidP="00C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ableHeaderCell"/>
              </w:rPr>
            </w:pPr>
            <w:r w:rsidRPr="00B60358">
              <w:rPr>
                <w:rStyle w:val="TableHeaderCell"/>
              </w:rPr>
              <w:t>Group X Age</w:t>
            </w:r>
          </w:p>
        </w:tc>
        <w:tc>
          <w:tcPr>
            <w:tcW w:w="1294" w:type="dxa"/>
          </w:tcPr>
          <w:p w14:paraId="07CE8E30" w14:textId="77777777" w:rsidR="00B53290" w:rsidRDefault="00B53290" w:rsidP="00C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-0.00</w:t>
            </w:r>
            <w:r>
              <w:rPr>
                <w:spacing w:val="-1"/>
              </w:rPr>
              <w:t>0</w:t>
            </w:r>
            <w:r>
              <w:t>6</w:t>
            </w:r>
          </w:p>
        </w:tc>
        <w:tc>
          <w:tcPr>
            <w:tcW w:w="5490" w:type="dxa"/>
          </w:tcPr>
          <w:p w14:paraId="1A317213" w14:textId="77777777" w:rsidR="00B53290" w:rsidRDefault="00B53290" w:rsidP="00C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pacing w:val="1"/>
              </w:rPr>
              <w:t>0.0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03</w:t>
            </w:r>
          </w:p>
        </w:tc>
      </w:tr>
      <w:tr w:rsidR="00B53290" w14:paraId="0CEF7904" w14:textId="77777777" w:rsidTr="00B53290">
        <w:trPr>
          <w:trHeight w:hRule="exact"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  <w:vMerge w:val="restart"/>
          </w:tcPr>
          <w:p w14:paraId="1F4D6812" w14:textId="77777777" w:rsidR="00B53290" w:rsidRDefault="00B53290" w:rsidP="00CC5E8F">
            <w:r>
              <w:t>Uncinate</w:t>
            </w:r>
          </w:p>
        </w:tc>
        <w:tc>
          <w:tcPr>
            <w:tcW w:w="1565" w:type="dxa"/>
            <w:shd w:val="clear" w:color="auto" w:fill="A6A6A6" w:themeFill="background1" w:themeFillShade="A6"/>
          </w:tcPr>
          <w:p w14:paraId="779E2A91" w14:textId="77777777" w:rsidR="00B53290" w:rsidRPr="00B60358" w:rsidRDefault="00B53290" w:rsidP="00C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ableHeaderCell"/>
              </w:rPr>
            </w:pPr>
            <w:r w:rsidRPr="00B60358">
              <w:rPr>
                <w:rStyle w:val="TableHeaderCell"/>
              </w:rPr>
              <w:t>Group</w:t>
            </w:r>
          </w:p>
        </w:tc>
        <w:tc>
          <w:tcPr>
            <w:tcW w:w="1294" w:type="dxa"/>
          </w:tcPr>
          <w:p w14:paraId="09D3E714" w14:textId="77777777" w:rsidR="00B53290" w:rsidRDefault="00B53290" w:rsidP="00C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pacing w:val="1"/>
              </w:rPr>
              <w:t>0.0</w:t>
            </w:r>
            <w:r>
              <w:rPr>
                <w:spacing w:val="-1"/>
              </w:rPr>
              <w:t>4</w:t>
            </w:r>
            <w:r>
              <w:rPr>
                <w:spacing w:val="1"/>
              </w:rPr>
              <w:t>08</w:t>
            </w:r>
          </w:p>
        </w:tc>
        <w:tc>
          <w:tcPr>
            <w:tcW w:w="5490" w:type="dxa"/>
          </w:tcPr>
          <w:p w14:paraId="21549B0C" w14:textId="77777777" w:rsidR="00B53290" w:rsidRDefault="00B53290" w:rsidP="00C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pacing w:val="1"/>
              </w:rPr>
              <w:t>0.0</w:t>
            </w:r>
            <w:r>
              <w:rPr>
                <w:spacing w:val="-1"/>
              </w:rPr>
              <w:t>1</w:t>
            </w:r>
            <w:r>
              <w:rPr>
                <w:spacing w:val="1"/>
              </w:rPr>
              <w:t>00</w:t>
            </w:r>
          </w:p>
        </w:tc>
      </w:tr>
      <w:tr w:rsidR="00B53290" w14:paraId="51ADB36A" w14:textId="77777777" w:rsidTr="00B53290">
        <w:trPr>
          <w:trHeight w:hRule="exact"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  <w:vMerge/>
          </w:tcPr>
          <w:p w14:paraId="5A023F88" w14:textId="77777777" w:rsidR="00B53290" w:rsidRDefault="00B53290" w:rsidP="00CC5E8F"/>
        </w:tc>
        <w:tc>
          <w:tcPr>
            <w:tcW w:w="1565" w:type="dxa"/>
            <w:shd w:val="clear" w:color="auto" w:fill="A6A6A6" w:themeFill="background1" w:themeFillShade="A6"/>
          </w:tcPr>
          <w:p w14:paraId="234C1D46" w14:textId="77777777" w:rsidR="00B53290" w:rsidRPr="00B60358" w:rsidRDefault="00B53290" w:rsidP="00C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ableHeaderCell"/>
              </w:rPr>
            </w:pPr>
            <w:r w:rsidRPr="00B60358">
              <w:rPr>
                <w:rStyle w:val="TableHeaderCell"/>
              </w:rPr>
              <w:t>Age</w:t>
            </w:r>
          </w:p>
        </w:tc>
        <w:tc>
          <w:tcPr>
            <w:tcW w:w="1294" w:type="dxa"/>
          </w:tcPr>
          <w:p w14:paraId="3A0BCA3E" w14:textId="77777777" w:rsidR="00B53290" w:rsidRDefault="00B53290" w:rsidP="00C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pacing w:val="1"/>
              </w:rPr>
              <w:t>0.0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25</w:t>
            </w:r>
          </w:p>
        </w:tc>
        <w:tc>
          <w:tcPr>
            <w:tcW w:w="5490" w:type="dxa"/>
          </w:tcPr>
          <w:p w14:paraId="715A6EC2" w14:textId="77777777" w:rsidR="00B53290" w:rsidRDefault="00B53290" w:rsidP="00C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pacing w:val="1"/>
              </w:rPr>
              <w:t>0.0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02</w:t>
            </w:r>
          </w:p>
        </w:tc>
      </w:tr>
      <w:tr w:rsidR="00B53290" w14:paraId="66B50ED8" w14:textId="77777777" w:rsidTr="00B53290">
        <w:trPr>
          <w:trHeight w:hRule="exact"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  <w:vMerge/>
          </w:tcPr>
          <w:p w14:paraId="0FC8D449" w14:textId="77777777" w:rsidR="00B53290" w:rsidRDefault="00B53290" w:rsidP="00CC5E8F"/>
        </w:tc>
        <w:tc>
          <w:tcPr>
            <w:tcW w:w="1565" w:type="dxa"/>
            <w:shd w:val="clear" w:color="auto" w:fill="A6A6A6" w:themeFill="background1" w:themeFillShade="A6"/>
          </w:tcPr>
          <w:p w14:paraId="2684A1C7" w14:textId="77777777" w:rsidR="00B53290" w:rsidRPr="00B60358" w:rsidRDefault="00B53290" w:rsidP="00C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ableHeaderCell"/>
              </w:rPr>
            </w:pPr>
            <w:r w:rsidRPr="00B60358">
              <w:rPr>
                <w:rStyle w:val="TableHeaderCell"/>
              </w:rPr>
              <w:t>Group X Age</w:t>
            </w:r>
          </w:p>
        </w:tc>
        <w:tc>
          <w:tcPr>
            <w:tcW w:w="1294" w:type="dxa"/>
          </w:tcPr>
          <w:p w14:paraId="493F1E0B" w14:textId="77777777" w:rsidR="00B53290" w:rsidRDefault="00B53290" w:rsidP="00C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-0.00</w:t>
            </w:r>
            <w:r>
              <w:rPr>
                <w:spacing w:val="-1"/>
              </w:rPr>
              <w:t>1</w:t>
            </w:r>
            <w:r>
              <w:t>2</w:t>
            </w:r>
          </w:p>
        </w:tc>
        <w:tc>
          <w:tcPr>
            <w:tcW w:w="5490" w:type="dxa"/>
          </w:tcPr>
          <w:p w14:paraId="1570622B" w14:textId="77777777" w:rsidR="00B53290" w:rsidRDefault="00B53290" w:rsidP="00C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pacing w:val="1"/>
              </w:rPr>
              <w:t>0.0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03</w:t>
            </w:r>
          </w:p>
        </w:tc>
      </w:tr>
    </w:tbl>
    <w:p w14:paraId="4C18B1D8" w14:textId="1BBF2B52" w:rsidR="00D217AC" w:rsidRDefault="00D217AC" w:rsidP="00D217AC">
      <w:pPr>
        <w:pStyle w:val="Caption"/>
        <w:keepNext/>
      </w:pPr>
    </w:p>
    <w:tbl>
      <w:tblPr>
        <w:tblStyle w:val="GridTable5Dark-Accent3"/>
        <w:tblW w:w="9586" w:type="dxa"/>
        <w:tblLayout w:type="fixed"/>
        <w:tblLook w:val="06E0" w:firstRow="1" w:lastRow="1" w:firstColumn="1" w:lastColumn="0" w:noHBand="1" w:noVBand="1"/>
      </w:tblPr>
      <w:tblGrid>
        <w:gridCol w:w="2782"/>
        <w:gridCol w:w="1161"/>
        <w:gridCol w:w="4880"/>
        <w:gridCol w:w="763"/>
      </w:tblGrid>
      <w:tr w:rsidR="00D217AC" w:rsidRPr="001B4677" w14:paraId="00250844" w14:textId="77777777" w:rsidTr="00221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  <w:noWrap/>
          </w:tcPr>
          <w:p w14:paraId="0D2DA63B" w14:textId="77777777" w:rsidR="00D217AC" w:rsidRPr="00CB3476" w:rsidRDefault="00D217AC" w:rsidP="00CC5E8F">
            <w:pPr>
              <w:rPr>
                <w:b w:val="0"/>
                <w:bCs w:val="0"/>
                <w:sz w:val="20"/>
                <w:szCs w:val="20"/>
                <w:lang w:eastAsia="ja-JP"/>
              </w:rPr>
            </w:pPr>
            <w:r w:rsidRPr="00CB3476">
              <w:rPr>
                <w:sz w:val="20"/>
                <w:szCs w:val="20"/>
                <w:lang w:eastAsia="ja-JP"/>
              </w:rPr>
              <w:t>Clinical Measurement</w:t>
            </w:r>
          </w:p>
        </w:tc>
        <w:tc>
          <w:tcPr>
            <w:tcW w:w="1161" w:type="dxa"/>
            <w:noWrap/>
          </w:tcPr>
          <w:p w14:paraId="2B4EDBE8" w14:textId="77777777" w:rsidR="00D217AC" w:rsidRPr="00CB3476" w:rsidRDefault="00D217AC" w:rsidP="00CC5E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eastAsia="ja-JP"/>
              </w:rPr>
            </w:pPr>
            <w:r w:rsidRPr="00CB3476">
              <w:rPr>
                <w:sz w:val="20"/>
                <w:szCs w:val="20"/>
                <w:lang w:eastAsia="ja-JP"/>
              </w:rPr>
              <w:t>ASD (N=61)</w:t>
            </w:r>
          </w:p>
        </w:tc>
        <w:tc>
          <w:tcPr>
            <w:tcW w:w="4880" w:type="dxa"/>
            <w:noWrap/>
          </w:tcPr>
          <w:p w14:paraId="0B572F26" w14:textId="69AEE4EE" w:rsidR="00D217AC" w:rsidRPr="00CB3476" w:rsidRDefault="0022194C" w:rsidP="00221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eastAsia="ja-JP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eastAsia="ja-JP"/>
                  </w:rPr>
                  <m:t>y=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  <w:lang w:eastAsia="ja-JP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eastAsia="ja-JP"/>
                      </w:rPr>
                      <m:t>mx+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0"/>
                            <w:szCs w:val="20"/>
                            <w:lang w:eastAsia="ja-JP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eastAsia="ja-JP"/>
                          </w:rPr>
                          <m:t>b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eastAsia="ja-JP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eastAsia="ja-JP"/>
                      </w:rPr>
                      <m:t>total(a+c)</m:t>
                    </m:r>
                  </m:den>
                </m:f>
              </m:oMath>
            </m:oMathPara>
          </w:p>
        </w:tc>
        <w:tc>
          <w:tcPr>
            <w:tcW w:w="763" w:type="dxa"/>
            <w:noWrap/>
          </w:tcPr>
          <w:p w14:paraId="2AB86C72" w14:textId="77777777" w:rsidR="00D217AC" w:rsidRPr="00CB3476" w:rsidRDefault="00D217AC" w:rsidP="00CC5E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eastAsia="ja-JP"/>
              </w:rPr>
            </w:pPr>
            <w:r w:rsidRPr="00CB3476">
              <w:rPr>
                <w:sz w:val="20"/>
                <w:szCs w:val="20"/>
                <w:lang w:eastAsia="ja-JP"/>
              </w:rPr>
              <w:t>P-value</w:t>
            </w:r>
          </w:p>
        </w:tc>
      </w:tr>
      <w:tr w:rsidR="00D217AC" w:rsidRPr="001B4677" w14:paraId="54FA19E1" w14:textId="77777777" w:rsidTr="0022194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  <w:noWrap/>
          </w:tcPr>
          <w:p w14:paraId="27BACAAF" w14:textId="77777777" w:rsidR="00D217AC" w:rsidRPr="00CB3476" w:rsidRDefault="00D217AC" w:rsidP="00CC5E8F">
            <w:pPr>
              <w:rPr>
                <w:sz w:val="20"/>
                <w:szCs w:val="20"/>
                <w:lang w:eastAsia="ja-JP"/>
              </w:rPr>
            </w:pPr>
            <w:r w:rsidRPr="00CB3476">
              <w:rPr>
                <w:sz w:val="20"/>
                <w:szCs w:val="20"/>
                <w:lang w:eastAsia="ja-JP"/>
              </w:rPr>
              <w:t>Sex (M/F)</w:t>
            </w:r>
          </w:p>
        </w:tc>
        <w:tc>
          <w:tcPr>
            <w:tcW w:w="1161" w:type="dxa"/>
            <w:noWrap/>
          </w:tcPr>
          <w:p w14:paraId="43FE54F9" w14:textId="77777777" w:rsidR="00D217AC" w:rsidRPr="00CB3476" w:rsidRDefault="00D217AC" w:rsidP="00C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ja-JP"/>
              </w:rPr>
            </w:pPr>
            <w:r w:rsidRPr="00CB3476">
              <w:rPr>
                <w:sz w:val="20"/>
                <w:szCs w:val="20"/>
                <w:lang w:eastAsia="ja-JP"/>
              </w:rPr>
              <w:t>48/13</w:t>
            </w:r>
          </w:p>
        </w:tc>
        <w:tc>
          <w:tcPr>
            <w:tcW w:w="4880" w:type="dxa"/>
            <w:noWrap/>
          </w:tcPr>
          <w:p w14:paraId="0F0E9B91" w14:textId="77777777" w:rsidR="00D217AC" w:rsidRPr="00CB3476" w:rsidRDefault="00D217AC" w:rsidP="00C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ja-JP"/>
              </w:rPr>
            </w:pPr>
            <w:r w:rsidRPr="00CB3476">
              <w:rPr>
                <w:sz w:val="20"/>
                <w:szCs w:val="20"/>
                <w:lang w:eastAsia="ja-JP"/>
              </w:rPr>
              <w:t>20/13</w:t>
            </w:r>
          </w:p>
        </w:tc>
        <w:tc>
          <w:tcPr>
            <w:tcW w:w="763" w:type="dxa"/>
            <w:noWrap/>
          </w:tcPr>
          <w:p w14:paraId="3E72CB9D" w14:textId="77777777" w:rsidR="00D217AC" w:rsidRPr="00CB3476" w:rsidRDefault="00D217AC" w:rsidP="00C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vertAlign w:val="superscript"/>
                <w:lang w:eastAsia="ja-JP"/>
              </w:rPr>
            </w:pPr>
            <w:r w:rsidRPr="00CB3476">
              <w:rPr>
                <w:sz w:val="20"/>
                <w:szCs w:val="20"/>
                <w:lang w:eastAsia="ja-JP"/>
              </w:rPr>
              <w:t>0.103</w:t>
            </w:r>
            <w:r>
              <w:rPr>
                <w:rStyle w:val="FootnoteReference"/>
                <w:sz w:val="20"/>
                <w:szCs w:val="20"/>
                <w:lang w:eastAsia="ja-JP"/>
              </w:rPr>
              <w:footnoteReference w:id="1"/>
            </w:r>
          </w:p>
        </w:tc>
      </w:tr>
      <w:tr w:rsidR="00D217AC" w:rsidRPr="001B4677" w14:paraId="229F0EDE" w14:textId="77777777" w:rsidTr="0022194C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  <w:noWrap/>
          </w:tcPr>
          <w:p w14:paraId="19BFB065" w14:textId="2827044C" w:rsidR="00D217AC" w:rsidRPr="00CB3476" w:rsidRDefault="009135DB" w:rsidP="00CC5E8F">
            <w:pPr>
              <w:rPr>
                <w:sz w:val="20"/>
                <w:szCs w:val="20"/>
                <w:lang w:eastAsia="ja-JP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eastAsia="ja-JP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ja-JP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eastAsia="ja-JP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eastAsia="ja-JP"/>
                          </w:rPr>
                          <m:t>m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eastAsia="ja-JP"/>
                          </w:rPr>
                          <m:t>3</m:t>
                        </m:r>
                      </m:sup>
                    </m:sSup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eastAsia="ja-JP"/>
                  </w:rPr>
                  <m:t>=max(y)</m:t>
                </m:r>
              </m:oMath>
            </m:oMathPara>
          </w:p>
        </w:tc>
        <w:tc>
          <w:tcPr>
            <w:tcW w:w="1161" w:type="dxa"/>
            <w:noWrap/>
          </w:tcPr>
          <w:p w14:paraId="69DEDC7E" w14:textId="77777777" w:rsidR="00D217AC" w:rsidRPr="00CB3476" w:rsidRDefault="00D217AC" w:rsidP="00C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ja-JP"/>
              </w:rPr>
            </w:pPr>
            <w:r w:rsidRPr="00CB3476">
              <w:rPr>
                <w:sz w:val="20"/>
                <w:szCs w:val="20"/>
                <w:lang w:eastAsia="ja-JP"/>
              </w:rPr>
              <w:t>30.2 (8.4); 12-48</w:t>
            </w:r>
          </w:p>
        </w:tc>
        <w:tc>
          <w:tcPr>
            <w:tcW w:w="4880" w:type="dxa"/>
            <w:noWrap/>
          </w:tcPr>
          <w:p w14:paraId="25BDCAC1" w14:textId="6CB163C3" w:rsidR="00D217AC" w:rsidRPr="00CB3476" w:rsidRDefault="0022194C" w:rsidP="00C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Biomass density at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-Biomass density at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63" w:type="dxa"/>
            <w:noWrap/>
          </w:tcPr>
          <w:p w14:paraId="7D18270D" w14:textId="77777777" w:rsidR="00D217AC" w:rsidRPr="00CB3476" w:rsidRDefault="00D217AC" w:rsidP="00C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vertAlign w:val="superscript"/>
                <w:lang w:eastAsia="ja-JP"/>
              </w:rPr>
            </w:pPr>
            <w:r w:rsidRPr="00CB3476">
              <w:rPr>
                <w:sz w:val="20"/>
                <w:szCs w:val="20"/>
                <w:lang w:eastAsia="ja-JP"/>
              </w:rPr>
              <w:t>0.056</w:t>
            </w:r>
            <w:bookmarkStart w:id="0" w:name="_Ref441056799"/>
            <w:r>
              <w:rPr>
                <w:rStyle w:val="FootnoteReference"/>
                <w:sz w:val="20"/>
                <w:szCs w:val="20"/>
                <w:lang w:eastAsia="ja-JP"/>
              </w:rPr>
              <w:footnoteReference w:id="2"/>
            </w:r>
            <w:bookmarkEnd w:id="0"/>
          </w:p>
        </w:tc>
      </w:tr>
      <w:tr w:rsidR="00D217AC" w:rsidRPr="001B4677" w14:paraId="5D6AA0AC" w14:textId="77777777" w:rsidTr="0022194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4" w:type="dxa"/>
            <w:gridSpan w:val="4"/>
            <w:noWrap/>
          </w:tcPr>
          <w:p w14:paraId="4B0A18EA" w14:textId="77777777" w:rsidR="00D217AC" w:rsidRPr="00CB3476" w:rsidRDefault="00D217AC" w:rsidP="00CC5E8F">
            <w:pPr>
              <w:rPr>
                <w:sz w:val="20"/>
                <w:szCs w:val="20"/>
                <w:lang w:eastAsia="ja-JP"/>
              </w:rPr>
            </w:pPr>
            <w:r w:rsidRPr="00CB3476">
              <w:rPr>
                <w:sz w:val="20"/>
                <w:szCs w:val="20"/>
                <w:lang w:eastAsia="ja-JP"/>
              </w:rPr>
              <w:t>Mullen Subscale Scores</w:t>
            </w:r>
          </w:p>
        </w:tc>
      </w:tr>
      <w:tr w:rsidR="00D217AC" w:rsidRPr="001B4677" w14:paraId="3D947FC3" w14:textId="77777777" w:rsidTr="0022194C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  <w:noWrap/>
          </w:tcPr>
          <w:p w14:paraId="5EA2D441" w14:textId="77777777" w:rsidR="00D217AC" w:rsidRPr="00CB3476" w:rsidRDefault="00D217AC" w:rsidP="00CC5E8F">
            <w:pPr>
              <w:ind w:left="720"/>
              <w:rPr>
                <w:sz w:val="20"/>
                <w:szCs w:val="20"/>
                <w:lang w:eastAsia="ja-JP"/>
              </w:rPr>
            </w:pPr>
            <w:r w:rsidRPr="00CB3476">
              <w:rPr>
                <w:sz w:val="20"/>
                <w:szCs w:val="20"/>
                <w:lang w:eastAsia="ja-JP"/>
              </w:rPr>
              <w:t>Receptive Language (Earliest)</w:t>
            </w:r>
          </w:p>
        </w:tc>
        <w:tc>
          <w:tcPr>
            <w:tcW w:w="1161" w:type="dxa"/>
            <w:noWrap/>
          </w:tcPr>
          <w:p w14:paraId="27B59F6D" w14:textId="77777777" w:rsidR="00D217AC" w:rsidRPr="00CB3476" w:rsidRDefault="00D217AC" w:rsidP="00C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ja-JP"/>
              </w:rPr>
            </w:pPr>
            <w:r w:rsidRPr="00CB3476">
              <w:rPr>
                <w:sz w:val="20"/>
                <w:szCs w:val="20"/>
                <w:lang w:eastAsia="ja-JP"/>
              </w:rPr>
              <w:t>29.8 (10.8); 20-62</w:t>
            </w:r>
          </w:p>
        </w:tc>
        <w:tc>
          <w:tcPr>
            <w:tcW w:w="4880" w:type="dxa"/>
            <w:noWrap/>
          </w:tcPr>
          <w:p w14:paraId="7DB1DBF4" w14:textId="77777777" w:rsidR="00D217AC" w:rsidRPr="00CB3476" w:rsidRDefault="00D217AC" w:rsidP="00C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ja-JP"/>
              </w:rPr>
            </w:pPr>
            <w:r w:rsidRPr="00CB3476">
              <w:rPr>
                <w:sz w:val="20"/>
                <w:szCs w:val="20"/>
                <w:lang w:eastAsia="ja-JP"/>
              </w:rPr>
              <w:t>52.7 (8.8); 39-72</w:t>
            </w:r>
          </w:p>
        </w:tc>
        <w:tc>
          <w:tcPr>
            <w:tcW w:w="763" w:type="dxa"/>
            <w:noWrap/>
          </w:tcPr>
          <w:p w14:paraId="2B502B29" w14:textId="3EC439C8" w:rsidR="00D217AC" w:rsidRPr="00CB3476" w:rsidRDefault="00D217AC" w:rsidP="00C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ja-JP"/>
              </w:rPr>
            </w:pPr>
            <w:r w:rsidRPr="00CB3476">
              <w:rPr>
                <w:rFonts w:eastAsia="MS Gothic"/>
                <w:sz w:val="20"/>
                <w:szCs w:val="20"/>
              </w:rPr>
              <w:t>≤</w:t>
            </w:r>
            <w:r w:rsidRPr="00CB3476">
              <w:rPr>
                <w:sz w:val="20"/>
                <w:szCs w:val="20"/>
                <w:lang w:eastAsia="ja-JP"/>
              </w:rPr>
              <w:t>0.001</w:t>
            </w:r>
            <w:bookmarkStart w:id="1" w:name="_Ref441056781"/>
            <w:r>
              <w:rPr>
                <w:rStyle w:val="FootnoteReference"/>
                <w:sz w:val="20"/>
                <w:szCs w:val="20"/>
                <w:lang w:eastAsia="ja-JP"/>
              </w:rPr>
              <w:footnoteReference w:id="3"/>
            </w:r>
            <w:bookmarkEnd w:id="1"/>
          </w:p>
        </w:tc>
      </w:tr>
      <w:tr w:rsidR="00D217AC" w:rsidRPr="001B4677" w14:paraId="55C78179" w14:textId="77777777" w:rsidTr="0022194C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  <w:noWrap/>
          </w:tcPr>
          <w:p w14:paraId="04F63AB4" w14:textId="77777777" w:rsidR="00D217AC" w:rsidRPr="00CB3476" w:rsidRDefault="00D217AC" w:rsidP="00CC5E8F">
            <w:pPr>
              <w:ind w:left="720"/>
              <w:rPr>
                <w:sz w:val="20"/>
                <w:szCs w:val="20"/>
                <w:lang w:eastAsia="ja-JP"/>
              </w:rPr>
            </w:pPr>
            <w:r w:rsidRPr="00CB3476">
              <w:rPr>
                <w:sz w:val="20"/>
                <w:szCs w:val="20"/>
                <w:lang w:eastAsia="ja-JP"/>
              </w:rPr>
              <w:t>Receptive Language (Recent)</w:t>
            </w:r>
          </w:p>
        </w:tc>
        <w:tc>
          <w:tcPr>
            <w:tcW w:w="1161" w:type="dxa"/>
            <w:noWrap/>
          </w:tcPr>
          <w:p w14:paraId="7536BD37" w14:textId="77777777" w:rsidR="00D217AC" w:rsidRPr="00CB3476" w:rsidRDefault="00D217AC" w:rsidP="00C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ja-JP"/>
              </w:rPr>
            </w:pPr>
            <w:r w:rsidRPr="00CB3476">
              <w:rPr>
                <w:sz w:val="20"/>
                <w:szCs w:val="20"/>
                <w:lang w:eastAsia="ja-JP"/>
              </w:rPr>
              <w:t>33.0 (11.6); 20-58</w:t>
            </w:r>
          </w:p>
        </w:tc>
        <w:tc>
          <w:tcPr>
            <w:tcW w:w="4880" w:type="dxa"/>
            <w:noWrap/>
          </w:tcPr>
          <w:p w14:paraId="5005DF2A" w14:textId="77777777" w:rsidR="00D217AC" w:rsidRPr="00CB3476" w:rsidRDefault="00D217AC" w:rsidP="00C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ja-JP"/>
              </w:rPr>
            </w:pPr>
            <w:r w:rsidRPr="00CB3476">
              <w:rPr>
                <w:sz w:val="20"/>
                <w:szCs w:val="20"/>
                <w:lang w:eastAsia="ja-JP"/>
              </w:rPr>
              <w:t>55.7 (8.3); 42-72</w:t>
            </w:r>
          </w:p>
        </w:tc>
        <w:tc>
          <w:tcPr>
            <w:tcW w:w="763" w:type="dxa"/>
            <w:noWrap/>
          </w:tcPr>
          <w:p w14:paraId="0C4F3596" w14:textId="5F184DA5" w:rsidR="00D217AC" w:rsidRPr="00CB3476" w:rsidRDefault="00D217AC" w:rsidP="00C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ja-JP"/>
              </w:rPr>
            </w:pPr>
            <w:r w:rsidRPr="00CB3476">
              <w:rPr>
                <w:rFonts w:eastAsia="MS Gothic"/>
                <w:sz w:val="20"/>
                <w:szCs w:val="20"/>
              </w:rPr>
              <w:t>≤</w:t>
            </w:r>
            <w:r w:rsidRPr="00CB3476">
              <w:rPr>
                <w:sz w:val="20"/>
                <w:szCs w:val="20"/>
                <w:lang w:eastAsia="ja-JP"/>
              </w:rPr>
              <w:t>0.001</w:t>
            </w:r>
            <w:r>
              <w:rPr>
                <w:sz w:val="20"/>
                <w:szCs w:val="20"/>
                <w:vertAlign w:val="superscript"/>
                <w:lang w:eastAsia="ja-JP"/>
              </w:rPr>
              <w:fldChar w:fldCharType="begin"/>
            </w:r>
            <w:r>
              <w:rPr>
                <w:sz w:val="20"/>
                <w:szCs w:val="20"/>
                <w:vertAlign w:val="superscript"/>
                <w:lang w:eastAsia="ja-JP"/>
              </w:rPr>
              <w:instrText xml:space="preserve"> NOTEREF _Ref441056781 \f \h </w:instrText>
            </w:r>
            <w:r>
              <w:rPr>
                <w:sz w:val="20"/>
                <w:szCs w:val="20"/>
                <w:vertAlign w:val="superscript"/>
                <w:lang w:eastAsia="ja-JP"/>
              </w:rPr>
            </w:r>
            <w:r>
              <w:rPr>
                <w:sz w:val="20"/>
                <w:szCs w:val="20"/>
                <w:vertAlign w:val="superscript"/>
                <w:lang w:eastAsia="ja-JP"/>
              </w:rPr>
              <w:fldChar w:fldCharType="separate"/>
            </w:r>
            <w:r w:rsidRPr="00D217AC">
              <w:rPr>
                <w:rStyle w:val="FootnoteReference"/>
              </w:rPr>
              <w:t>4</w:t>
            </w:r>
            <w:r>
              <w:rPr>
                <w:sz w:val="20"/>
                <w:szCs w:val="20"/>
                <w:vertAlign w:val="superscript"/>
                <w:lang w:eastAsia="ja-JP"/>
              </w:rPr>
              <w:fldChar w:fldCharType="end"/>
            </w:r>
          </w:p>
        </w:tc>
      </w:tr>
      <w:tr w:rsidR="00D217AC" w:rsidRPr="001B4677" w14:paraId="7BB93E5B" w14:textId="77777777" w:rsidTr="0022194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  <w:noWrap/>
          </w:tcPr>
          <w:p w14:paraId="61BEF1D2" w14:textId="376D09AA" w:rsidR="00D217AC" w:rsidRPr="00CB3476" w:rsidRDefault="0022194C" w:rsidP="0022194C">
            <w:pPr>
              <w:ind w:left="1440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Spanish</w:t>
            </w:r>
          </w:p>
        </w:tc>
        <w:tc>
          <w:tcPr>
            <w:tcW w:w="1161" w:type="dxa"/>
            <w:noWrap/>
          </w:tcPr>
          <w:p w14:paraId="754FF095" w14:textId="77777777" w:rsidR="00D217AC" w:rsidRPr="00CB3476" w:rsidRDefault="00D217AC" w:rsidP="00C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ja-JP"/>
              </w:rPr>
            </w:pPr>
            <w:r w:rsidRPr="00CB3476">
              <w:rPr>
                <w:sz w:val="20"/>
                <w:szCs w:val="20"/>
                <w:lang w:eastAsia="ja-JP"/>
              </w:rPr>
              <w:t>32.3 (10.0); 20-62</w:t>
            </w:r>
          </w:p>
        </w:tc>
        <w:tc>
          <w:tcPr>
            <w:tcW w:w="4880" w:type="dxa"/>
            <w:noWrap/>
          </w:tcPr>
          <w:p w14:paraId="16CD8888" w14:textId="77777777" w:rsidR="00D217AC" w:rsidRPr="00CB3476" w:rsidRDefault="00D217AC" w:rsidP="00C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ja-JP"/>
              </w:rPr>
            </w:pPr>
            <w:r w:rsidRPr="00CB3476">
              <w:rPr>
                <w:sz w:val="20"/>
                <w:szCs w:val="20"/>
                <w:lang w:eastAsia="ja-JP"/>
              </w:rPr>
              <w:t>55.3 (10.0); 38-75</w:t>
            </w:r>
          </w:p>
        </w:tc>
        <w:tc>
          <w:tcPr>
            <w:tcW w:w="763" w:type="dxa"/>
            <w:noWrap/>
          </w:tcPr>
          <w:p w14:paraId="65FB7B62" w14:textId="086AB04E" w:rsidR="00D217AC" w:rsidRPr="00CB3476" w:rsidRDefault="00D217AC" w:rsidP="00221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ja-JP"/>
              </w:rPr>
            </w:pPr>
            <w:r w:rsidRPr="00CB3476">
              <w:rPr>
                <w:rFonts w:eastAsia="MS Gothic"/>
                <w:sz w:val="20"/>
                <w:szCs w:val="20"/>
              </w:rPr>
              <w:t>≤</w:t>
            </w:r>
            <w:r w:rsidRPr="00CB3476">
              <w:rPr>
                <w:sz w:val="20"/>
                <w:szCs w:val="20"/>
                <w:lang w:eastAsia="ja-JP"/>
              </w:rPr>
              <w:t>0.001</w:t>
            </w:r>
            <w:r w:rsidR="0022194C">
              <w:rPr>
                <w:sz w:val="20"/>
                <w:szCs w:val="20"/>
                <w:vertAlign w:val="superscript"/>
                <w:lang w:eastAsia="ja-JP"/>
              </w:rPr>
              <w:fldChar w:fldCharType="begin"/>
            </w:r>
            <w:r w:rsidR="0022194C">
              <w:rPr>
                <w:sz w:val="20"/>
                <w:szCs w:val="20"/>
                <w:vertAlign w:val="superscript"/>
                <w:lang w:eastAsia="ja-JP"/>
              </w:rPr>
              <w:instrText xml:space="preserve"> NOTEREF _Ref441056781 \f \h </w:instrText>
            </w:r>
            <w:r w:rsidR="0022194C">
              <w:rPr>
                <w:sz w:val="20"/>
                <w:szCs w:val="20"/>
                <w:vertAlign w:val="superscript"/>
                <w:lang w:eastAsia="ja-JP"/>
              </w:rPr>
            </w:r>
            <w:r w:rsidR="0022194C">
              <w:rPr>
                <w:sz w:val="20"/>
                <w:szCs w:val="20"/>
                <w:vertAlign w:val="superscript"/>
                <w:lang w:eastAsia="ja-JP"/>
              </w:rPr>
              <w:fldChar w:fldCharType="separate"/>
            </w:r>
            <w:r w:rsidR="0022194C" w:rsidRPr="0022194C">
              <w:rPr>
                <w:rStyle w:val="FootnoteReference"/>
              </w:rPr>
              <w:t>4</w:t>
            </w:r>
            <w:r w:rsidR="0022194C">
              <w:rPr>
                <w:sz w:val="20"/>
                <w:szCs w:val="20"/>
                <w:vertAlign w:val="superscript"/>
                <w:lang w:eastAsia="ja-JP"/>
              </w:rPr>
              <w:fldChar w:fldCharType="end"/>
            </w:r>
          </w:p>
        </w:tc>
      </w:tr>
      <w:tr w:rsidR="00D217AC" w:rsidRPr="001B4677" w14:paraId="55F1276E" w14:textId="77777777" w:rsidTr="0022194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  <w:tcBorders>
              <w:bottom w:val="double" w:sz="4" w:space="0" w:color="auto"/>
            </w:tcBorders>
            <w:noWrap/>
          </w:tcPr>
          <w:p w14:paraId="0C9A2E82" w14:textId="18591DAB" w:rsidR="00D217AC" w:rsidRPr="00CB3476" w:rsidRDefault="0022194C" w:rsidP="0022194C">
            <w:pPr>
              <w:ind w:left="1440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lastRenderedPageBreak/>
              <w:t>French</w:t>
            </w:r>
          </w:p>
        </w:tc>
        <w:tc>
          <w:tcPr>
            <w:tcW w:w="1161" w:type="dxa"/>
            <w:tcBorders>
              <w:bottom w:val="double" w:sz="4" w:space="0" w:color="auto"/>
            </w:tcBorders>
            <w:noWrap/>
          </w:tcPr>
          <w:p w14:paraId="11F6F809" w14:textId="77777777" w:rsidR="00D217AC" w:rsidRPr="00CB3476" w:rsidRDefault="00D217AC" w:rsidP="00C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ja-JP"/>
              </w:rPr>
            </w:pPr>
            <w:r w:rsidRPr="00CB3476">
              <w:rPr>
                <w:sz w:val="20"/>
                <w:szCs w:val="20"/>
                <w:lang w:eastAsia="ja-JP"/>
              </w:rPr>
              <w:t>33.8 (12.0); 20-60</w:t>
            </w:r>
          </w:p>
        </w:tc>
        <w:tc>
          <w:tcPr>
            <w:tcW w:w="4880" w:type="dxa"/>
            <w:tcBorders>
              <w:bottom w:val="double" w:sz="4" w:space="0" w:color="auto"/>
            </w:tcBorders>
            <w:noWrap/>
          </w:tcPr>
          <w:p w14:paraId="4A963DB2" w14:textId="77777777" w:rsidR="00D217AC" w:rsidRPr="00CB3476" w:rsidRDefault="00D217AC" w:rsidP="00C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ja-JP"/>
              </w:rPr>
            </w:pPr>
            <w:r w:rsidRPr="00CB3476">
              <w:rPr>
                <w:sz w:val="20"/>
                <w:szCs w:val="20"/>
                <w:lang w:eastAsia="ja-JP"/>
              </w:rPr>
              <w:t>58.1 (9.9); 41-80</w:t>
            </w:r>
          </w:p>
        </w:tc>
        <w:tc>
          <w:tcPr>
            <w:tcW w:w="763" w:type="dxa"/>
            <w:tcBorders>
              <w:bottom w:val="double" w:sz="4" w:space="0" w:color="auto"/>
            </w:tcBorders>
            <w:noWrap/>
          </w:tcPr>
          <w:p w14:paraId="00C9B9FF" w14:textId="77777777" w:rsidR="00D217AC" w:rsidRPr="00CB3476" w:rsidRDefault="00D217AC" w:rsidP="00C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ja-JP"/>
              </w:rPr>
            </w:pPr>
            <w:r w:rsidRPr="00CB3476">
              <w:rPr>
                <w:rFonts w:eastAsia="MS Gothic"/>
                <w:sz w:val="20"/>
                <w:szCs w:val="20"/>
              </w:rPr>
              <w:t>≤</w:t>
            </w:r>
            <w:r w:rsidRPr="00CB3476">
              <w:rPr>
                <w:sz w:val="20"/>
                <w:szCs w:val="20"/>
                <w:lang w:eastAsia="ja-JP"/>
              </w:rPr>
              <w:t>0.001</w:t>
            </w:r>
            <w:r w:rsidRPr="00CB3476">
              <w:rPr>
                <w:sz w:val="20"/>
                <w:szCs w:val="20"/>
                <w:vertAlign w:val="superscript"/>
                <w:lang w:eastAsia="ja-JP"/>
              </w:rPr>
              <w:t>***</w:t>
            </w:r>
            <w:r>
              <w:rPr>
                <w:sz w:val="20"/>
                <w:szCs w:val="20"/>
                <w:vertAlign w:val="superscript"/>
                <w:lang w:eastAsia="ja-JP"/>
              </w:rPr>
              <w:fldChar w:fldCharType="begin"/>
            </w:r>
            <w:r>
              <w:rPr>
                <w:sz w:val="20"/>
                <w:szCs w:val="20"/>
                <w:vertAlign w:val="superscript"/>
                <w:lang w:eastAsia="ja-JP"/>
              </w:rPr>
              <w:instrText xml:space="preserve"> NOTEREF _Ref441056781 \f \h </w:instrText>
            </w:r>
            <w:r>
              <w:rPr>
                <w:sz w:val="20"/>
                <w:szCs w:val="20"/>
                <w:vertAlign w:val="superscript"/>
                <w:lang w:eastAsia="ja-JP"/>
              </w:rPr>
            </w:r>
            <w:r>
              <w:rPr>
                <w:sz w:val="20"/>
                <w:szCs w:val="20"/>
                <w:vertAlign w:val="superscript"/>
                <w:lang w:eastAsia="ja-JP"/>
              </w:rPr>
              <w:fldChar w:fldCharType="separate"/>
            </w:r>
            <w:r w:rsidRPr="00D217AC">
              <w:rPr>
                <w:rStyle w:val="FootnoteReference"/>
              </w:rPr>
              <w:t>4</w:t>
            </w:r>
            <w:r>
              <w:rPr>
                <w:sz w:val="20"/>
                <w:szCs w:val="20"/>
                <w:vertAlign w:val="superscript"/>
                <w:lang w:eastAsia="ja-JP"/>
              </w:rPr>
              <w:fldChar w:fldCharType="end"/>
            </w:r>
          </w:p>
        </w:tc>
      </w:tr>
      <w:tr w:rsidR="00D217AC" w:rsidRPr="001B4677" w14:paraId="6018007D" w14:textId="77777777" w:rsidTr="0022194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  <w:tcBorders>
              <w:top w:val="double" w:sz="4" w:space="0" w:color="auto"/>
            </w:tcBorders>
            <w:noWrap/>
          </w:tcPr>
          <w:p w14:paraId="1F827EDB" w14:textId="77777777" w:rsidR="00D217AC" w:rsidRPr="00CB3476" w:rsidRDefault="00D217AC" w:rsidP="00CC5E8F">
            <w:pPr>
              <w:rPr>
                <w:sz w:val="20"/>
                <w:szCs w:val="20"/>
                <w:lang w:eastAsia="ja-JP"/>
              </w:rPr>
            </w:pPr>
            <w:r w:rsidRPr="00CB3476">
              <w:rPr>
                <w:sz w:val="20"/>
                <w:szCs w:val="20"/>
                <w:lang w:eastAsia="ja-JP"/>
              </w:rPr>
              <w:t>ADOS Communication and Social Total Score</w:t>
            </w:r>
          </w:p>
        </w:tc>
        <w:tc>
          <w:tcPr>
            <w:tcW w:w="1161" w:type="dxa"/>
            <w:tcBorders>
              <w:top w:val="double" w:sz="4" w:space="0" w:color="auto"/>
            </w:tcBorders>
            <w:noWrap/>
          </w:tcPr>
          <w:p w14:paraId="6C4958F8" w14:textId="77777777" w:rsidR="00D217AC" w:rsidRPr="00CB3476" w:rsidRDefault="00D217AC" w:rsidP="00C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ja-JP"/>
              </w:rPr>
            </w:pPr>
            <w:r w:rsidRPr="00CB3476">
              <w:rPr>
                <w:sz w:val="20"/>
                <w:szCs w:val="20"/>
                <w:lang w:eastAsia="ja-JP"/>
              </w:rPr>
              <w:t>13.4 (4.7); 4-20</w:t>
            </w:r>
          </w:p>
        </w:tc>
        <w:tc>
          <w:tcPr>
            <w:tcW w:w="4880" w:type="dxa"/>
            <w:tcBorders>
              <w:top w:val="double" w:sz="4" w:space="0" w:color="auto"/>
            </w:tcBorders>
            <w:noWrap/>
          </w:tcPr>
          <w:p w14:paraId="54E711E3" w14:textId="77777777" w:rsidR="00D217AC" w:rsidRPr="00CB3476" w:rsidRDefault="00D217AC" w:rsidP="00C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ja-JP"/>
              </w:rPr>
            </w:pPr>
            <w:r w:rsidRPr="00CB3476">
              <w:rPr>
                <w:sz w:val="20"/>
                <w:szCs w:val="20"/>
                <w:lang w:eastAsia="ja-JP"/>
              </w:rPr>
              <w:t>1.7 (1.5); 0-5</w:t>
            </w:r>
          </w:p>
        </w:tc>
        <w:tc>
          <w:tcPr>
            <w:tcW w:w="763" w:type="dxa"/>
            <w:tcBorders>
              <w:top w:val="double" w:sz="4" w:space="0" w:color="auto"/>
            </w:tcBorders>
            <w:noWrap/>
          </w:tcPr>
          <w:p w14:paraId="3FA60B9B" w14:textId="77777777" w:rsidR="00D217AC" w:rsidRPr="00CB3476" w:rsidRDefault="00D217AC" w:rsidP="00C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ja-JP"/>
              </w:rPr>
            </w:pPr>
            <w:r w:rsidRPr="00CB3476">
              <w:rPr>
                <w:rFonts w:eastAsia="MS Gothic"/>
                <w:sz w:val="20"/>
                <w:szCs w:val="20"/>
              </w:rPr>
              <w:t>≤</w:t>
            </w:r>
            <w:r w:rsidRPr="00CB3476">
              <w:rPr>
                <w:sz w:val="20"/>
                <w:szCs w:val="20"/>
                <w:lang w:eastAsia="ja-JP"/>
              </w:rPr>
              <w:t>0.001</w:t>
            </w:r>
            <w:r w:rsidRPr="00CB3476">
              <w:rPr>
                <w:sz w:val="20"/>
                <w:szCs w:val="20"/>
                <w:vertAlign w:val="superscript"/>
                <w:lang w:eastAsia="ja-JP"/>
              </w:rPr>
              <w:t>***</w:t>
            </w:r>
            <w:r>
              <w:rPr>
                <w:sz w:val="20"/>
                <w:szCs w:val="20"/>
                <w:vertAlign w:val="superscript"/>
                <w:lang w:eastAsia="ja-JP"/>
              </w:rPr>
              <w:fldChar w:fldCharType="begin"/>
            </w:r>
            <w:r>
              <w:rPr>
                <w:sz w:val="20"/>
                <w:szCs w:val="20"/>
                <w:vertAlign w:val="superscript"/>
                <w:lang w:eastAsia="ja-JP"/>
              </w:rPr>
              <w:instrText xml:space="preserve"> NOTEREF _Ref441056799 \f \h </w:instrText>
            </w:r>
            <w:r>
              <w:rPr>
                <w:sz w:val="20"/>
                <w:szCs w:val="20"/>
                <w:vertAlign w:val="superscript"/>
                <w:lang w:eastAsia="ja-JP"/>
              </w:rPr>
            </w:r>
            <w:r>
              <w:rPr>
                <w:sz w:val="20"/>
                <w:szCs w:val="20"/>
                <w:vertAlign w:val="superscript"/>
                <w:lang w:eastAsia="ja-JP"/>
              </w:rPr>
              <w:fldChar w:fldCharType="separate"/>
            </w:r>
            <w:r w:rsidRPr="00D217AC">
              <w:rPr>
                <w:rStyle w:val="FootnoteReference"/>
              </w:rPr>
              <w:t>3</w:t>
            </w:r>
            <w:r>
              <w:rPr>
                <w:sz w:val="20"/>
                <w:szCs w:val="20"/>
                <w:vertAlign w:val="superscript"/>
                <w:lang w:eastAsia="ja-JP"/>
              </w:rPr>
              <w:fldChar w:fldCharType="end"/>
            </w:r>
          </w:p>
        </w:tc>
      </w:tr>
      <w:tr w:rsidR="00D217AC" w:rsidRPr="001B4677" w14:paraId="4012837B" w14:textId="77777777" w:rsidTr="0022194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  <w:noWrap/>
          </w:tcPr>
          <w:p w14:paraId="13D7AAAF" w14:textId="77777777" w:rsidR="00D217AC" w:rsidRPr="00CB3476" w:rsidRDefault="00D217AC" w:rsidP="00CC5E8F">
            <w:pPr>
              <w:rPr>
                <w:sz w:val="20"/>
                <w:szCs w:val="20"/>
                <w:lang w:eastAsia="ja-JP"/>
              </w:rPr>
            </w:pPr>
            <w:r w:rsidRPr="00CB3476">
              <w:rPr>
                <w:sz w:val="20"/>
                <w:szCs w:val="20"/>
                <w:lang w:eastAsia="ja-JP"/>
              </w:rPr>
              <w:t>ADOS Restricted and Repetitive Behavior Score</w:t>
            </w:r>
          </w:p>
        </w:tc>
        <w:tc>
          <w:tcPr>
            <w:tcW w:w="1161" w:type="dxa"/>
            <w:noWrap/>
          </w:tcPr>
          <w:p w14:paraId="53BBA4EF" w14:textId="77777777" w:rsidR="00D217AC" w:rsidRPr="00CB3476" w:rsidRDefault="00D217AC" w:rsidP="00CC5E8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ja-JP"/>
              </w:rPr>
            </w:pPr>
            <w:r w:rsidRPr="00CB3476">
              <w:rPr>
                <w:sz w:val="20"/>
                <w:szCs w:val="20"/>
                <w:lang w:eastAsia="ja-JP"/>
              </w:rPr>
              <w:t>3.8 (2.0); 0-8</w:t>
            </w:r>
          </w:p>
        </w:tc>
        <w:tc>
          <w:tcPr>
            <w:tcW w:w="4880" w:type="dxa"/>
            <w:noWrap/>
          </w:tcPr>
          <w:p w14:paraId="60B348DA" w14:textId="77777777" w:rsidR="00D217AC" w:rsidRPr="00CB3476" w:rsidRDefault="00D217AC" w:rsidP="00CC5E8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ja-JP"/>
              </w:rPr>
            </w:pPr>
            <w:r w:rsidRPr="00CB3476">
              <w:rPr>
                <w:sz w:val="20"/>
                <w:szCs w:val="20"/>
                <w:lang w:eastAsia="ja-JP"/>
              </w:rPr>
              <w:t>0.2 (0.5); 0-2</w:t>
            </w:r>
          </w:p>
        </w:tc>
        <w:tc>
          <w:tcPr>
            <w:tcW w:w="763" w:type="dxa"/>
            <w:noWrap/>
          </w:tcPr>
          <w:p w14:paraId="58FEBFD7" w14:textId="77777777" w:rsidR="00D217AC" w:rsidRPr="00CB3476" w:rsidRDefault="00D217AC" w:rsidP="00CC5E8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eastAsia="MS Gothic"/>
                <w:sz w:val="20"/>
                <w:szCs w:val="20"/>
              </w:rPr>
            </w:pPr>
            <w:r w:rsidRPr="00CB3476">
              <w:rPr>
                <w:rFonts w:eastAsia="MS Gothic"/>
                <w:sz w:val="20"/>
                <w:szCs w:val="20"/>
              </w:rPr>
              <w:t>≤</w:t>
            </w:r>
            <w:r w:rsidRPr="00CB3476">
              <w:rPr>
                <w:sz w:val="20"/>
                <w:szCs w:val="20"/>
                <w:lang w:eastAsia="ja-JP"/>
              </w:rPr>
              <w:t>0.001</w:t>
            </w:r>
            <w:r w:rsidRPr="00CB3476">
              <w:rPr>
                <w:sz w:val="20"/>
                <w:szCs w:val="20"/>
                <w:vertAlign w:val="superscript"/>
                <w:lang w:eastAsia="ja-JP"/>
              </w:rPr>
              <w:t>***</w:t>
            </w:r>
            <w:r>
              <w:rPr>
                <w:sz w:val="20"/>
                <w:szCs w:val="20"/>
                <w:vertAlign w:val="superscript"/>
                <w:lang w:eastAsia="ja-JP"/>
              </w:rPr>
              <w:fldChar w:fldCharType="begin"/>
            </w:r>
            <w:r>
              <w:rPr>
                <w:sz w:val="20"/>
                <w:szCs w:val="20"/>
                <w:vertAlign w:val="superscript"/>
                <w:lang w:eastAsia="ja-JP"/>
              </w:rPr>
              <w:instrText xml:space="preserve"> NOTEREF _Ref441056799 \f \h </w:instrText>
            </w:r>
            <w:r>
              <w:rPr>
                <w:sz w:val="20"/>
                <w:szCs w:val="20"/>
                <w:vertAlign w:val="superscript"/>
                <w:lang w:eastAsia="ja-JP"/>
              </w:rPr>
            </w:r>
            <w:r>
              <w:rPr>
                <w:sz w:val="20"/>
                <w:szCs w:val="20"/>
                <w:vertAlign w:val="superscript"/>
                <w:lang w:eastAsia="ja-JP"/>
              </w:rPr>
              <w:fldChar w:fldCharType="separate"/>
            </w:r>
            <w:r w:rsidRPr="00D217AC">
              <w:rPr>
                <w:rStyle w:val="FootnoteReference"/>
              </w:rPr>
              <w:t>3</w:t>
            </w:r>
            <w:r>
              <w:rPr>
                <w:sz w:val="20"/>
                <w:szCs w:val="20"/>
                <w:vertAlign w:val="superscript"/>
                <w:lang w:eastAsia="ja-JP"/>
              </w:rPr>
              <w:fldChar w:fldCharType="end"/>
            </w:r>
          </w:p>
        </w:tc>
      </w:tr>
    </w:tbl>
    <w:p w14:paraId="5FD351F9" w14:textId="0FED979F" w:rsidR="00F3593C" w:rsidRDefault="00F3593C" w:rsidP="00723CC0">
      <w:bookmarkStart w:id="2" w:name="_GoBack"/>
      <w:bookmarkEnd w:id="2"/>
    </w:p>
    <w:sectPr w:rsidR="00F3593C" w:rsidSect="003C1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A1D82" w14:textId="77777777" w:rsidR="009135DB" w:rsidRDefault="009135DB" w:rsidP="00723CC0">
      <w:r>
        <w:separator/>
      </w:r>
    </w:p>
  </w:endnote>
  <w:endnote w:type="continuationSeparator" w:id="0">
    <w:p w14:paraId="18403310" w14:textId="77777777" w:rsidR="009135DB" w:rsidRDefault="009135DB" w:rsidP="00723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A240C" w14:textId="77777777" w:rsidR="009135DB" w:rsidRDefault="009135DB" w:rsidP="00723CC0">
      <w:r>
        <w:separator/>
      </w:r>
    </w:p>
  </w:footnote>
  <w:footnote w:type="continuationSeparator" w:id="0">
    <w:p w14:paraId="0009D997" w14:textId="77777777" w:rsidR="009135DB" w:rsidRDefault="009135DB" w:rsidP="00723CC0">
      <w:r>
        <w:continuationSeparator/>
      </w:r>
    </w:p>
  </w:footnote>
  <w:footnote w:id="1">
    <w:p w14:paraId="214AE080" w14:textId="77777777" w:rsidR="00D217AC" w:rsidRDefault="00D217AC" w:rsidP="00D217AC">
      <w:pPr>
        <w:pStyle w:val="FootnoteText"/>
      </w:pPr>
      <w:r>
        <w:rPr>
          <w:rStyle w:val="FootnoteReference"/>
        </w:rPr>
        <w:footnoteRef/>
      </w:r>
      <w:r>
        <w:t xml:space="preserve"> Pearson’s test</w:t>
      </w:r>
    </w:p>
  </w:footnote>
  <w:footnote w:id="2">
    <w:p w14:paraId="509347AB" w14:textId="77777777" w:rsidR="00D217AC" w:rsidRDefault="00D217AC" w:rsidP="00D217AC">
      <w:pPr>
        <w:pStyle w:val="FootnoteText"/>
      </w:pPr>
      <w:r>
        <w:rPr>
          <w:rStyle w:val="FootnoteReference"/>
        </w:rPr>
        <w:footnoteRef/>
      </w:r>
      <w:r>
        <w:t xml:space="preserve"> Welch’s t-test</w:t>
      </w:r>
    </w:p>
  </w:footnote>
  <w:footnote w:id="3">
    <w:p w14:paraId="3D315BAA" w14:textId="77777777" w:rsidR="00D217AC" w:rsidRDefault="00D217AC" w:rsidP="00D217AC">
      <w:pPr>
        <w:pStyle w:val="FootnoteText"/>
      </w:pPr>
      <w:r>
        <w:rPr>
          <w:rStyle w:val="FootnoteReference"/>
        </w:rPr>
        <w:footnoteRef/>
      </w:r>
      <w:r>
        <w:t xml:space="preserve"> Accelerated Failure Time model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3848"/>
    <w:multiLevelType w:val="hybridMultilevel"/>
    <w:tmpl w:val="A462BB3C"/>
    <w:lvl w:ilvl="0" w:tplc="F1A882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CC0"/>
    <w:rsid w:val="00017D4F"/>
    <w:rsid w:val="00041A5C"/>
    <w:rsid w:val="00066CB5"/>
    <w:rsid w:val="000929EE"/>
    <w:rsid w:val="000B7DFD"/>
    <w:rsid w:val="000C5423"/>
    <w:rsid w:val="000C6312"/>
    <w:rsid w:val="000D3FD7"/>
    <w:rsid w:val="000E0806"/>
    <w:rsid w:val="000F168B"/>
    <w:rsid w:val="0010379A"/>
    <w:rsid w:val="00133259"/>
    <w:rsid w:val="00164616"/>
    <w:rsid w:val="0019615D"/>
    <w:rsid w:val="001A37D7"/>
    <w:rsid w:val="001C596B"/>
    <w:rsid w:val="001D039F"/>
    <w:rsid w:val="001D074B"/>
    <w:rsid w:val="001E146D"/>
    <w:rsid w:val="001E29E5"/>
    <w:rsid w:val="001E49FE"/>
    <w:rsid w:val="00214BAC"/>
    <w:rsid w:val="0022194C"/>
    <w:rsid w:val="002407CB"/>
    <w:rsid w:val="0024153A"/>
    <w:rsid w:val="00242B03"/>
    <w:rsid w:val="0025486C"/>
    <w:rsid w:val="002631AC"/>
    <w:rsid w:val="002755EC"/>
    <w:rsid w:val="0028347F"/>
    <w:rsid w:val="002A2899"/>
    <w:rsid w:val="002D5DBD"/>
    <w:rsid w:val="002E5F37"/>
    <w:rsid w:val="002F5BF6"/>
    <w:rsid w:val="0031566E"/>
    <w:rsid w:val="00343EE4"/>
    <w:rsid w:val="00345B9F"/>
    <w:rsid w:val="00367E38"/>
    <w:rsid w:val="0038209D"/>
    <w:rsid w:val="003958AA"/>
    <w:rsid w:val="003B4759"/>
    <w:rsid w:val="003C1F6E"/>
    <w:rsid w:val="003C2C27"/>
    <w:rsid w:val="003E1806"/>
    <w:rsid w:val="003E1954"/>
    <w:rsid w:val="003E56A2"/>
    <w:rsid w:val="00420A22"/>
    <w:rsid w:val="004643DA"/>
    <w:rsid w:val="00467988"/>
    <w:rsid w:val="00474286"/>
    <w:rsid w:val="00476979"/>
    <w:rsid w:val="00494331"/>
    <w:rsid w:val="004C2C32"/>
    <w:rsid w:val="004C602C"/>
    <w:rsid w:val="004D7F2F"/>
    <w:rsid w:val="004F3AF1"/>
    <w:rsid w:val="00504138"/>
    <w:rsid w:val="005133AE"/>
    <w:rsid w:val="00524ED1"/>
    <w:rsid w:val="00544D2D"/>
    <w:rsid w:val="005636A0"/>
    <w:rsid w:val="005832D1"/>
    <w:rsid w:val="00596FE1"/>
    <w:rsid w:val="005C0FE6"/>
    <w:rsid w:val="005D3BE7"/>
    <w:rsid w:val="006000F4"/>
    <w:rsid w:val="00600C7A"/>
    <w:rsid w:val="00627779"/>
    <w:rsid w:val="00631E26"/>
    <w:rsid w:val="0064392F"/>
    <w:rsid w:val="00645261"/>
    <w:rsid w:val="0065154D"/>
    <w:rsid w:val="006537F5"/>
    <w:rsid w:val="00670AD9"/>
    <w:rsid w:val="00694592"/>
    <w:rsid w:val="006A3D52"/>
    <w:rsid w:val="006B73A5"/>
    <w:rsid w:val="006C25EB"/>
    <w:rsid w:val="006D2264"/>
    <w:rsid w:val="00705ADD"/>
    <w:rsid w:val="00715C8C"/>
    <w:rsid w:val="00723CC0"/>
    <w:rsid w:val="00745DED"/>
    <w:rsid w:val="00762DEE"/>
    <w:rsid w:val="00773FFC"/>
    <w:rsid w:val="00783EA6"/>
    <w:rsid w:val="0079741F"/>
    <w:rsid w:val="00797E50"/>
    <w:rsid w:val="007C6932"/>
    <w:rsid w:val="007D6FBC"/>
    <w:rsid w:val="007E42C7"/>
    <w:rsid w:val="007F09A8"/>
    <w:rsid w:val="008001B0"/>
    <w:rsid w:val="0080717A"/>
    <w:rsid w:val="0081319F"/>
    <w:rsid w:val="008222B9"/>
    <w:rsid w:val="008276B0"/>
    <w:rsid w:val="008604E2"/>
    <w:rsid w:val="008D531F"/>
    <w:rsid w:val="008D672F"/>
    <w:rsid w:val="00905E19"/>
    <w:rsid w:val="009135DB"/>
    <w:rsid w:val="00934E3E"/>
    <w:rsid w:val="00951646"/>
    <w:rsid w:val="009535C4"/>
    <w:rsid w:val="00983B88"/>
    <w:rsid w:val="00995173"/>
    <w:rsid w:val="009B2FBD"/>
    <w:rsid w:val="009D5327"/>
    <w:rsid w:val="009D6777"/>
    <w:rsid w:val="009E1114"/>
    <w:rsid w:val="009E4189"/>
    <w:rsid w:val="009F6C30"/>
    <w:rsid w:val="00A01C17"/>
    <w:rsid w:val="00A10551"/>
    <w:rsid w:val="00A158B6"/>
    <w:rsid w:val="00A21CC6"/>
    <w:rsid w:val="00A23E89"/>
    <w:rsid w:val="00A4786E"/>
    <w:rsid w:val="00A604DD"/>
    <w:rsid w:val="00A66D24"/>
    <w:rsid w:val="00A833E9"/>
    <w:rsid w:val="00AA5808"/>
    <w:rsid w:val="00AB110A"/>
    <w:rsid w:val="00AB6FE9"/>
    <w:rsid w:val="00AC080F"/>
    <w:rsid w:val="00AC59F6"/>
    <w:rsid w:val="00AD03A3"/>
    <w:rsid w:val="00AD564B"/>
    <w:rsid w:val="00B21517"/>
    <w:rsid w:val="00B22300"/>
    <w:rsid w:val="00B25F2E"/>
    <w:rsid w:val="00B313AE"/>
    <w:rsid w:val="00B53290"/>
    <w:rsid w:val="00B634CA"/>
    <w:rsid w:val="00B904CD"/>
    <w:rsid w:val="00B94834"/>
    <w:rsid w:val="00BC46DF"/>
    <w:rsid w:val="00C07D30"/>
    <w:rsid w:val="00C10D98"/>
    <w:rsid w:val="00C324B8"/>
    <w:rsid w:val="00C35CC2"/>
    <w:rsid w:val="00C36E67"/>
    <w:rsid w:val="00C5182F"/>
    <w:rsid w:val="00C73903"/>
    <w:rsid w:val="00C933C6"/>
    <w:rsid w:val="00CA31B1"/>
    <w:rsid w:val="00CC2D07"/>
    <w:rsid w:val="00CC2FC2"/>
    <w:rsid w:val="00CD6F59"/>
    <w:rsid w:val="00D066DB"/>
    <w:rsid w:val="00D217AC"/>
    <w:rsid w:val="00D44806"/>
    <w:rsid w:val="00DB0170"/>
    <w:rsid w:val="00DB2578"/>
    <w:rsid w:val="00DB43A1"/>
    <w:rsid w:val="00DC6051"/>
    <w:rsid w:val="00DD40BC"/>
    <w:rsid w:val="00DF1BE6"/>
    <w:rsid w:val="00DF7027"/>
    <w:rsid w:val="00E039E7"/>
    <w:rsid w:val="00E620CC"/>
    <w:rsid w:val="00EB3BA0"/>
    <w:rsid w:val="00EB5891"/>
    <w:rsid w:val="00EB7FB0"/>
    <w:rsid w:val="00ED7EA1"/>
    <w:rsid w:val="00EF3F01"/>
    <w:rsid w:val="00EF4963"/>
    <w:rsid w:val="00EF5E4B"/>
    <w:rsid w:val="00F00A67"/>
    <w:rsid w:val="00F3593C"/>
    <w:rsid w:val="00F64676"/>
    <w:rsid w:val="00F70E4F"/>
    <w:rsid w:val="00F73976"/>
    <w:rsid w:val="00FD08AA"/>
    <w:rsid w:val="00FE64ED"/>
    <w:rsid w:val="00FF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1F2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C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C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qFormat/>
    <w:rsid w:val="002A2899"/>
    <w:pPr>
      <w:shd w:val="clear" w:color="auto" w:fill="E7E6E6" w:themeFill="background2"/>
      <w:tabs>
        <w:tab w:val="left" w:pos="3780"/>
      </w:tabs>
      <w:ind w:firstLine="720"/>
    </w:pPr>
    <w:rPr>
      <w:rFonts w:ascii="Monaco" w:eastAsia="Cambria" w:hAnsi="Monaco" w:cs="Times New Roman"/>
      <w:sz w:val="22"/>
    </w:rPr>
  </w:style>
  <w:style w:type="character" w:customStyle="1" w:styleId="VerbatimChar">
    <w:name w:val="Verbatim Char"/>
    <w:basedOn w:val="DefaultParagraphFont"/>
    <w:uiPriority w:val="1"/>
    <w:qFormat/>
    <w:rsid w:val="002A2899"/>
    <w:rPr>
      <w:rFonts w:ascii="Monaco" w:hAnsi="Monaco"/>
      <w:bdr w:val="none" w:sz="0" w:space="0" w:color="auto"/>
      <w:shd w:val="clear" w:color="auto" w:fill="E7E6E6" w:themeFill="background2"/>
    </w:rPr>
  </w:style>
  <w:style w:type="character" w:customStyle="1" w:styleId="Entity">
    <w:name w:val="Entity"/>
    <w:basedOn w:val="DefaultParagraphFont"/>
    <w:uiPriority w:val="1"/>
    <w:qFormat/>
    <w:rsid w:val="000E0806"/>
    <w:rPr>
      <w:i/>
      <w:bdr w:val="none" w:sz="0" w:space="0" w:color="auto"/>
      <w:shd w:val="clear" w:color="auto" w:fill="FBE4D5" w:themeFill="accent2" w:themeFillTint="33"/>
    </w:rPr>
  </w:style>
  <w:style w:type="table" w:customStyle="1" w:styleId="table-header">
    <w:name w:val="table-header"/>
    <w:basedOn w:val="TableNormal"/>
    <w:uiPriority w:val="99"/>
    <w:rsid w:val="00CC2FC2"/>
    <w:tblPr/>
    <w:tblStylePr w:type="firstRow">
      <w:rPr>
        <w:b/>
      </w:rPr>
      <w:tblPr/>
      <w:tcPr>
        <w:shd w:val="clear" w:color="auto" w:fill="E7E6E6" w:themeFill="background2"/>
      </w:tcPr>
    </w:tblStylePr>
  </w:style>
  <w:style w:type="table" w:customStyle="1" w:styleId="table-obvious">
    <w:name w:val="table-obvious"/>
    <w:basedOn w:val="TableNormal"/>
    <w:uiPriority w:val="99"/>
    <w:rsid w:val="00CC2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A5A5A5" w:themeFill="accent3"/>
      </w:tcPr>
    </w:tblStylePr>
    <w:tblStylePr w:type="la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5B9BD5" w:themeFill="accent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23C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3C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23CC0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CC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23CC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723CC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23CC0"/>
  </w:style>
  <w:style w:type="character" w:customStyle="1" w:styleId="FootnoteTextChar">
    <w:name w:val="Footnote Text Char"/>
    <w:basedOn w:val="DefaultParagraphFont"/>
    <w:link w:val="FootnoteText"/>
    <w:uiPriority w:val="99"/>
    <w:rsid w:val="00723CC0"/>
  </w:style>
  <w:style w:type="character" w:styleId="FootnoteReference">
    <w:name w:val="footnote reference"/>
    <w:basedOn w:val="DefaultParagraphFont"/>
    <w:uiPriority w:val="99"/>
    <w:unhideWhenUsed/>
    <w:rsid w:val="00723CC0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23CC0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23CC0"/>
    <w:rPr>
      <w:rFonts w:ascii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6537F5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537F5"/>
    <w:rPr>
      <w:color w:val="808080"/>
    </w:rPr>
  </w:style>
  <w:style w:type="table" w:styleId="TableGrid">
    <w:name w:val="Table Grid"/>
    <w:basedOn w:val="TableNormal"/>
    <w:uiPriority w:val="39"/>
    <w:rsid w:val="002D5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2D5DB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TableHeaderCell">
    <w:name w:val="Table Header Cell"/>
    <w:basedOn w:val="DefaultParagraphFont"/>
    <w:uiPriority w:val="1"/>
    <w:qFormat/>
    <w:rsid w:val="00B53290"/>
    <w:rPr>
      <w:rFonts w:asciiTheme="minorHAnsi" w:hAnsiTheme="minorHAnsi"/>
      <w:b/>
      <w:bCs/>
      <w:color w:val="FFFFFF" w:themeColor="background1"/>
    </w:rPr>
  </w:style>
  <w:style w:type="character" w:styleId="FollowedHyperlink">
    <w:name w:val="FollowedHyperlink"/>
    <w:basedOn w:val="DefaultParagraphFont"/>
    <w:uiPriority w:val="99"/>
    <w:semiHidden/>
    <w:unhideWhenUsed/>
    <w:rsid w:val="009D67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959BA706-5F24-4A4F-94BC-9DA0D24CA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The equation article</vt:lpstr>
      <vt:lpstr>    Author</vt:lpstr>
      <vt:lpstr>    Affiliations</vt:lpstr>
      <vt:lpstr>    Abstract</vt:lpstr>
      <vt:lpstr>    Introduction</vt:lpstr>
      <vt:lpstr>    Methods</vt:lpstr>
      <vt:lpstr>    Conclusion</vt:lpstr>
    </vt:vector>
  </TitlesOfParts>
  <Company>Standard Analytics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Analytics</dc:creator>
  <cp:keywords/>
  <dc:description/>
  <cp:lastModifiedBy>Standard Analytics</cp:lastModifiedBy>
  <cp:revision>19</cp:revision>
  <dcterms:created xsi:type="dcterms:W3CDTF">2016-04-08T16:57:00Z</dcterms:created>
  <dcterms:modified xsi:type="dcterms:W3CDTF">2018-08-21T19:40:00Z</dcterms:modified>
</cp:coreProperties>
</file>