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81390A" w:rsidP="0081390A">
      <w:pPr>
        <w:pStyle w:val="Heading1"/>
      </w:pPr>
      <w:r>
        <w:t>Test inline and block figure style</w:t>
      </w:r>
    </w:p>
    <w:p w:rsidR="0081390A" w:rsidRDefault="0081390A" w:rsidP="0081390A"/>
    <w:p w:rsidR="0081390A" w:rsidRDefault="0081390A" w:rsidP="0081390A">
      <w:r>
        <w:t xml:space="preserve">The Dow Jones </w:t>
      </w:r>
      <w:r>
        <w:rPr>
          <w:noProof/>
        </w:rPr>
        <w:drawing>
          <wp:inline distT="0" distB="0" distL="0" distR="0">
            <wp:extent cx="1193800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rk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390A" w:rsidRDefault="0081390A" w:rsidP="0081390A"/>
    <w:p w:rsidR="0081390A" w:rsidRDefault="0081390A" w:rsidP="0081390A">
      <w:pPr>
        <w:rPr>
          <w:rFonts w:ascii="Times New Roman" w:eastAsia="Times New Roman" w:hAnsi="Times New Roman" w:cs="Times New Roman"/>
        </w:rPr>
      </w:pPr>
    </w:p>
    <w:p w:rsidR="0081390A" w:rsidRPr="0081390A" w:rsidRDefault="0081390A" w:rsidP="00BD26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105400" cy="2705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stockmark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90A" w:rsidRPr="0081390A" w:rsidRDefault="0081390A" w:rsidP="0081390A">
      <w:bookmarkStart w:id="0" w:name="_GoBack"/>
      <w:bookmarkEnd w:id="0"/>
    </w:p>
    <w:sectPr w:rsidR="0081390A" w:rsidRPr="0081390A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0A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7685F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390A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BD26EE"/>
    <w:rsid w:val="00C372AD"/>
    <w:rsid w:val="00C56172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1D7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DA66"/>
  <w14:defaultImageDpi w14:val="32767"/>
  <w15:chartTrackingRefBased/>
  <w15:docId w15:val="{93D2F297-0F44-244C-9863-DC7FBEC4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13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139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5</cp:revision>
  <dcterms:created xsi:type="dcterms:W3CDTF">2018-09-07T19:10:00Z</dcterms:created>
  <dcterms:modified xsi:type="dcterms:W3CDTF">2018-09-07T19:19:00Z</dcterms:modified>
</cp:coreProperties>
</file>