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0A7" w:rsidRPr="00EB172C" w:rsidRDefault="008270A7" w:rsidP="008270A7">
      <w:pPr>
        <w:spacing w:after="0"/>
        <w:rPr>
          <w:rFonts w:ascii="Times New Roman" w:hAnsi="Times New Roman" w:cs="Times New Roman"/>
          <w:b/>
          <w:sz w:val="24"/>
          <w:szCs w:val="24"/>
        </w:rPr>
      </w:pPr>
      <w:bookmarkStart w:id="0" w:name="_GoBack"/>
      <w:r>
        <w:rPr>
          <w:rFonts w:ascii="Times New Roman" w:hAnsi="Times New Roman" w:cs="Times New Roman"/>
          <w:b/>
          <w:sz w:val="24"/>
          <w:szCs w:val="24"/>
        </w:rPr>
        <w:t xml:space="preserve">Lecturers </w:t>
      </w:r>
      <w:bookmarkEnd w:id="0"/>
      <w:r>
        <w:rPr>
          <w:rFonts w:ascii="Times New Roman" w:hAnsi="Times New Roman" w:cs="Times New Roman"/>
          <w:b/>
          <w:sz w:val="24"/>
          <w:szCs w:val="24"/>
        </w:rPr>
        <w:t>for QMRA II</w:t>
      </w:r>
    </w:p>
    <w:tbl>
      <w:tblPr>
        <w:tblStyle w:val="TableGrid"/>
        <w:tblW w:w="9108" w:type="dxa"/>
        <w:tblLayout w:type="fixed"/>
        <w:tblLook w:val="04A0" w:firstRow="1" w:lastRow="0" w:firstColumn="1" w:lastColumn="0" w:noHBand="0" w:noVBand="1"/>
      </w:tblPr>
      <w:tblGrid>
        <w:gridCol w:w="1278"/>
        <w:gridCol w:w="6390"/>
        <w:gridCol w:w="1440"/>
      </w:tblGrid>
      <w:tr w:rsidR="008270A7" w:rsidTr="00BC6F8F">
        <w:tc>
          <w:tcPr>
            <w:tcW w:w="1278" w:type="dxa"/>
            <w:shd w:val="clear" w:color="auto" w:fill="DAEEF3" w:themeFill="accent5" w:themeFillTint="33"/>
          </w:tcPr>
          <w:p w:rsidR="008270A7" w:rsidRDefault="008270A7" w:rsidP="00BC6F8F">
            <w:pPr>
              <w:rPr>
                <w:rFonts w:ascii="Times New Roman" w:hAnsi="Times New Roman" w:cs="Times New Roman"/>
                <w:sz w:val="24"/>
                <w:szCs w:val="24"/>
              </w:rPr>
            </w:pPr>
            <w:r>
              <w:rPr>
                <w:rFonts w:ascii="Times New Roman" w:hAnsi="Times New Roman" w:cs="Times New Roman"/>
                <w:sz w:val="24"/>
                <w:szCs w:val="24"/>
              </w:rPr>
              <w:t>Expert</w:t>
            </w:r>
          </w:p>
        </w:tc>
        <w:tc>
          <w:tcPr>
            <w:tcW w:w="6390" w:type="dxa"/>
            <w:shd w:val="clear" w:color="auto" w:fill="DAEEF3" w:themeFill="accent5" w:themeFillTint="33"/>
          </w:tcPr>
          <w:p w:rsidR="008270A7" w:rsidRDefault="008270A7" w:rsidP="00BC6F8F">
            <w:pPr>
              <w:rPr>
                <w:rFonts w:ascii="Times New Roman" w:hAnsi="Times New Roman" w:cs="Times New Roman"/>
                <w:sz w:val="24"/>
                <w:szCs w:val="24"/>
              </w:rPr>
            </w:pPr>
            <w:r>
              <w:rPr>
                <w:rFonts w:ascii="Times New Roman" w:hAnsi="Times New Roman" w:cs="Times New Roman"/>
                <w:sz w:val="24"/>
                <w:szCs w:val="24"/>
              </w:rPr>
              <w:t>Expertise</w:t>
            </w:r>
          </w:p>
        </w:tc>
        <w:tc>
          <w:tcPr>
            <w:tcW w:w="1440" w:type="dxa"/>
            <w:shd w:val="clear" w:color="auto" w:fill="DAEEF3" w:themeFill="accent5" w:themeFillTint="33"/>
          </w:tcPr>
          <w:p w:rsidR="008270A7" w:rsidRDefault="008270A7" w:rsidP="00BC6F8F">
            <w:pPr>
              <w:rPr>
                <w:rFonts w:ascii="Times New Roman" w:hAnsi="Times New Roman" w:cs="Times New Roman"/>
                <w:sz w:val="24"/>
                <w:szCs w:val="24"/>
              </w:rPr>
            </w:pPr>
            <w:r>
              <w:rPr>
                <w:rFonts w:ascii="Times New Roman" w:hAnsi="Times New Roman" w:cs="Times New Roman"/>
                <w:sz w:val="24"/>
                <w:szCs w:val="24"/>
              </w:rPr>
              <w:t>Affiliation</w:t>
            </w:r>
          </w:p>
        </w:tc>
      </w:tr>
      <w:tr w:rsidR="008270A7" w:rsidTr="00BC6F8F">
        <w:tc>
          <w:tcPr>
            <w:tcW w:w="9108" w:type="dxa"/>
            <w:gridSpan w:val="3"/>
            <w:vAlign w:val="center"/>
          </w:tcPr>
          <w:p w:rsidR="008270A7" w:rsidRDefault="008270A7" w:rsidP="00BC6F8F">
            <w:pPr>
              <w:jc w:val="center"/>
              <w:rPr>
                <w:rFonts w:ascii="Times New Roman" w:hAnsi="Times New Roman" w:cs="Times New Roman"/>
                <w:sz w:val="24"/>
                <w:szCs w:val="24"/>
              </w:rPr>
            </w:pPr>
            <w:r>
              <w:rPr>
                <w:rFonts w:ascii="Times New Roman" w:hAnsi="Times New Roman" w:cs="Times New Roman"/>
                <w:sz w:val="24"/>
                <w:szCs w:val="24"/>
              </w:rPr>
              <w:t>Engineers</w:t>
            </w:r>
          </w:p>
        </w:tc>
      </w:tr>
      <w:tr w:rsidR="008270A7" w:rsidTr="00BC6F8F">
        <w:tc>
          <w:tcPr>
            <w:tcW w:w="1278" w:type="dxa"/>
          </w:tcPr>
          <w:p w:rsidR="008270A7" w:rsidRPr="00125615" w:rsidRDefault="008270A7" w:rsidP="00BC6F8F">
            <w:pPr>
              <w:rPr>
                <w:rFonts w:ascii="Times New Roman" w:hAnsi="Times New Roman" w:cs="Times New Roman"/>
              </w:rPr>
            </w:pPr>
            <w:r w:rsidRPr="00125615">
              <w:rPr>
                <w:rFonts w:ascii="Times New Roman" w:hAnsi="Times New Roman" w:cs="Times New Roman"/>
              </w:rPr>
              <w:t xml:space="preserve">Dr. Patrick </w:t>
            </w:r>
            <w:proofErr w:type="spellStart"/>
            <w:r w:rsidRPr="00125615">
              <w:rPr>
                <w:rFonts w:ascii="Times New Roman" w:hAnsi="Times New Roman" w:cs="Times New Roman"/>
              </w:rPr>
              <w:t>Gurian</w:t>
            </w:r>
            <w:proofErr w:type="spellEnd"/>
          </w:p>
        </w:tc>
        <w:tc>
          <w:tcPr>
            <w:tcW w:w="6390" w:type="dxa"/>
          </w:tcPr>
          <w:p w:rsidR="008270A7" w:rsidRPr="00125615" w:rsidRDefault="008270A7" w:rsidP="00BC6F8F">
            <w:pPr>
              <w:rPr>
                <w:rFonts w:ascii="Times New Roman" w:hAnsi="Times New Roman" w:cs="Times New Roman"/>
              </w:rPr>
            </w:pPr>
            <w:r w:rsidRPr="00125615">
              <w:rPr>
                <w:rFonts w:ascii="Times New Roman" w:hAnsi="Times New Roman" w:cs="Times New Roman"/>
              </w:rPr>
              <w:t xml:space="preserve">Dr. </w:t>
            </w:r>
            <w:proofErr w:type="spellStart"/>
            <w:r w:rsidRPr="00125615">
              <w:rPr>
                <w:rFonts w:ascii="Times New Roman" w:hAnsi="Times New Roman" w:cs="Times New Roman"/>
              </w:rPr>
              <w:t>Gurian</w:t>
            </w:r>
            <w:proofErr w:type="spellEnd"/>
            <w:r w:rsidRPr="00125615">
              <w:rPr>
                <w:rFonts w:ascii="Times New Roman" w:hAnsi="Times New Roman" w:cs="Times New Roman"/>
              </w:rPr>
              <w:t xml:space="preserve"> has developed integrated model of exposure, risk, and impacts of alternative regulatory options for multiple drinking water contaminants and is Co-PI of an NSF-sponsored study of risk management for extreme events affecting the U.S.-Mexico border-crossing infrastructure. He has been involved in two studies of the public perception of technological risks, one addressing the perceived risk of wastewater reuse and one addressing the perceived risk of carbon monoxide poisoning, and a third study concerning Bayesian hierarchical modeling of the occurrence of contaminants in drinking water.  He has developed a </w:t>
            </w:r>
            <w:proofErr w:type="spellStart"/>
            <w:r w:rsidRPr="00125615">
              <w:rPr>
                <w:rFonts w:ascii="Times New Roman" w:hAnsi="Times New Roman" w:cs="Times New Roman"/>
              </w:rPr>
              <w:t>biosolids</w:t>
            </w:r>
            <w:proofErr w:type="spellEnd"/>
            <w:r w:rsidRPr="00125615">
              <w:rPr>
                <w:rFonts w:ascii="Times New Roman" w:hAnsi="Times New Roman" w:cs="Times New Roman"/>
              </w:rPr>
              <w:t xml:space="preserve"> risk tool.</w:t>
            </w:r>
          </w:p>
        </w:tc>
        <w:tc>
          <w:tcPr>
            <w:tcW w:w="1440" w:type="dxa"/>
          </w:tcPr>
          <w:p w:rsidR="008270A7" w:rsidRPr="00125615" w:rsidRDefault="008270A7" w:rsidP="00BC6F8F">
            <w:pPr>
              <w:rPr>
                <w:rFonts w:ascii="Times New Roman" w:hAnsi="Times New Roman" w:cs="Times New Roman"/>
              </w:rPr>
            </w:pPr>
            <w:r w:rsidRPr="00125615">
              <w:rPr>
                <w:rFonts w:ascii="Times New Roman" w:hAnsi="Times New Roman" w:cs="Times New Roman"/>
              </w:rPr>
              <w:t>Drexel University</w:t>
            </w:r>
          </w:p>
        </w:tc>
      </w:tr>
      <w:tr w:rsidR="008270A7" w:rsidTr="00BC6F8F">
        <w:tc>
          <w:tcPr>
            <w:tcW w:w="1278" w:type="dxa"/>
          </w:tcPr>
          <w:p w:rsidR="008270A7" w:rsidRPr="00125615" w:rsidRDefault="008270A7" w:rsidP="00BC6F8F">
            <w:pPr>
              <w:rPr>
                <w:rFonts w:ascii="Times New Roman" w:hAnsi="Times New Roman" w:cs="Times New Roman"/>
              </w:rPr>
            </w:pPr>
            <w:r w:rsidRPr="00125615">
              <w:rPr>
                <w:rFonts w:ascii="Times New Roman" w:hAnsi="Times New Roman" w:cs="Times New Roman"/>
              </w:rPr>
              <w:t>Dr. Charles N. Haas</w:t>
            </w:r>
          </w:p>
        </w:tc>
        <w:tc>
          <w:tcPr>
            <w:tcW w:w="6390" w:type="dxa"/>
          </w:tcPr>
          <w:p w:rsidR="008270A7" w:rsidRPr="00125615" w:rsidRDefault="008270A7" w:rsidP="00BC6F8F">
            <w:pPr>
              <w:rPr>
                <w:rFonts w:ascii="Times New Roman" w:hAnsi="Times New Roman" w:cs="Times New Roman"/>
              </w:rPr>
            </w:pPr>
            <w:r w:rsidRPr="00125615">
              <w:rPr>
                <w:rFonts w:ascii="Times New Roman" w:hAnsi="Times New Roman" w:cs="Times New Roman"/>
              </w:rPr>
              <w:t xml:space="preserve">Dr. Haas was one of the first scientists to examine dose-response data sets for microbial agents spread through environmental means and implement a quantitative risk framework following the NAS.  He was the primary editor behind the book on Quantitative Microbial Risk Assessment.  He has interacted with EPA in regard to disinfection and rules for development of the Surface Water Treatment Rule.   He has examined outbreak data, inhalation, </w:t>
            </w:r>
            <w:proofErr w:type="gramStart"/>
            <w:r w:rsidRPr="00125615">
              <w:rPr>
                <w:rFonts w:ascii="Times New Roman" w:hAnsi="Times New Roman" w:cs="Times New Roman"/>
              </w:rPr>
              <w:t>ingestion</w:t>
            </w:r>
            <w:proofErr w:type="gramEnd"/>
            <w:r w:rsidRPr="00125615">
              <w:rPr>
                <w:rFonts w:ascii="Times New Roman" w:hAnsi="Times New Roman" w:cs="Times New Roman"/>
              </w:rPr>
              <w:t xml:space="preserve"> and contact exposures. Dr. Haas has been a member of several National Research Council committees dealing with bioterrorism.  He served on a panel to review the EPA research strategy for homeland security protection of water and wastewater infrastructure He is currently serving on a committee to define “how clean is safe” following clean up from a </w:t>
            </w:r>
            <w:proofErr w:type="spellStart"/>
            <w:r w:rsidRPr="00125615">
              <w:rPr>
                <w:rFonts w:ascii="Times New Roman" w:hAnsi="Times New Roman" w:cs="Times New Roman"/>
              </w:rPr>
              <w:t>bioterororist</w:t>
            </w:r>
            <w:proofErr w:type="spellEnd"/>
            <w:r w:rsidRPr="00125615">
              <w:rPr>
                <w:rFonts w:ascii="Times New Roman" w:hAnsi="Times New Roman" w:cs="Times New Roman"/>
              </w:rPr>
              <w:t xml:space="preserve"> event.</w:t>
            </w:r>
          </w:p>
        </w:tc>
        <w:tc>
          <w:tcPr>
            <w:tcW w:w="1440" w:type="dxa"/>
          </w:tcPr>
          <w:p w:rsidR="008270A7" w:rsidRPr="00125615" w:rsidRDefault="008270A7" w:rsidP="00BC6F8F">
            <w:pPr>
              <w:rPr>
                <w:rFonts w:ascii="Times New Roman" w:hAnsi="Times New Roman" w:cs="Times New Roman"/>
              </w:rPr>
            </w:pPr>
            <w:r w:rsidRPr="00125615">
              <w:rPr>
                <w:rFonts w:ascii="Times New Roman" w:hAnsi="Times New Roman" w:cs="Times New Roman"/>
              </w:rPr>
              <w:t>Drexel University</w:t>
            </w:r>
          </w:p>
        </w:tc>
      </w:tr>
      <w:tr w:rsidR="008270A7" w:rsidTr="00BC6F8F">
        <w:tc>
          <w:tcPr>
            <w:tcW w:w="1278" w:type="dxa"/>
          </w:tcPr>
          <w:p w:rsidR="008270A7" w:rsidRPr="00125615" w:rsidRDefault="008270A7" w:rsidP="00BC6F8F">
            <w:pPr>
              <w:rPr>
                <w:rFonts w:ascii="Times New Roman" w:hAnsi="Times New Roman" w:cs="Times New Roman"/>
              </w:rPr>
            </w:pPr>
            <w:proofErr w:type="spellStart"/>
            <w:r w:rsidRPr="00125615">
              <w:rPr>
                <w:rFonts w:ascii="Times New Roman" w:hAnsi="Times New Roman" w:cs="Times New Roman"/>
              </w:rPr>
              <w:t>Dra</w:t>
            </w:r>
            <w:proofErr w:type="spellEnd"/>
            <w:r w:rsidRPr="00125615">
              <w:rPr>
                <w:rFonts w:ascii="Times New Roman" w:hAnsi="Times New Roman" w:cs="Times New Roman"/>
              </w:rPr>
              <w:t>. Blanca  Jiménez Cisneros</w:t>
            </w:r>
          </w:p>
        </w:tc>
        <w:tc>
          <w:tcPr>
            <w:tcW w:w="6390" w:type="dxa"/>
          </w:tcPr>
          <w:p w:rsidR="008270A7" w:rsidRPr="00125615" w:rsidRDefault="008270A7" w:rsidP="00BC6F8F">
            <w:pPr>
              <w:rPr>
                <w:rFonts w:ascii="Times New Roman" w:hAnsi="Times New Roman" w:cs="Times New Roman"/>
              </w:rPr>
            </w:pPr>
            <w:r w:rsidRPr="00125615">
              <w:rPr>
                <w:rFonts w:ascii="Times New Roman" w:hAnsi="Times New Roman" w:cs="Times New Roman"/>
              </w:rPr>
              <w:t xml:space="preserve">Dr.  </w:t>
            </w:r>
            <w:proofErr w:type="gramStart"/>
            <w:r w:rsidRPr="00125615">
              <w:rPr>
                <w:rFonts w:ascii="Times New Roman" w:hAnsi="Times New Roman" w:cs="Times New Roman"/>
              </w:rPr>
              <w:t>Jiménez  is</w:t>
            </w:r>
            <w:proofErr w:type="gramEnd"/>
            <w:r w:rsidRPr="00125615">
              <w:rPr>
                <w:rFonts w:ascii="Times New Roman" w:hAnsi="Times New Roman" w:cs="Times New Roman"/>
              </w:rPr>
              <w:t xml:space="preserve"> an expert in wastewater treatment and recycling, </w:t>
            </w:r>
            <w:proofErr w:type="spellStart"/>
            <w:r w:rsidRPr="00125615">
              <w:rPr>
                <w:rFonts w:ascii="Times New Roman" w:hAnsi="Times New Roman" w:cs="Times New Roman"/>
              </w:rPr>
              <w:t>biosolids</w:t>
            </w:r>
            <w:proofErr w:type="spellEnd"/>
            <w:r w:rsidRPr="00125615">
              <w:rPr>
                <w:rFonts w:ascii="Times New Roman" w:hAnsi="Times New Roman" w:cs="Times New Roman"/>
              </w:rPr>
              <w:t xml:space="preserve"> and the urban water system. She has authored more than 180 papers on topics of environmental pollution including causes, effects and technology; urban water processes and interactions and international water reuse issues.  She has also made important contributions to books edited by the World Health Organization (WHO)</w:t>
            </w:r>
            <w:proofErr w:type="gramStart"/>
            <w:r w:rsidRPr="00125615">
              <w:rPr>
                <w:rFonts w:ascii="Times New Roman" w:hAnsi="Times New Roman" w:cs="Times New Roman"/>
              </w:rPr>
              <w:t>,  UNESCO</w:t>
            </w:r>
            <w:proofErr w:type="gramEnd"/>
            <w:r w:rsidRPr="00125615">
              <w:rPr>
                <w:rFonts w:ascii="Times New Roman" w:hAnsi="Times New Roman" w:cs="Times New Roman"/>
              </w:rPr>
              <w:t xml:space="preserve">, IWAP and the American Water Works Association. She has 5 patents, all of them transferred and in use in Mexico in water and wastewater treatment plants. She has been actively participating in the wastewater or sludge norms of Mexico, Guatemala and South Africa and was also actively involved in the production of the water and sludge agricultural reuse criteria produced by </w:t>
            </w:r>
            <w:proofErr w:type="gramStart"/>
            <w:r w:rsidRPr="00125615">
              <w:rPr>
                <w:rFonts w:ascii="Times New Roman" w:hAnsi="Times New Roman" w:cs="Times New Roman"/>
              </w:rPr>
              <w:t>WHO</w:t>
            </w:r>
            <w:proofErr w:type="gramEnd"/>
            <w:r w:rsidRPr="00125615">
              <w:rPr>
                <w:rFonts w:ascii="Times New Roman" w:hAnsi="Times New Roman" w:cs="Times New Roman"/>
              </w:rPr>
              <w:t>.</w:t>
            </w:r>
          </w:p>
        </w:tc>
        <w:tc>
          <w:tcPr>
            <w:tcW w:w="1440" w:type="dxa"/>
          </w:tcPr>
          <w:p w:rsidR="008270A7" w:rsidRPr="00125615" w:rsidRDefault="008270A7" w:rsidP="00BC6F8F">
            <w:pPr>
              <w:rPr>
                <w:rFonts w:ascii="Times New Roman" w:hAnsi="Times New Roman" w:cs="Times New Roman"/>
              </w:rPr>
            </w:pPr>
            <w:proofErr w:type="spellStart"/>
            <w:r w:rsidRPr="00125615">
              <w:rPr>
                <w:rFonts w:ascii="Times New Roman" w:hAnsi="Times New Roman" w:cs="Times New Roman"/>
              </w:rPr>
              <w:t>Investigadora</w:t>
            </w:r>
            <w:proofErr w:type="spellEnd"/>
            <w:r w:rsidRPr="00125615">
              <w:rPr>
                <w:rFonts w:ascii="Times New Roman" w:hAnsi="Times New Roman" w:cs="Times New Roman"/>
              </w:rPr>
              <w:t xml:space="preserve"> Titular/</w:t>
            </w:r>
            <w:proofErr w:type="spellStart"/>
            <w:r w:rsidRPr="00125615">
              <w:rPr>
                <w:rFonts w:ascii="Times New Roman" w:hAnsi="Times New Roman" w:cs="Times New Roman"/>
              </w:rPr>
              <w:t>Sr</w:t>
            </w:r>
            <w:proofErr w:type="spellEnd"/>
            <w:r w:rsidRPr="00125615">
              <w:rPr>
                <w:rFonts w:ascii="Times New Roman" w:hAnsi="Times New Roman" w:cs="Times New Roman"/>
              </w:rPr>
              <w:t xml:space="preserve"> Researcher</w:t>
            </w:r>
          </w:p>
          <w:p w:rsidR="008270A7" w:rsidRPr="00125615" w:rsidRDefault="008270A7" w:rsidP="00BC6F8F">
            <w:pPr>
              <w:rPr>
                <w:rFonts w:ascii="Times New Roman" w:hAnsi="Times New Roman" w:cs="Times New Roman"/>
                <w:lang w:val="es-ES"/>
              </w:rPr>
            </w:pPr>
            <w:r w:rsidRPr="00125615">
              <w:rPr>
                <w:rFonts w:ascii="Times New Roman" w:eastAsia="Times New Roman" w:hAnsi="Times New Roman" w:cs="Times New Roman"/>
                <w:lang w:val="es-ES"/>
              </w:rPr>
              <w:t xml:space="preserve">Instituto de </w:t>
            </w:r>
            <w:proofErr w:type="spellStart"/>
            <w:r w:rsidRPr="00125615">
              <w:rPr>
                <w:rFonts w:ascii="Times New Roman" w:eastAsia="Times New Roman" w:hAnsi="Times New Roman" w:cs="Times New Roman"/>
                <w:lang w:val="es-ES"/>
              </w:rPr>
              <w:t>Ingenieria</w:t>
            </w:r>
            <w:proofErr w:type="spellEnd"/>
            <w:r w:rsidRPr="00125615">
              <w:rPr>
                <w:rFonts w:ascii="Times New Roman" w:eastAsia="Times New Roman" w:hAnsi="Times New Roman" w:cs="Times New Roman"/>
                <w:lang w:val="es-ES"/>
              </w:rPr>
              <w:t>, UNAM</w:t>
            </w:r>
          </w:p>
        </w:tc>
      </w:tr>
      <w:tr w:rsidR="008270A7" w:rsidTr="00BC6F8F">
        <w:tc>
          <w:tcPr>
            <w:tcW w:w="1278" w:type="dxa"/>
          </w:tcPr>
          <w:p w:rsidR="008270A7" w:rsidRPr="00125615" w:rsidRDefault="008270A7" w:rsidP="00BC6F8F">
            <w:pPr>
              <w:rPr>
                <w:rFonts w:ascii="Times New Roman" w:hAnsi="Times New Roman" w:cs="Times New Roman"/>
              </w:rPr>
            </w:pPr>
            <w:r w:rsidRPr="00125615">
              <w:rPr>
                <w:rFonts w:ascii="Times New Roman" w:hAnsi="Times New Roman" w:cs="Times New Roman"/>
              </w:rPr>
              <w:t>Dr. Jade Mitchell-Blackwood</w:t>
            </w:r>
          </w:p>
        </w:tc>
        <w:tc>
          <w:tcPr>
            <w:tcW w:w="6390" w:type="dxa"/>
          </w:tcPr>
          <w:p w:rsidR="008270A7" w:rsidRPr="00125615" w:rsidRDefault="008270A7" w:rsidP="00BC6F8F">
            <w:pPr>
              <w:rPr>
                <w:rFonts w:ascii="Times New Roman" w:hAnsi="Times New Roman" w:cs="Times New Roman"/>
              </w:rPr>
            </w:pPr>
            <w:r w:rsidRPr="00125615">
              <w:rPr>
                <w:rFonts w:ascii="Times New Roman" w:hAnsi="Times New Roman" w:cs="Times New Roman"/>
              </w:rPr>
              <w:t xml:space="preserve">Dr. Mitchell-Blackwood conducted her graduate research under the Center for Advancing Microbial Risk Assessment (CAMRA). She developed Bayesian hierarchical dose –response models for both inhaled and ingested pathogens. She interacted with the US Army Public Health Command in regard to the development of the Biological Military Exposure Guidelines (BMEG) for </w:t>
            </w:r>
            <w:r w:rsidRPr="00125615">
              <w:rPr>
                <w:rFonts w:ascii="Times New Roman" w:hAnsi="Times New Roman" w:cs="Times New Roman"/>
                <w:i/>
              </w:rPr>
              <w:t xml:space="preserve">Bacillus </w:t>
            </w:r>
            <w:proofErr w:type="spellStart"/>
            <w:r w:rsidRPr="00125615">
              <w:rPr>
                <w:rFonts w:ascii="Times New Roman" w:hAnsi="Times New Roman" w:cs="Times New Roman"/>
                <w:i/>
              </w:rPr>
              <w:t>anthracis</w:t>
            </w:r>
            <w:proofErr w:type="spellEnd"/>
            <w:r w:rsidRPr="00125615">
              <w:rPr>
                <w:rFonts w:ascii="Times New Roman" w:hAnsi="Times New Roman" w:cs="Times New Roman"/>
              </w:rPr>
              <w:t xml:space="preserve">. She has also integrated QMRA into a decision framework for anthrax risk, demonstrating a novel approach to evaluating risk management alternatives. Her research expertise in decision modeling for risk management also includes the development of risk ranking algorithms for management of chemical and microbial stressors in </w:t>
            </w:r>
            <w:r w:rsidRPr="00125615">
              <w:rPr>
                <w:rFonts w:ascii="Times New Roman" w:hAnsi="Times New Roman" w:cs="Times New Roman"/>
              </w:rPr>
              <w:lastRenderedPageBreak/>
              <w:t>multimedia environments (</w:t>
            </w:r>
            <w:proofErr w:type="spellStart"/>
            <w:r w:rsidRPr="00125615">
              <w:rPr>
                <w:rFonts w:ascii="Times New Roman" w:hAnsi="Times New Roman" w:cs="Times New Roman"/>
              </w:rPr>
              <w:t>i.e</w:t>
            </w:r>
            <w:proofErr w:type="spellEnd"/>
            <w:r w:rsidRPr="00125615">
              <w:rPr>
                <w:rFonts w:ascii="Times New Roman" w:hAnsi="Times New Roman" w:cs="Times New Roman"/>
              </w:rPr>
              <w:t xml:space="preserve"> air, water and food) through post-doctoral work with the EPA in the National Exposure Research Laboratory and with the USDA Food Safety Inspection Service. </w:t>
            </w:r>
          </w:p>
        </w:tc>
        <w:tc>
          <w:tcPr>
            <w:tcW w:w="1440" w:type="dxa"/>
          </w:tcPr>
          <w:p w:rsidR="008270A7" w:rsidRPr="00125615" w:rsidRDefault="008270A7" w:rsidP="00BC6F8F">
            <w:pPr>
              <w:rPr>
                <w:rFonts w:ascii="Times New Roman" w:hAnsi="Times New Roman" w:cs="Times New Roman"/>
              </w:rPr>
            </w:pPr>
            <w:r w:rsidRPr="00125615">
              <w:rPr>
                <w:rFonts w:ascii="Times New Roman" w:hAnsi="Times New Roman" w:cs="Times New Roman"/>
              </w:rPr>
              <w:lastRenderedPageBreak/>
              <w:t>USDA</w:t>
            </w:r>
          </w:p>
        </w:tc>
      </w:tr>
      <w:tr w:rsidR="008270A7" w:rsidTr="00BC6F8F">
        <w:tc>
          <w:tcPr>
            <w:tcW w:w="9108" w:type="dxa"/>
            <w:gridSpan w:val="3"/>
          </w:tcPr>
          <w:p w:rsidR="008270A7" w:rsidRPr="00125615" w:rsidRDefault="008270A7" w:rsidP="00BC6F8F">
            <w:pPr>
              <w:jc w:val="center"/>
              <w:rPr>
                <w:rFonts w:ascii="Times New Roman" w:hAnsi="Times New Roman" w:cs="Times New Roman"/>
                <w:sz w:val="24"/>
                <w:szCs w:val="24"/>
              </w:rPr>
            </w:pPr>
            <w:r w:rsidRPr="00125615">
              <w:rPr>
                <w:rFonts w:ascii="Times New Roman" w:hAnsi="Times New Roman" w:cs="Times New Roman"/>
                <w:sz w:val="24"/>
                <w:szCs w:val="24"/>
              </w:rPr>
              <w:lastRenderedPageBreak/>
              <w:t>Scientists</w:t>
            </w:r>
          </w:p>
        </w:tc>
      </w:tr>
      <w:tr w:rsidR="008270A7" w:rsidTr="00BC6F8F">
        <w:tc>
          <w:tcPr>
            <w:tcW w:w="1278" w:type="dxa"/>
          </w:tcPr>
          <w:p w:rsidR="008270A7" w:rsidRPr="00125615" w:rsidRDefault="008270A7" w:rsidP="00BC6F8F">
            <w:pPr>
              <w:rPr>
                <w:rFonts w:ascii="Times New Roman" w:hAnsi="Times New Roman" w:cs="Times New Roman"/>
              </w:rPr>
            </w:pPr>
            <w:r w:rsidRPr="00125615">
              <w:rPr>
                <w:rFonts w:ascii="Times New Roman" w:hAnsi="Times New Roman" w:cs="Times New Roman"/>
              </w:rPr>
              <w:t>Dr. Joan B. Rose</w:t>
            </w:r>
          </w:p>
        </w:tc>
        <w:tc>
          <w:tcPr>
            <w:tcW w:w="6390" w:type="dxa"/>
          </w:tcPr>
          <w:p w:rsidR="008270A7" w:rsidRPr="00125615" w:rsidRDefault="008270A7" w:rsidP="00BC6F8F">
            <w:pPr>
              <w:tabs>
                <w:tab w:val="left" w:pos="4590"/>
              </w:tabs>
              <w:rPr>
                <w:rFonts w:ascii="Times New Roman" w:hAnsi="Times New Roman" w:cs="Times New Roman"/>
              </w:rPr>
            </w:pPr>
            <w:r w:rsidRPr="00125615">
              <w:rPr>
                <w:rFonts w:ascii="Times New Roman" w:hAnsi="Times New Roman" w:cs="Times New Roman"/>
              </w:rPr>
              <w:t>Dr. Rose, PI (MSU) has worked with Dr. Haas since 1988 and is a co-editor along with Dr. Haas of the only book on QMRA,</w:t>
            </w:r>
            <w:r w:rsidRPr="00125615">
              <w:rPr>
                <w:rFonts w:ascii="Times New Roman" w:hAnsi="Times New Roman" w:cs="Times New Roman"/>
                <w:i/>
              </w:rPr>
              <w:t xml:space="preserve"> Quantitative Microbial Risk Assessment, </w:t>
            </w:r>
            <w:proofErr w:type="gramStart"/>
            <w:r w:rsidRPr="00125615">
              <w:rPr>
                <w:rFonts w:ascii="Times New Roman" w:hAnsi="Times New Roman" w:cs="Times New Roman"/>
              </w:rPr>
              <w:t>(</w:t>
            </w:r>
            <w:proofErr w:type="gramEnd"/>
            <w:r w:rsidRPr="00125615">
              <w:rPr>
                <w:rFonts w:ascii="Times New Roman" w:hAnsi="Times New Roman" w:cs="Times New Roman"/>
              </w:rPr>
              <w:t xml:space="preserve">John Wiley and Sons, NY, NY, 1999).  She has worked on methods and transport assessment for bacteria, parasites and viruses in water while advancing the use of new genomic tools. She has extensive experience monitoring water and full-scale treatment facilities for pathogens. She has been involved with EPA and development of the methods and data for support </w:t>
            </w:r>
            <w:proofErr w:type="gramStart"/>
            <w:r w:rsidRPr="00125615">
              <w:rPr>
                <w:rFonts w:ascii="Times New Roman" w:hAnsi="Times New Roman" w:cs="Times New Roman"/>
              </w:rPr>
              <w:t>of various rule</w:t>
            </w:r>
            <w:r>
              <w:rPr>
                <w:rFonts w:ascii="Times New Roman" w:hAnsi="Times New Roman" w:cs="Times New Roman"/>
              </w:rPr>
              <w:t>-</w:t>
            </w:r>
            <w:r w:rsidRPr="00125615">
              <w:rPr>
                <w:rFonts w:ascii="Times New Roman" w:hAnsi="Times New Roman" w:cs="Times New Roman"/>
              </w:rPr>
              <w:t xml:space="preserve"> making including the </w:t>
            </w:r>
            <w:r w:rsidRPr="00125615">
              <w:rPr>
                <w:rFonts w:ascii="Times New Roman" w:hAnsi="Times New Roman" w:cs="Times New Roman"/>
                <w:i/>
              </w:rPr>
              <w:t>Enhanced Surface Water Treatment Rule</w:t>
            </w:r>
            <w:r w:rsidRPr="00125615">
              <w:rPr>
                <w:rFonts w:ascii="Times New Roman" w:hAnsi="Times New Roman" w:cs="Times New Roman"/>
              </w:rPr>
              <w:t xml:space="preserve"> for </w:t>
            </w:r>
            <w:r w:rsidRPr="00125615">
              <w:rPr>
                <w:rFonts w:ascii="Times New Roman" w:hAnsi="Times New Roman" w:cs="Times New Roman"/>
                <w:i/>
              </w:rPr>
              <w:t>Cryptosporidium</w:t>
            </w:r>
            <w:proofErr w:type="gramEnd"/>
            <w:r w:rsidRPr="00125615">
              <w:rPr>
                <w:rFonts w:ascii="Times New Roman" w:hAnsi="Times New Roman" w:cs="Times New Roman"/>
              </w:rPr>
              <w:t xml:space="preserve">. </w:t>
            </w:r>
            <w:r>
              <w:rPr>
                <w:rFonts w:ascii="Times New Roman" w:hAnsi="Times New Roman" w:cs="Times New Roman"/>
              </w:rPr>
              <w:t xml:space="preserve"> </w:t>
            </w:r>
            <w:r w:rsidRPr="00125615">
              <w:rPr>
                <w:rFonts w:ascii="Times New Roman" w:hAnsi="Times New Roman" w:cs="Times New Roman"/>
              </w:rPr>
              <w:t xml:space="preserve">More recently she has been focusing on climate, water quality and health impacts.  </w:t>
            </w:r>
          </w:p>
        </w:tc>
        <w:tc>
          <w:tcPr>
            <w:tcW w:w="1440" w:type="dxa"/>
          </w:tcPr>
          <w:p w:rsidR="008270A7" w:rsidRPr="00125615" w:rsidRDefault="008270A7" w:rsidP="00BC6F8F">
            <w:pPr>
              <w:rPr>
                <w:rFonts w:ascii="Times New Roman" w:hAnsi="Times New Roman" w:cs="Times New Roman"/>
              </w:rPr>
            </w:pPr>
            <w:r w:rsidRPr="00125615">
              <w:rPr>
                <w:rFonts w:ascii="Times New Roman" w:hAnsi="Times New Roman" w:cs="Times New Roman"/>
              </w:rPr>
              <w:t>Michigan State University</w:t>
            </w:r>
          </w:p>
        </w:tc>
      </w:tr>
      <w:tr w:rsidR="008270A7" w:rsidTr="00BC6F8F">
        <w:tc>
          <w:tcPr>
            <w:tcW w:w="1278" w:type="dxa"/>
          </w:tcPr>
          <w:p w:rsidR="008270A7" w:rsidRPr="00125615" w:rsidRDefault="008270A7" w:rsidP="00BC6F8F">
            <w:pPr>
              <w:rPr>
                <w:rFonts w:ascii="Times New Roman" w:hAnsi="Times New Roman" w:cs="Times New Roman"/>
              </w:rPr>
            </w:pPr>
            <w:r w:rsidRPr="00125615">
              <w:rPr>
                <w:rFonts w:ascii="Times New Roman" w:hAnsi="Times New Roman" w:cs="Times New Roman"/>
              </w:rPr>
              <w:t xml:space="preserve">Dr. Nick </w:t>
            </w:r>
            <w:proofErr w:type="spellStart"/>
            <w:r w:rsidRPr="00125615">
              <w:rPr>
                <w:rFonts w:ascii="Times New Roman" w:hAnsi="Times New Roman" w:cs="Times New Roman"/>
              </w:rPr>
              <w:t>Ashbolt</w:t>
            </w:r>
            <w:proofErr w:type="spellEnd"/>
          </w:p>
        </w:tc>
        <w:tc>
          <w:tcPr>
            <w:tcW w:w="6390" w:type="dxa"/>
          </w:tcPr>
          <w:p w:rsidR="008270A7" w:rsidRPr="00125615" w:rsidRDefault="008270A7" w:rsidP="00BC6F8F">
            <w:pPr>
              <w:rPr>
                <w:rFonts w:ascii="Times New Roman" w:hAnsi="Times New Roman" w:cs="Times New Roman"/>
              </w:rPr>
            </w:pPr>
            <w:r w:rsidRPr="00125615">
              <w:rPr>
                <w:rFonts w:ascii="Times New Roman" w:hAnsi="Times New Roman" w:cs="Times New Roman"/>
              </w:rPr>
              <w:t xml:space="preserve">Dr. </w:t>
            </w:r>
            <w:proofErr w:type="spellStart"/>
            <w:r w:rsidRPr="00125615">
              <w:rPr>
                <w:rFonts w:ascii="Times New Roman" w:hAnsi="Times New Roman" w:cs="Times New Roman"/>
              </w:rPr>
              <w:t>Ashbolt</w:t>
            </w:r>
            <w:proofErr w:type="spellEnd"/>
            <w:r w:rsidRPr="00125615">
              <w:rPr>
                <w:rFonts w:ascii="Times New Roman" w:hAnsi="Times New Roman" w:cs="Times New Roman"/>
              </w:rPr>
              <w:t xml:space="preserve"> is an environmental microbiologist with expertise in hazard characterization in water systems including water distribution systems.  He has worked with the international community, WHO and EPA in advancing data and models for QMRA</w:t>
            </w:r>
            <w:r>
              <w:rPr>
                <w:rFonts w:ascii="Times New Roman" w:hAnsi="Times New Roman" w:cs="Times New Roman"/>
              </w:rPr>
              <w:t xml:space="preserve"> that have changed international water guidance and regulations</w:t>
            </w:r>
            <w:r w:rsidRPr="00125615">
              <w:rPr>
                <w:rFonts w:ascii="Times New Roman" w:hAnsi="Times New Roman" w:cs="Times New Roman"/>
              </w:rPr>
              <w:t xml:space="preserve">. He has been particularly engaged with recreational waters and risks associated with non-point source </w:t>
            </w:r>
            <w:proofErr w:type="gramStart"/>
            <w:r w:rsidRPr="00125615">
              <w:rPr>
                <w:rFonts w:ascii="Times New Roman" w:hAnsi="Times New Roman" w:cs="Times New Roman"/>
              </w:rPr>
              <w:t>pollution</w:t>
            </w:r>
            <w:r>
              <w:rPr>
                <w:rFonts w:ascii="Times New Roman" w:hAnsi="Times New Roman" w:cs="Times New Roman"/>
              </w:rPr>
              <w:t>,</w:t>
            </w:r>
            <w:proofErr w:type="gramEnd"/>
            <w:r>
              <w:rPr>
                <w:rFonts w:ascii="Times New Roman" w:hAnsi="Times New Roman" w:cs="Times New Roman"/>
              </w:rPr>
              <w:t xml:space="preserve"> and </w:t>
            </w:r>
            <w:r w:rsidRPr="00F1362F">
              <w:rPr>
                <w:rFonts w:ascii="Times New Roman" w:hAnsi="Times New Roman" w:cs="Times New Roman"/>
                <w:i/>
              </w:rPr>
              <w:t>Legionella</w:t>
            </w:r>
            <w:r>
              <w:rPr>
                <w:rFonts w:ascii="Times New Roman" w:hAnsi="Times New Roman" w:cs="Times New Roman"/>
                <w:i/>
              </w:rPr>
              <w:t xml:space="preserve"> </w:t>
            </w:r>
            <w:r>
              <w:rPr>
                <w:rFonts w:ascii="Times New Roman" w:hAnsi="Times New Roman" w:cs="Times New Roman"/>
              </w:rPr>
              <w:t>risks via water aerosols</w:t>
            </w:r>
            <w:r w:rsidRPr="00125615">
              <w:rPr>
                <w:rFonts w:ascii="Times New Roman" w:hAnsi="Times New Roman" w:cs="Times New Roman"/>
              </w:rPr>
              <w:t>.</w:t>
            </w:r>
          </w:p>
        </w:tc>
        <w:tc>
          <w:tcPr>
            <w:tcW w:w="1440" w:type="dxa"/>
          </w:tcPr>
          <w:p w:rsidR="008270A7" w:rsidRPr="00E215AD" w:rsidRDefault="008270A7" w:rsidP="00BC6F8F">
            <w:pPr>
              <w:rPr>
                <w:rFonts w:ascii="Times New Roman" w:hAnsi="Times New Roman" w:cs="Times New Roman"/>
                <w:sz w:val="24"/>
                <w:szCs w:val="24"/>
              </w:rPr>
            </w:pPr>
            <w:r>
              <w:rPr>
                <w:rFonts w:ascii="Times New Roman" w:hAnsi="Times New Roman" w:cs="Times New Roman"/>
                <w:sz w:val="24"/>
                <w:szCs w:val="24"/>
              </w:rPr>
              <w:t xml:space="preserve">U.S. </w:t>
            </w:r>
            <w:r w:rsidRPr="00E215AD">
              <w:rPr>
                <w:rFonts w:ascii="Times New Roman" w:hAnsi="Times New Roman" w:cs="Times New Roman"/>
                <w:sz w:val="24"/>
                <w:szCs w:val="24"/>
              </w:rPr>
              <w:t>EPA</w:t>
            </w:r>
          </w:p>
        </w:tc>
      </w:tr>
      <w:tr w:rsidR="008270A7" w:rsidRPr="00125615" w:rsidTr="00BC6F8F">
        <w:tc>
          <w:tcPr>
            <w:tcW w:w="1278" w:type="dxa"/>
          </w:tcPr>
          <w:p w:rsidR="008270A7" w:rsidRPr="00125615" w:rsidRDefault="008270A7" w:rsidP="00BC6F8F">
            <w:pPr>
              <w:rPr>
                <w:rFonts w:ascii="Times New Roman" w:hAnsi="Times New Roman" w:cs="Times New Roman"/>
              </w:rPr>
            </w:pPr>
            <w:r w:rsidRPr="00125615">
              <w:rPr>
                <w:rFonts w:ascii="Times New Roman" w:hAnsi="Times New Roman" w:cs="Times New Roman"/>
              </w:rPr>
              <w:t>Dr. Joe Eisenberg</w:t>
            </w:r>
          </w:p>
        </w:tc>
        <w:tc>
          <w:tcPr>
            <w:tcW w:w="6390" w:type="dxa"/>
          </w:tcPr>
          <w:p w:rsidR="008270A7" w:rsidRPr="00125615" w:rsidRDefault="008270A7" w:rsidP="00BC6F8F">
            <w:pPr>
              <w:rPr>
                <w:rFonts w:ascii="Times New Roman" w:hAnsi="Times New Roman" w:cs="Times New Roman"/>
              </w:rPr>
            </w:pPr>
            <w:r w:rsidRPr="00125615">
              <w:rPr>
                <w:rFonts w:ascii="Times New Roman" w:hAnsi="Times New Roman" w:cs="Times New Roman"/>
              </w:rPr>
              <w:t xml:space="preserve">Dr. Eisenberg is an expert in the area of microbial risks and the study of disease transmission models for water.  His current research interests include the development of environmental-infection-transmission models for waterborne pathogens.   He has been involved in examining impacts and approaches for controls for environmentally transmitted agents and serves as an advisor to both the national and international communities of public health professionals. </w:t>
            </w:r>
          </w:p>
        </w:tc>
        <w:tc>
          <w:tcPr>
            <w:tcW w:w="1440" w:type="dxa"/>
          </w:tcPr>
          <w:p w:rsidR="008270A7" w:rsidRPr="00125615" w:rsidRDefault="008270A7" w:rsidP="00BC6F8F">
            <w:pPr>
              <w:rPr>
                <w:rFonts w:ascii="Times New Roman" w:hAnsi="Times New Roman" w:cs="Times New Roman"/>
              </w:rPr>
            </w:pPr>
            <w:r w:rsidRPr="00125615">
              <w:rPr>
                <w:rFonts w:ascii="Times New Roman" w:hAnsi="Times New Roman" w:cs="Times New Roman"/>
              </w:rPr>
              <w:t>University of Michigan</w:t>
            </w:r>
          </w:p>
        </w:tc>
      </w:tr>
      <w:tr w:rsidR="008270A7" w:rsidRPr="00125615" w:rsidTr="00BC6F8F">
        <w:tc>
          <w:tcPr>
            <w:tcW w:w="1278" w:type="dxa"/>
          </w:tcPr>
          <w:p w:rsidR="008270A7" w:rsidRPr="00125615" w:rsidRDefault="008270A7" w:rsidP="00BC6F8F">
            <w:pPr>
              <w:rPr>
                <w:rFonts w:ascii="Times New Roman" w:hAnsi="Times New Roman" w:cs="Times New Roman"/>
              </w:rPr>
            </w:pPr>
            <w:r w:rsidRPr="00125615">
              <w:rPr>
                <w:rFonts w:ascii="Times New Roman" w:hAnsi="Times New Roman" w:cs="Times New Roman"/>
              </w:rPr>
              <w:t xml:space="preserve">Dr. Charles P. </w:t>
            </w:r>
            <w:proofErr w:type="spellStart"/>
            <w:r w:rsidRPr="00125615">
              <w:rPr>
                <w:rFonts w:ascii="Times New Roman" w:hAnsi="Times New Roman" w:cs="Times New Roman"/>
              </w:rPr>
              <w:t>Gerba</w:t>
            </w:r>
            <w:proofErr w:type="spellEnd"/>
          </w:p>
        </w:tc>
        <w:tc>
          <w:tcPr>
            <w:tcW w:w="6390" w:type="dxa"/>
          </w:tcPr>
          <w:p w:rsidR="008270A7" w:rsidRPr="00125615" w:rsidRDefault="008270A7" w:rsidP="00BC6F8F">
            <w:pPr>
              <w:rPr>
                <w:rFonts w:ascii="Times New Roman" w:hAnsi="Times New Roman" w:cs="Times New Roman"/>
              </w:rPr>
            </w:pPr>
            <w:r w:rsidRPr="00125615">
              <w:rPr>
                <w:rFonts w:ascii="Times New Roman" w:hAnsi="Times New Roman" w:cs="Times New Roman"/>
              </w:rPr>
              <w:t xml:space="preserve">Dr. </w:t>
            </w:r>
            <w:proofErr w:type="spellStart"/>
            <w:r w:rsidRPr="00125615">
              <w:rPr>
                <w:rFonts w:ascii="Times New Roman" w:hAnsi="Times New Roman" w:cs="Times New Roman"/>
              </w:rPr>
              <w:t>Gerba</w:t>
            </w:r>
            <w:proofErr w:type="spellEnd"/>
            <w:r w:rsidRPr="00125615">
              <w:rPr>
                <w:rFonts w:ascii="Times New Roman" w:hAnsi="Times New Roman" w:cs="Times New Roman"/>
              </w:rPr>
              <w:t xml:space="preserve"> is well known for his research on virus transport in water.  He has been involved in survival and transport studies; evaluation of point-of-use (POU) disinfection and prototype devices for UV disinfection.  He has developed methods for assessment of pathogens in water and quantifying dispersion of biological agents in aerosols from application of </w:t>
            </w:r>
            <w:proofErr w:type="spellStart"/>
            <w:r w:rsidRPr="00125615">
              <w:rPr>
                <w:rFonts w:ascii="Times New Roman" w:hAnsi="Times New Roman" w:cs="Times New Roman"/>
              </w:rPr>
              <w:t>biosolids</w:t>
            </w:r>
            <w:proofErr w:type="spellEnd"/>
            <w:r w:rsidRPr="00125615">
              <w:rPr>
                <w:rFonts w:ascii="Times New Roman" w:hAnsi="Times New Roman" w:cs="Times New Roman"/>
              </w:rPr>
              <w:t xml:space="preserve"> and domestic environments. He is PI of the Environmental Dispersion of Biological Agents in Sewer systems study for DARPA and a study on alternatives for chlorine disinfection of water supplies for the Dept. of Homeland Security SARPA He is also studying the dispersion of spores in drinking water distribution systems.   </w:t>
            </w:r>
          </w:p>
        </w:tc>
        <w:tc>
          <w:tcPr>
            <w:tcW w:w="1440" w:type="dxa"/>
          </w:tcPr>
          <w:p w:rsidR="008270A7" w:rsidRPr="00125615" w:rsidRDefault="008270A7" w:rsidP="00BC6F8F">
            <w:pPr>
              <w:rPr>
                <w:rFonts w:ascii="Times New Roman" w:hAnsi="Times New Roman" w:cs="Times New Roman"/>
              </w:rPr>
            </w:pPr>
            <w:r w:rsidRPr="00125615">
              <w:rPr>
                <w:rFonts w:ascii="Times New Roman" w:hAnsi="Times New Roman" w:cs="Times New Roman"/>
              </w:rPr>
              <w:t>University of Arizona</w:t>
            </w:r>
          </w:p>
        </w:tc>
      </w:tr>
    </w:tbl>
    <w:p w:rsidR="00B9745F" w:rsidRDefault="00B9745F"/>
    <w:sectPr w:rsidR="00B97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0A7"/>
    <w:rsid w:val="003028DF"/>
    <w:rsid w:val="008270A7"/>
    <w:rsid w:val="00AA4E87"/>
    <w:rsid w:val="00B97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0A7"/>
    <w:rPr>
      <w:rFonts w:eastAsiaTheme="minorHAnsi"/>
      <w:lang w:eastAsia="en-US"/>
    </w:rPr>
  </w:style>
  <w:style w:type="paragraph" w:styleId="Heading2">
    <w:name w:val="heading 2"/>
    <w:basedOn w:val="Normal"/>
    <w:next w:val="Normal"/>
    <w:link w:val="Heading2Char"/>
    <w:uiPriority w:val="9"/>
    <w:unhideWhenUsed/>
    <w:qFormat/>
    <w:rsid w:val="003028DF"/>
    <w:pPr>
      <w:keepNext/>
      <w:keepLines/>
      <w:spacing w:before="200" w:after="0"/>
      <w:outlineLvl w:val="1"/>
    </w:pPr>
    <w:rPr>
      <w:rFonts w:ascii="Times New Roman" w:eastAsiaTheme="majorEastAsia" w:hAnsi="Times New Roman" w:cstheme="majorBidi"/>
      <w:b/>
      <w:bCs/>
      <w:sz w:val="24"/>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28DF"/>
    <w:rPr>
      <w:rFonts w:ascii="Times New Roman" w:eastAsiaTheme="majorEastAsia" w:hAnsi="Times New Roman" w:cstheme="majorBidi"/>
      <w:b/>
      <w:bCs/>
      <w:sz w:val="24"/>
      <w:szCs w:val="26"/>
    </w:rPr>
  </w:style>
  <w:style w:type="table" w:styleId="TableGrid">
    <w:name w:val="Table Grid"/>
    <w:basedOn w:val="TableNormal"/>
    <w:uiPriority w:val="59"/>
    <w:rsid w:val="008270A7"/>
    <w:pPr>
      <w:spacing w:after="0" w:line="240" w:lineRule="auto"/>
    </w:pPr>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0A7"/>
    <w:rPr>
      <w:rFonts w:eastAsiaTheme="minorHAnsi"/>
      <w:lang w:eastAsia="en-US"/>
    </w:rPr>
  </w:style>
  <w:style w:type="paragraph" w:styleId="Heading2">
    <w:name w:val="heading 2"/>
    <w:basedOn w:val="Normal"/>
    <w:next w:val="Normal"/>
    <w:link w:val="Heading2Char"/>
    <w:uiPriority w:val="9"/>
    <w:unhideWhenUsed/>
    <w:qFormat/>
    <w:rsid w:val="003028DF"/>
    <w:pPr>
      <w:keepNext/>
      <w:keepLines/>
      <w:spacing w:before="200" w:after="0"/>
      <w:outlineLvl w:val="1"/>
    </w:pPr>
    <w:rPr>
      <w:rFonts w:ascii="Times New Roman" w:eastAsiaTheme="majorEastAsia" w:hAnsi="Times New Roman" w:cstheme="majorBidi"/>
      <w:b/>
      <w:bCs/>
      <w:sz w:val="24"/>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28DF"/>
    <w:rPr>
      <w:rFonts w:ascii="Times New Roman" w:eastAsiaTheme="majorEastAsia" w:hAnsi="Times New Roman" w:cstheme="majorBidi"/>
      <w:b/>
      <w:bCs/>
      <w:sz w:val="24"/>
      <w:szCs w:val="26"/>
    </w:rPr>
  </w:style>
  <w:style w:type="table" w:styleId="TableGrid">
    <w:name w:val="Table Grid"/>
    <w:basedOn w:val="TableNormal"/>
    <w:uiPriority w:val="59"/>
    <w:rsid w:val="008270A7"/>
    <w:pPr>
      <w:spacing w:after="0" w:line="240" w:lineRule="auto"/>
    </w:pPr>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 Leilei</dc:creator>
  <cp:lastModifiedBy>Qian, Leilei</cp:lastModifiedBy>
  <cp:revision>2</cp:revision>
  <dcterms:created xsi:type="dcterms:W3CDTF">2012-11-20T21:19:00Z</dcterms:created>
  <dcterms:modified xsi:type="dcterms:W3CDTF">2012-11-20T21:19:00Z</dcterms:modified>
</cp:coreProperties>
</file>