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0" w:name="_GoBack"/>
      <w:r w:rsidRPr="00CD4991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🛠</w:t>
      </w:r>
      <w:r w:rsidRPr="00CD4991">
        <w:rPr>
          <w:rFonts w:ascii="宋体" w:eastAsia="宋体" w:hAnsi="宋体" w:cs="宋体"/>
          <w:b/>
          <w:bCs/>
          <w:kern w:val="0"/>
          <w:sz w:val="27"/>
          <w:szCs w:val="27"/>
        </w:rPr>
        <w:t>️ GRICH 前端界面优化与致命风险修复指令</w:t>
      </w:r>
    </w:p>
    <w:bookmarkEnd w:id="0"/>
    <w:p w:rsidR="00CD4991" w:rsidRPr="00CD4991" w:rsidRDefault="00CD4991" w:rsidP="00CD49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致 AI Agent：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请根据以下反馈，对当前的 Next.js 页面（app/compliance/[brand]/page.tsx）进行深度重构，重点修复“致命风险点”并优化转化逻辑。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1. 修复 API 报错暴露问题 (Graceful Fallback)</w:t>
      </w:r>
    </w:p>
    <w:p w:rsidR="00CD4991" w:rsidRPr="00CD4991" w:rsidRDefault="00CD4991" w:rsidP="00CD49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现状：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界面中心直接显示了 {"error": "DeepSeek API connection failed."}，这属于严重的 UI 事故，会瞬间丧失用户信任。</w:t>
      </w:r>
    </w:p>
    <w:p w:rsidR="00CD4991" w:rsidRPr="00CD4991" w:rsidRDefault="00CD4991" w:rsidP="00CD49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指令：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* 严禁将原始 JSON 报错信息渲染给用户。</w:t>
      </w:r>
    </w:p>
    <w:p w:rsidR="00CD4991" w:rsidRPr="00CD4991" w:rsidRDefault="00CD4991" w:rsidP="00CD4991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实现逻辑：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如果 DeepSeek API 调用失败或超时，请显示一个预设的“专业法律分析占位符”。</w:t>
      </w:r>
    </w:p>
    <w:p w:rsidR="00CD4991" w:rsidRPr="00CD4991" w:rsidRDefault="00CD4991" w:rsidP="00CD4991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文案建议：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“AI 正在深度解析美国联邦法院卷宗数据，请稍后...” 或展示一段基于数据库字段自动生成的“初步合规性风险提示”。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2. 注入“专家勋章” (SEO 与信任背书)</w:t>
      </w:r>
    </w:p>
    <w:p w:rsidR="00CD4991" w:rsidRPr="00CD4991" w:rsidRDefault="00CD4991" w:rsidP="00CD49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现状：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界面目前纯机器感太强，缺乏人的背书，极易被 Google 判定为内容农场。</w:t>
      </w:r>
    </w:p>
    <w:p w:rsidR="00CD4991" w:rsidRPr="00CD4991" w:rsidRDefault="00CD4991" w:rsidP="00CD49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指令：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* 在页面底部或“Docket Snapshot”侧边，增加一个</w:t>
      </w: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专家认证模块</w:t>
      </w:r>
      <w:r w:rsidRPr="00CD4991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CD4991" w:rsidRPr="00CD4991" w:rsidRDefault="00CD4991" w:rsidP="00CD499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文案内容：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“Audit Verified by Michael Bai (16-Year Legal &amp; E-Commerce Expert)”。</w:t>
      </w:r>
    </w:p>
    <w:p w:rsidR="00CD4991" w:rsidRPr="00CD4991" w:rsidRDefault="00CD4991" w:rsidP="00CD499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样式要求：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增加一个金色或蓝色的微型勋章图标，体现专业度。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3. 强化转化按钮 (CTA Optimization)</w:t>
      </w:r>
    </w:p>
    <w:p w:rsidR="00CD4991" w:rsidRPr="00CD4991" w:rsidRDefault="00CD4991" w:rsidP="00CD49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现状：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"UNLOCK FULL REPORT" 按钮为白色，在深色背景下不够醒目。</w:t>
      </w:r>
    </w:p>
    <w:p w:rsidR="00CD4991" w:rsidRPr="00CD4991" w:rsidRDefault="00CD4991" w:rsidP="00CD49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指令：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* 将按钮背景颜色更改为更具行动力的</w:t>
      </w: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亮绿色或金黄色</w:t>
      </w:r>
      <w:r w:rsidRPr="00CD4991">
        <w:rPr>
          <w:rFonts w:ascii="宋体" w:eastAsia="宋体" w:hAnsi="宋体" w:cs="宋体"/>
          <w:kern w:val="0"/>
          <w:sz w:val="24"/>
          <w:szCs w:val="24"/>
        </w:rPr>
        <w:t>（例如 Tailwind 的 bg-green-500 或 bg-yellow-400）。</w:t>
      </w:r>
    </w:p>
    <w:p w:rsidR="00CD4991" w:rsidRPr="00CD4991" w:rsidRDefault="00CD4991" w:rsidP="00CD4991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kern w:val="0"/>
          <w:sz w:val="24"/>
          <w:szCs w:val="24"/>
        </w:rPr>
        <w:t>按钮文字加粗，并增加一个小图标（如：Lock 或 PDF 图标）。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4. 后端数据结构补全 (Supabase Field Logic)</w:t>
      </w:r>
    </w:p>
    <w:p w:rsidR="00CD4991" w:rsidRPr="00CD4991" w:rsidRDefault="00CD4991" w:rsidP="00CD49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指令：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* 请确保从 Supabase 读取数据时，包含以下字段以支撑界面显示： * risk_score: 对应左上角圆环数值。 * status_text: 对应案件当前状态（如 "Injunction Granted"）。 * case_summary: 对应 AI 生成的摘要部分。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5. 交互性增强</w:t>
      </w:r>
    </w:p>
    <w:p w:rsidR="00CD4991" w:rsidRPr="00CD4991" w:rsidRDefault="00CD4991" w:rsidP="00CD49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指令：</w:t>
      </w:r>
      <w:r w:rsidRPr="00CD4991">
        <w:rPr>
          <w:rFonts w:ascii="宋体" w:eastAsia="宋体" w:hAnsi="宋体" w:cs="宋体"/>
          <w:kern w:val="0"/>
          <w:sz w:val="24"/>
          <w:szCs w:val="24"/>
        </w:rPr>
        <w:t xml:space="preserve"> 给“Risk Index”圆环增加一个 CSS 扫过动画或入场加载效果，让用户感知到系统正在“实时计算”该品牌的风险等级。</w:t>
      </w:r>
    </w:p>
    <w:p w:rsidR="00CD4991" w:rsidRPr="00CD4991" w:rsidRDefault="00CD4991" w:rsidP="00CD49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4991">
        <w:rPr>
          <w:rFonts w:ascii="宋体" w:eastAsia="宋体" w:hAnsi="宋体" w:cs="宋体"/>
          <w:b/>
          <w:bCs/>
          <w:kern w:val="0"/>
          <w:sz w:val="24"/>
          <w:szCs w:val="24"/>
        </w:rPr>
        <w:t>请在修改完成后，告诉我你采用了哪种方案来隐藏 API 报错。</w:t>
      </w:r>
    </w:p>
    <w:p w:rsidR="009A2D11" w:rsidRDefault="00CD4991"/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337A5"/>
    <w:multiLevelType w:val="multilevel"/>
    <w:tmpl w:val="0CC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C68E5"/>
    <w:multiLevelType w:val="multilevel"/>
    <w:tmpl w:val="B07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066F2"/>
    <w:multiLevelType w:val="multilevel"/>
    <w:tmpl w:val="248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D0E03"/>
    <w:multiLevelType w:val="multilevel"/>
    <w:tmpl w:val="788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F5392"/>
    <w:multiLevelType w:val="multilevel"/>
    <w:tmpl w:val="9DC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4C2"/>
    <w:rsid w:val="005364C2"/>
    <w:rsid w:val="00CD4991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3227EE-1DC4-42B0-80C7-2D3A1C41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2026-01-04T01:42:00Z</dcterms:created>
  <dcterms:modified xsi:type="dcterms:W3CDTF">2026-01-04T01:42:00Z</dcterms:modified>
</cp:coreProperties>
</file>