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2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0"/>
          <w:szCs w:val="20"/>
          <w:shd w:val="clear" w:fill="FFFFFF"/>
        </w:rPr>
        <w:t>通用首部字段</w:t>
      </w:r>
    </w:p>
    <w:tbl>
      <w:tblPr>
        <w:tblStyle w:val="6"/>
        <w:tblW w:w="7120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63"/>
        <w:gridCol w:w="4457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4"/>
                <w:szCs w:val="14"/>
                <w:lang w:val="en-US" w:eastAsia="zh-CN" w:bidi="ar"/>
              </w:rPr>
              <w:t>首部字段名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4"/>
                <w:szCs w:val="1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Style w:val="8"/>
                <w:rFonts w:ascii="宋体" w:hAnsi="宋体" w:eastAsia="宋体" w:cs="宋体"/>
                <w:b/>
                <w:color w:val="4F4F4F"/>
                <w:kern w:val="0"/>
                <w:sz w:val="14"/>
                <w:szCs w:val="14"/>
                <w:lang w:val="en-US" w:eastAsia="zh-CN" w:bidi="ar"/>
              </w:rPr>
              <w:t>Cache-Control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控制缓存行为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Style w:val="8"/>
                <w:rFonts w:ascii="宋体" w:hAnsi="宋体" w:eastAsia="宋体" w:cs="宋体"/>
                <w:b/>
                <w:color w:val="4F4F4F"/>
                <w:kern w:val="0"/>
                <w:sz w:val="14"/>
                <w:szCs w:val="14"/>
                <w:lang w:val="en-US" w:eastAsia="zh-CN" w:bidi="ar"/>
              </w:rPr>
              <w:t>Connection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逐跳首部、连接、持久连接的管理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创建报文的日期时间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Pragma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报文指令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Trailer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报文末端的首部一览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Transfer-Encoding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指定报文主体的传输编码方式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Upgrade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升级为其他协议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Via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代理服务器的相关信息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Warning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错误通知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2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0"/>
          <w:szCs w:val="20"/>
          <w:shd w:val="clear" w:fill="FFFFFF"/>
        </w:rPr>
        <w:t>请求首部字段</w:t>
      </w:r>
    </w:p>
    <w:tbl>
      <w:tblPr>
        <w:tblStyle w:val="6"/>
        <w:tblW w:w="7120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3"/>
        <w:gridCol w:w="4877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4"/>
                <w:szCs w:val="14"/>
                <w:lang w:val="en-US" w:eastAsia="zh-CN" w:bidi="ar"/>
              </w:rPr>
              <w:t>首部字段名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4"/>
                <w:szCs w:val="1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Style w:val="8"/>
                <w:rFonts w:ascii="宋体" w:hAnsi="宋体" w:eastAsia="宋体" w:cs="宋体"/>
                <w:b/>
                <w:color w:val="4F4F4F"/>
                <w:kern w:val="0"/>
                <w:sz w:val="14"/>
                <w:szCs w:val="14"/>
                <w:lang w:val="en-US" w:eastAsia="zh-CN" w:bidi="ar"/>
              </w:rPr>
              <w:t>Accept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用户代理可处理的媒体类型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Style w:val="8"/>
                <w:rFonts w:ascii="宋体" w:hAnsi="宋体" w:eastAsia="宋体" w:cs="宋体"/>
                <w:b/>
                <w:color w:val="4F4F4F"/>
                <w:kern w:val="0"/>
                <w:sz w:val="14"/>
                <w:szCs w:val="14"/>
                <w:lang w:val="en-US" w:eastAsia="zh-CN" w:bidi="ar"/>
              </w:rPr>
              <w:t>Host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请求资源所在的服务器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Style w:val="8"/>
                <w:rFonts w:ascii="宋体" w:hAnsi="宋体" w:eastAsia="宋体" w:cs="宋体"/>
                <w:b/>
                <w:color w:val="4F4F4F"/>
                <w:kern w:val="0"/>
                <w:sz w:val="14"/>
                <w:szCs w:val="14"/>
                <w:lang w:val="en-US" w:eastAsia="zh-CN" w:bidi="ar"/>
              </w:rPr>
              <w:t>Range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实体的字节范围请求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Accpet-Language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优先的语言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Accpet-Encoding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优先的内容编码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Accept-Charset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优先的字符集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From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用户的电子邮箱地址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Expect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期待服务器的特定行为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If-Match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比较实体标记(ETag)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If-Modified-Since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比较资源的更新时间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If-None-Match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比较实体标记(与If-Match相反)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If-Range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资源未更新时发送实体Byte的范围请求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If-Unmodified-Since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比较资源的更新时间(与If-Modified-Since相反)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Max-Forwards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最大传输逐跳数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Proxy-Authorization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代理服务器要求客户端的认证信息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Authorization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Web认证信息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Referer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对请求中URI的原始获取方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TE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传输编码的优先级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User-Agent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HTTP客户端程序的信息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2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0"/>
          <w:szCs w:val="20"/>
          <w:shd w:val="clear" w:fill="FFFFFF"/>
        </w:rPr>
        <w:t>响应首部字段</w:t>
      </w:r>
    </w:p>
    <w:tbl>
      <w:tblPr>
        <w:tblStyle w:val="6"/>
        <w:tblW w:w="7120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6"/>
        <w:gridCol w:w="426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4"/>
                <w:szCs w:val="14"/>
                <w:lang w:val="en-US" w:eastAsia="zh-CN" w:bidi="ar"/>
              </w:rPr>
              <w:t>首部字段名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4"/>
                <w:szCs w:val="1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Accept-Ranges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是否接受字节范围内的请求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推算资源创建的经过时间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ETag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资源的匹配信息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Style w:val="8"/>
                <w:rFonts w:ascii="宋体" w:hAnsi="宋体" w:eastAsia="宋体" w:cs="宋体"/>
                <w:b/>
                <w:color w:val="4F4F4F"/>
                <w:kern w:val="0"/>
                <w:sz w:val="14"/>
                <w:szCs w:val="14"/>
                <w:lang w:val="en-US" w:eastAsia="zh-CN" w:bidi="ar"/>
              </w:rPr>
              <w:t>Location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令客户端重定向至指定URI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Proxy-Authenticate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代理服务器对客户端的认证信息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Retrty-After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对再次发起请求的时机要求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Server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HTTP服务器的安装信息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Vary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代理服务器缓存的管理信息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Style w:val="8"/>
                <w:rFonts w:ascii="宋体" w:hAnsi="宋体" w:eastAsia="宋体" w:cs="宋体"/>
                <w:b/>
                <w:color w:val="4F4F4F"/>
                <w:kern w:val="0"/>
                <w:sz w:val="14"/>
                <w:szCs w:val="14"/>
                <w:lang w:val="en-US" w:eastAsia="zh-CN" w:bidi="ar"/>
              </w:rPr>
              <w:t>WWW-Authenticate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服务器对客户端的认证信息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2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0"/>
          <w:szCs w:val="20"/>
          <w:shd w:val="clear" w:fill="FFFFFF"/>
        </w:rPr>
        <w:t>实体首部字段</w:t>
      </w:r>
    </w:p>
    <w:tbl>
      <w:tblPr>
        <w:tblStyle w:val="6"/>
        <w:tblW w:w="7120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7"/>
        <w:gridCol w:w="4383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4"/>
                <w:szCs w:val="14"/>
                <w:lang w:val="en-US" w:eastAsia="zh-CN" w:bidi="ar"/>
              </w:rPr>
              <w:t>首部字段名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4"/>
                <w:szCs w:val="1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Allow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资源可支持的HTTP方法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Content-Encoding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实体主体适用的编码方式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Content-Language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实体主体的自然语言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Content-Length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实体主提体的大小(单位:字节)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Content-Location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替代对应资源的URI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Content-MD5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实体主体的报文摘要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Content-Range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实体主体的位置范围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实体主体的媒体类型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Expires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实体主体过期的日期时间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Last-Modified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资源的最后修改日期时间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2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0"/>
          <w:szCs w:val="20"/>
          <w:shd w:val="clear" w:fill="FFFFFF"/>
        </w:rPr>
        <w:t>Cookie首部字段</w:t>
      </w:r>
    </w:p>
    <w:tbl>
      <w:tblPr>
        <w:tblStyle w:val="6"/>
        <w:tblW w:w="7120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2"/>
        <w:gridCol w:w="4245"/>
        <w:gridCol w:w="1543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4"/>
                <w:szCs w:val="14"/>
                <w:lang w:val="en-US" w:eastAsia="zh-CN" w:bidi="ar"/>
              </w:rPr>
              <w:t>首部字段名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4"/>
                <w:szCs w:val="14"/>
                <w:lang w:val="en-US" w:eastAsia="zh-CN" w:bidi="ar"/>
              </w:rPr>
              <w:t>说明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4"/>
                <w:szCs w:val="14"/>
                <w:lang w:val="en-US" w:eastAsia="zh-CN" w:bidi="ar"/>
              </w:rPr>
              <w:t>首部类型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Set-Cookie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开始状态管理传送给客户端的Cookie信息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响应首部字段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Cookie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从服务器接收到的Cookie信息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请求响应字段</w:t>
            </w:r>
          </w:p>
        </w:tc>
      </w:tr>
    </w:tbl>
    <w:p>
      <w:bookmarkStart w:id="0" w:name="t8"/>
      <w:bookmarkEnd w:id="0"/>
      <w:r>
        <w:br w:type="page"/>
      </w:r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decorative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28F0E"/>
    <w:multiLevelType w:val="singleLevel"/>
    <w:tmpl w:val="56C28F0E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6C29013"/>
    <w:multiLevelType w:val="singleLevel"/>
    <w:tmpl w:val="56C29013"/>
    <w:lvl w:ilvl="0" w:tentative="0">
      <w:start w:val="1"/>
      <w:numFmt w:val="decimal"/>
      <w:pStyle w:val="9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83605D"/>
    <w:rsid w:val="59F91AD8"/>
    <w:rsid w:val="5E48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24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javascript"/>
    <w:basedOn w:val="2"/>
    <w:qFormat/>
    <w:uiPriority w:val="0"/>
    <w:pPr>
      <w:numPr>
        <w:numId w:val="2"/>
      </w:numPr>
    </w:pPr>
    <w:rPr>
      <w:rFonts w:eastAsia="宋体"/>
    </w:rPr>
  </w:style>
  <w:style w:type="paragraph" w:customStyle="1" w:styleId="10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18793</dc:creator>
  <cp:lastModifiedBy>蚕</cp:lastModifiedBy>
  <dcterms:modified xsi:type="dcterms:W3CDTF">2020-10-30T09:17:20Z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