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C04C4" w14:textId="53A08641" w:rsidR="00742810" w:rsidRPr="006A4D6A" w:rsidRDefault="00A44492">
      <w:pPr>
        <w:rPr>
          <w:sz w:val="28"/>
          <w:szCs w:val="28"/>
        </w:rPr>
      </w:pPr>
      <w:r w:rsidRPr="006A4D6A">
        <w:rPr>
          <w:sz w:val="28"/>
          <w:szCs w:val="28"/>
        </w:rPr>
        <w:t xml:space="preserve">Compétences et jalons du programme de </w:t>
      </w:r>
      <w:proofErr w:type="spellStart"/>
      <w:r w:rsidRPr="006A4D6A">
        <w:rPr>
          <w:sz w:val="28"/>
          <w:szCs w:val="28"/>
        </w:rPr>
        <w:t>MFMC</w:t>
      </w:r>
      <w:proofErr w:type="spellEnd"/>
    </w:p>
    <w:p w14:paraId="2F083DC6" w14:textId="2789EB12" w:rsidR="006A4D6A" w:rsidRDefault="006A4D6A">
      <w:pPr>
        <w:rPr>
          <w:sz w:val="28"/>
          <w:szCs w:val="28"/>
        </w:rPr>
      </w:pPr>
      <w:r w:rsidRPr="006A4D6A">
        <w:rPr>
          <w:sz w:val="28"/>
          <w:szCs w:val="28"/>
        </w:rPr>
        <w:t>Pour tous les cours théoriques, l’enseignant devrait s’adapter à ces jalons</w:t>
      </w:r>
    </w:p>
    <w:p w14:paraId="16DCCB59" w14:textId="7E5DEB26" w:rsidR="00D52A77" w:rsidRDefault="00D52A77" w:rsidP="00D52A77">
      <w:pPr>
        <w:rPr>
          <w:b/>
          <w:bCs/>
          <w:i/>
          <w:iCs/>
          <w:sz w:val="22"/>
          <w:szCs w:val="22"/>
        </w:rPr>
      </w:pPr>
      <w:r>
        <w:rPr>
          <w:sz w:val="28"/>
          <w:szCs w:val="28"/>
        </w:rPr>
        <w:t xml:space="preserve">Les jalons sont appréciés selon 5 modalités : </w:t>
      </w:r>
      <w:r w:rsidRPr="00D52A77">
        <w:rPr>
          <w:b/>
          <w:bCs/>
          <w:i/>
          <w:iCs/>
          <w:sz w:val="22"/>
          <w:szCs w:val="22"/>
        </w:rPr>
        <w:t>1 : Insuffisante,</w:t>
      </w:r>
      <w:r w:rsidRPr="00D52A77">
        <w:rPr>
          <w:b/>
          <w:bCs/>
          <w:i/>
          <w:iCs/>
          <w:sz w:val="22"/>
          <w:szCs w:val="22"/>
        </w:rPr>
        <w:tab/>
        <w:t>2 : Inconstante/   inférieure aux attentes, 3 : Conforme aux attentes, 4 : Dépasse nettement les attentes</w:t>
      </w:r>
      <w:r>
        <w:rPr>
          <w:b/>
          <w:bCs/>
          <w:i/>
          <w:iCs/>
          <w:sz w:val="22"/>
          <w:szCs w:val="22"/>
        </w:rPr>
        <w:t xml:space="preserve"> et 5 : NA (Non Applicable).</w:t>
      </w:r>
    </w:p>
    <w:p w14:paraId="18B93098" w14:textId="60BC1311" w:rsidR="00FB7A9F" w:rsidRDefault="00FB7A9F" w:rsidP="0056165D">
      <w:pPr>
        <w:jc w:val="both"/>
        <w:rPr>
          <w:sz w:val="28"/>
          <w:szCs w:val="28"/>
        </w:rPr>
      </w:pPr>
      <w:r>
        <w:rPr>
          <w:sz w:val="28"/>
          <w:szCs w:val="28"/>
        </w:rPr>
        <w:t>Toutes les compétences peuvent avoir un commentaire spécifique</w:t>
      </w:r>
    </w:p>
    <w:p w14:paraId="7D060B03" w14:textId="32D77C41" w:rsidR="0056165D" w:rsidRDefault="00D52A77" w:rsidP="0056165D">
      <w:pPr>
        <w:jc w:val="both"/>
        <w:rPr>
          <w:sz w:val="28"/>
          <w:szCs w:val="28"/>
        </w:rPr>
      </w:pPr>
      <w:r>
        <w:rPr>
          <w:sz w:val="28"/>
          <w:szCs w:val="28"/>
        </w:rPr>
        <w:t>Tou</w:t>
      </w:r>
      <w:r w:rsidR="0056165D">
        <w:rPr>
          <w:sz w:val="28"/>
          <w:szCs w:val="28"/>
        </w:rPr>
        <w:t>te</w:t>
      </w:r>
      <w:r>
        <w:rPr>
          <w:sz w:val="28"/>
          <w:szCs w:val="28"/>
        </w:rPr>
        <w:t xml:space="preserve">s les situations de la formation doivent entrevoir une évaluation de ces jalons. Ces situations peuvent être : </w:t>
      </w:r>
      <w:r w:rsidRPr="0056165D">
        <w:rPr>
          <w:b/>
          <w:bCs/>
          <w:i/>
          <w:iCs/>
          <w:sz w:val="22"/>
          <w:szCs w:val="22"/>
        </w:rPr>
        <w:t>des présentations d</w:t>
      </w:r>
      <w:r w:rsidR="0056165D" w:rsidRPr="0056165D">
        <w:rPr>
          <w:b/>
          <w:bCs/>
          <w:i/>
          <w:iCs/>
          <w:sz w:val="22"/>
          <w:szCs w:val="22"/>
        </w:rPr>
        <w:t>e leçons, les habilités cliniques, les séances de simulation, séances de raisonnement clinique, des stages</w:t>
      </w:r>
      <w:r w:rsidR="00FB7A9F">
        <w:rPr>
          <w:b/>
          <w:bCs/>
          <w:i/>
          <w:iCs/>
          <w:sz w:val="22"/>
          <w:szCs w:val="22"/>
        </w:rPr>
        <w:t xml:space="preserve"> cliniques</w:t>
      </w:r>
      <w:r w:rsidR="0056165D" w:rsidRPr="0056165D">
        <w:rPr>
          <w:b/>
          <w:bCs/>
          <w:i/>
          <w:iCs/>
          <w:sz w:val="22"/>
          <w:szCs w:val="22"/>
        </w:rPr>
        <w:t xml:space="preserve"> en milieu hospitalier ou urbain ou rural, les présentations de rapport.</w:t>
      </w:r>
    </w:p>
    <w:p w14:paraId="05BC8D58" w14:textId="15CAEDDB" w:rsidR="0056165D" w:rsidRDefault="0056165D" w:rsidP="0056165D">
      <w:pPr>
        <w:jc w:val="both"/>
        <w:rPr>
          <w:b/>
          <w:bCs/>
          <w:i/>
          <w:iCs/>
          <w:sz w:val="22"/>
          <w:szCs w:val="22"/>
        </w:rPr>
      </w:pPr>
      <w:r>
        <w:rPr>
          <w:sz w:val="28"/>
          <w:szCs w:val="28"/>
        </w:rPr>
        <w:t xml:space="preserve">L’évaluation de ces jalons peut être : </w:t>
      </w:r>
      <w:r w:rsidRPr="0056165D">
        <w:rPr>
          <w:b/>
          <w:bCs/>
          <w:i/>
          <w:iCs/>
          <w:sz w:val="22"/>
          <w:szCs w:val="22"/>
        </w:rPr>
        <w:t>formatives, sommative, ou finales</w:t>
      </w:r>
    </w:p>
    <w:p w14:paraId="505F6BBD" w14:textId="2A345675" w:rsidR="0056165D" w:rsidRPr="00FB7A9F" w:rsidRDefault="0056165D" w:rsidP="0056165D">
      <w:pPr>
        <w:jc w:val="both"/>
        <w:rPr>
          <w:sz w:val="28"/>
          <w:szCs w:val="28"/>
        </w:rPr>
      </w:pPr>
      <w:r w:rsidRPr="00FB7A9F">
        <w:rPr>
          <w:sz w:val="28"/>
          <w:szCs w:val="28"/>
        </w:rPr>
        <w:t xml:space="preserve">Le nom de l’apprenant, </w:t>
      </w:r>
      <w:r w:rsidR="00FB7A9F">
        <w:rPr>
          <w:sz w:val="28"/>
          <w:szCs w:val="28"/>
        </w:rPr>
        <w:t xml:space="preserve">le nom et la signature </w:t>
      </w:r>
      <w:r w:rsidRPr="00FB7A9F">
        <w:rPr>
          <w:sz w:val="28"/>
          <w:szCs w:val="28"/>
        </w:rPr>
        <w:t>du superviseur, la date, un commentaire</w:t>
      </w:r>
      <w:r w:rsidR="00FB7A9F" w:rsidRPr="00FB7A9F">
        <w:rPr>
          <w:sz w:val="28"/>
          <w:szCs w:val="28"/>
        </w:rPr>
        <w:t xml:space="preserve"> final au bas de la fiche d’évaluation</w:t>
      </w:r>
      <w:r w:rsidR="00FB7A9F">
        <w:rPr>
          <w:sz w:val="28"/>
          <w:szCs w:val="28"/>
        </w:rPr>
        <w:t xml:space="preserve"> comprendra finalement la signature de la coordination du DES.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38"/>
        <w:gridCol w:w="2532"/>
        <w:gridCol w:w="2913"/>
        <w:gridCol w:w="3548"/>
        <w:gridCol w:w="1963"/>
      </w:tblGrid>
      <w:tr w:rsidR="006A4D6A" w14:paraId="7949959F" w14:textId="77777777" w:rsidTr="00C802F1">
        <w:tc>
          <w:tcPr>
            <w:tcW w:w="3038" w:type="dxa"/>
            <w:vMerge w:val="restart"/>
            <w:vAlign w:val="center"/>
          </w:tcPr>
          <w:p w14:paraId="01F21F42" w14:textId="6133F36B" w:rsidR="006A4D6A" w:rsidRPr="006A4D6A" w:rsidRDefault="006A4D6A" w:rsidP="006A4D6A">
            <w:pPr>
              <w:rPr>
                <w:b/>
                <w:bCs/>
                <w:sz w:val="44"/>
                <w:szCs w:val="44"/>
              </w:rPr>
            </w:pPr>
            <w:r w:rsidRPr="006A4D6A">
              <w:rPr>
                <w:b/>
                <w:bCs/>
                <w:sz w:val="44"/>
                <w:szCs w:val="44"/>
              </w:rPr>
              <w:t>Compétences</w:t>
            </w:r>
          </w:p>
        </w:tc>
        <w:tc>
          <w:tcPr>
            <w:tcW w:w="10956" w:type="dxa"/>
            <w:gridSpan w:val="4"/>
          </w:tcPr>
          <w:p w14:paraId="02184CDE" w14:textId="2F55B89B" w:rsidR="006A4D6A" w:rsidRPr="006A4D6A" w:rsidRDefault="006A4D6A" w:rsidP="006A4D6A">
            <w:pPr>
              <w:jc w:val="center"/>
              <w:rPr>
                <w:b/>
                <w:bCs/>
                <w:sz w:val="44"/>
                <w:szCs w:val="44"/>
              </w:rPr>
            </w:pPr>
            <w:r w:rsidRPr="006A4D6A">
              <w:rPr>
                <w:b/>
                <w:bCs/>
                <w:sz w:val="44"/>
                <w:szCs w:val="44"/>
              </w:rPr>
              <w:t>Jalons</w:t>
            </w:r>
            <w:r>
              <w:rPr>
                <w:b/>
                <w:bCs/>
                <w:sz w:val="44"/>
                <w:szCs w:val="44"/>
              </w:rPr>
              <w:t xml:space="preserve"> par classe</w:t>
            </w:r>
            <w:r w:rsidR="00FB7A9F">
              <w:rPr>
                <w:b/>
                <w:bCs/>
                <w:sz w:val="44"/>
                <w:szCs w:val="44"/>
              </w:rPr>
              <w:t xml:space="preserve"> DES 1</w:t>
            </w:r>
          </w:p>
        </w:tc>
      </w:tr>
      <w:tr w:rsidR="00DB6960" w14:paraId="475402FE" w14:textId="77777777" w:rsidTr="001576CF">
        <w:tc>
          <w:tcPr>
            <w:tcW w:w="3038" w:type="dxa"/>
            <w:vMerge/>
          </w:tcPr>
          <w:p w14:paraId="7B292863" w14:textId="58098585" w:rsidR="006A4D6A" w:rsidRDefault="006A4D6A"/>
        </w:tc>
        <w:tc>
          <w:tcPr>
            <w:tcW w:w="2532" w:type="dxa"/>
            <w:vAlign w:val="center"/>
          </w:tcPr>
          <w:p w14:paraId="74FF45BD" w14:textId="447DAD33" w:rsidR="006A4D6A" w:rsidRPr="001B6B93" w:rsidRDefault="00FB7A9F" w:rsidP="001576CF">
            <w:pPr>
              <w:rPr>
                <w:b/>
                <w:bCs/>
              </w:rPr>
            </w:pPr>
            <w:r w:rsidRPr="001B6B93">
              <w:rPr>
                <w:b/>
                <w:bCs/>
              </w:rPr>
              <w:t>Jalons</w:t>
            </w:r>
          </w:p>
        </w:tc>
        <w:tc>
          <w:tcPr>
            <w:tcW w:w="2913" w:type="dxa"/>
            <w:vAlign w:val="center"/>
          </w:tcPr>
          <w:p w14:paraId="00235388" w14:textId="14E77E3F" w:rsidR="006A4D6A" w:rsidRPr="001B6B93" w:rsidRDefault="00C802F1" w:rsidP="001576CF">
            <w:pPr>
              <w:rPr>
                <w:b/>
                <w:bCs/>
              </w:rPr>
            </w:pPr>
            <w:r w:rsidRPr="001B6B93">
              <w:rPr>
                <w:b/>
                <w:bCs/>
              </w:rPr>
              <w:t>Cours</w:t>
            </w:r>
            <w:r w:rsidR="00FB7A9F" w:rsidRPr="001B6B93">
              <w:rPr>
                <w:b/>
                <w:bCs/>
              </w:rPr>
              <w:t xml:space="preserve"> </w:t>
            </w:r>
          </w:p>
        </w:tc>
        <w:tc>
          <w:tcPr>
            <w:tcW w:w="3548" w:type="dxa"/>
            <w:vAlign w:val="center"/>
          </w:tcPr>
          <w:p w14:paraId="66484339" w14:textId="05EAE55E" w:rsidR="006A4D6A" w:rsidRPr="001B6B93" w:rsidRDefault="00C802F1" w:rsidP="001576CF">
            <w:pPr>
              <w:rPr>
                <w:b/>
                <w:bCs/>
              </w:rPr>
            </w:pPr>
            <w:r w:rsidRPr="001B6B93">
              <w:rPr>
                <w:b/>
                <w:bCs/>
              </w:rPr>
              <w:t>Leçons :</w:t>
            </w:r>
          </w:p>
        </w:tc>
        <w:tc>
          <w:tcPr>
            <w:tcW w:w="1963" w:type="dxa"/>
            <w:vAlign w:val="center"/>
          </w:tcPr>
          <w:p w14:paraId="7D47D219" w14:textId="376BA0BE" w:rsidR="006A4D6A" w:rsidRPr="001B6B93" w:rsidRDefault="001576CF" w:rsidP="001576CF">
            <w:pPr>
              <w:rPr>
                <w:b/>
                <w:bCs/>
              </w:rPr>
            </w:pPr>
            <w:r w:rsidRPr="001B6B93">
              <w:rPr>
                <w:b/>
                <w:bCs/>
              </w:rPr>
              <w:t>Méthodes d’apprentissage</w:t>
            </w:r>
          </w:p>
        </w:tc>
      </w:tr>
      <w:tr w:rsidR="001B6B93" w14:paraId="1A4607A7" w14:textId="77777777" w:rsidTr="001B6B93">
        <w:trPr>
          <w:trHeight w:val="1515"/>
        </w:trPr>
        <w:tc>
          <w:tcPr>
            <w:tcW w:w="3038" w:type="dxa"/>
            <w:vMerge w:val="restart"/>
            <w:vAlign w:val="center"/>
          </w:tcPr>
          <w:p w14:paraId="41725E7C" w14:textId="2A9A496C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  <w:r w:rsidRPr="006A4D6A">
              <w:rPr>
                <w:b/>
                <w:bCs/>
                <w:i/>
                <w:iCs/>
              </w:rPr>
              <w:t>Expert médical</w:t>
            </w:r>
          </w:p>
        </w:tc>
        <w:tc>
          <w:tcPr>
            <w:tcW w:w="2532" w:type="dxa"/>
            <w:vMerge w:val="restart"/>
          </w:tcPr>
          <w:p w14:paraId="0F935ACC" w14:textId="711BBC80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Décrit les symptômes et les signes physiques des pathologies courantes</w:t>
            </w:r>
            <w:r>
              <w:rPr>
                <w:sz w:val="18"/>
                <w:szCs w:val="18"/>
              </w:rPr>
              <w:t>.</w:t>
            </w:r>
          </w:p>
          <w:p w14:paraId="230F0825" w14:textId="12B7083F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Fait une histoire complète en recueillant des données fiables</w:t>
            </w:r>
            <w:r>
              <w:rPr>
                <w:sz w:val="18"/>
                <w:szCs w:val="18"/>
              </w:rPr>
              <w:t>.</w:t>
            </w:r>
          </w:p>
          <w:p w14:paraId="12B84A96" w14:textId="501B5FE1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lastRenderedPageBreak/>
              <w:t>Fait une analyse séméiologique satisfaisante</w:t>
            </w:r>
            <w:r>
              <w:rPr>
                <w:sz w:val="18"/>
                <w:szCs w:val="18"/>
              </w:rPr>
              <w:t>.</w:t>
            </w:r>
          </w:p>
          <w:p w14:paraId="4312197C" w14:textId="054C26C6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Recherche adéquatement les signes à l’examen physique et en reconnaît la signification</w:t>
            </w:r>
            <w:r>
              <w:rPr>
                <w:sz w:val="18"/>
                <w:szCs w:val="18"/>
              </w:rPr>
              <w:t>.</w:t>
            </w:r>
            <w:r w:rsidRPr="00CC4EC9">
              <w:rPr>
                <w:sz w:val="18"/>
                <w:szCs w:val="18"/>
              </w:rPr>
              <w:t xml:space="preserve"> </w:t>
            </w:r>
          </w:p>
          <w:p w14:paraId="28687E58" w14:textId="77777777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 xml:space="preserve">Fait une synthèse appropriée et raconte une histoire de façon structurée </w:t>
            </w:r>
          </w:p>
          <w:p w14:paraId="4BC3B6B5" w14:textId="5ED59337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Énonce par ordre de probabilité au moins trois diagnostics différentiels</w:t>
            </w:r>
            <w:r>
              <w:rPr>
                <w:sz w:val="18"/>
                <w:szCs w:val="18"/>
              </w:rPr>
              <w:t>.</w:t>
            </w:r>
          </w:p>
          <w:p w14:paraId="2E451532" w14:textId="427D826B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Reconnaît les situations urgentes et pose les gestes de base</w:t>
            </w:r>
            <w:r>
              <w:rPr>
                <w:sz w:val="18"/>
                <w:szCs w:val="18"/>
              </w:rPr>
              <w:t>.</w:t>
            </w:r>
          </w:p>
          <w:p w14:paraId="2B4AF808" w14:textId="640109C0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Réaliser la petite chirurgie (Hernie, lipome) pendant les 2 mois de stage en service de chirurgie</w:t>
            </w:r>
            <w:r>
              <w:rPr>
                <w:sz w:val="18"/>
                <w:szCs w:val="18"/>
              </w:rPr>
              <w:t>.</w:t>
            </w:r>
          </w:p>
          <w:p w14:paraId="5B9F86CC" w14:textId="761A0EB7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Réanimer un nouveau-né</w:t>
            </w:r>
          </w:p>
        </w:tc>
        <w:tc>
          <w:tcPr>
            <w:tcW w:w="2913" w:type="dxa"/>
            <w:vAlign w:val="center"/>
          </w:tcPr>
          <w:p w14:paraId="12033274" w14:textId="7B4F6559" w:rsidR="001B6B93" w:rsidRDefault="001B6B93" w:rsidP="00561DD1">
            <w:r>
              <w:lastRenderedPageBreak/>
              <w:t>Urgence Médicale (20 h)</w:t>
            </w:r>
          </w:p>
        </w:tc>
        <w:tc>
          <w:tcPr>
            <w:tcW w:w="3548" w:type="dxa"/>
          </w:tcPr>
          <w:p w14:paraId="36DA14C3" w14:textId="46F45C05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Arrêt</w:t>
            </w:r>
            <w:r w:rsidRPr="00561DD1">
              <w:rPr>
                <w:sz w:val="18"/>
                <w:szCs w:val="18"/>
              </w:rPr>
              <w:t xml:space="preserve"> cardio-respiratoire</w:t>
            </w:r>
          </w:p>
          <w:p w14:paraId="7830EE98" w14:textId="77777777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 xml:space="preserve">Traumatisme </w:t>
            </w:r>
          </w:p>
          <w:p w14:paraId="574E43FA" w14:textId="3788F934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Choc</w:t>
            </w:r>
            <w:r w:rsidRPr="00561DD1">
              <w:rPr>
                <w:sz w:val="18"/>
                <w:szCs w:val="18"/>
              </w:rPr>
              <w:t xml:space="preserve"> </w:t>
            </w:r>
          </w:p>
          <w:p w14:paraId="675B5601" w14:textId="255CE710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I</w:t>
            </w:r>
            <w:r w:rsidRPr="00561DD1">
              <w:rPr>
                <w:sz w:val="18"/>
                <w:szCs w:val="18"/>
              </w:rPr>
              <w:t>ntoxications</w:t>
            </w:r>
            <w:r w:rsidRPr="00561DD1">
              <w:rPr>
                <w:sz w:val="18"/>
                <w:szCs w:val="18"/>
              </w:rPr>
              <w:t xml:space="preserve"> </w:t>
            </w:r>
          </w:p>
          <w:p w14:paraId="2431D31E" w14:textId="77777777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 xml:space="preserve">Brulures </w:t>
            </w:r>
          </w:p>
          <w:p w14:paraId="35FF440C" w14:textId="2564CFED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É</w:t>
            </w:r>
            <w:r w:rsidRPr="00561DD1">
              <w:rPr>
                <w:sz w:val="18"/>
                <w:szCs w:val="18"/>
              </w:rPr>
              <w:t>lectrocution</w:t>
            </w:r>
            <w:r w:rsidRPr="00561DD1">
              <w:rPr>
                <w:sz w:val="18"/>
                <w:szCs w:val="18"/>
              </w:rPr>
              <w:t xml:space="preserve"> </w:t>
            </w:r>
          </w:p>
          <w:p w14:paraId="5FCFC3CB" w14:textId="1483D0C7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 xml:space="preserve">Envenimations </w:t>
            </w:r>
          </w:p>
          <w:p w14:paraId="1FB346A9" w14:textId="77777777" w:rsidR="001B6B93" w:rsidRPr="00561DD1" w:rsidRDefault="001B6B93" w:rsidP="00561DD1">
            <w:pPr>
              <w:ind w:left="273" w:hanging="219"/>
              <w:rPr>
                <w:sz w:val="18"/>
                <w:szCs w:val="18"/>
              </w:rPr>
            </w:pPr>
          </w:p>
        </w:tc>
        <w:tc>
          <w:tcPr>
            <w:tcW w:w="1963" w:type="dxa"/>
            <w:vMerge w:val="restart"/>
            <w:vAlign w:val="center"/>
          </w:tcPr>
          <w:p w14:paraId="056A9748" w14:textId="77777777" w:rsidR="001B6B93" w:rsidRDefault="001B6B93" w:rsidP="001B6B93">
            <w:r>
              <w:t xml:space="preserve">Présentation de cours, </w:t>
            </w:r>
          </w:p>
          <w:p w14:paraId="09A66721" w14:textId="77777777" w:rsidR="001B6B93" w:rsidRDefault="001B6B93" w:rsidP="001B6B93">
            <w:r>
              <w:t>Habilités cliniques</w:t>
            </w:r>
          </w:p>
          <w:p w14:paraId="623B0639" w14:textId="3401DEC9" w:rsidR="001B6B93" w:rsidRDefault="001B6B93" w:rsidP="001B6B93">
            <w:r>
              <w:t xml:space="preserve">Raisonnements cliniques, </w:t>
            </w:r>
          </w:p>
          <w:p w14:paraId="32E030A1" w14:textId="3C859FFF" w:rsidR="001B6B93" w:rsidRDefault="001B6B93" w:rsidP="001B6B93">
            <w:r>
              <w:lastRenderedPageBreak/>
              <w:t xml:space="preserve">Simulation, </w:t>
            </w:r>
          </w:p>
          <w:p w14:paraId="63084222" w14:textId="5DCBBBD1" w:rsidR="001B6B93" w:rsidRDefault="001B6B93" w:rsidP="001B6B93">
            <w:r>
              <w:t xml:space="preserve">Supervision directe, Supervision indirecte, </w:t>
            </w:r>
          </w:p>
          <w:p w14:paraId="1F9BF4D6" w14:textId="15727684" w:rsidR="001B6B93" w:rsidRDefault="001B6B93" w:rsidP="001B6B93">
            <w:r>
              <w:t>Jeux de rôles, etc</w:t>
            </w:r>
          </w:p>
          <w:p w14:paraId="3BAA95EA" w14:textId="29B9679F" w:rsidR="001B6B93" w:rsidRDefault="001B6B93" w:rsidP="001B6B93"/>
        </w:tc>
      </w:tr>
      <w:tr w:rsidR="001B6B93" w14:paraId="0ECE9E55" w14:textId="77777777" w:rsidTr="001576CF">
        <w:trPr>
          <w:trHeight w:val="1380"/>
        </w:trPr>
        <w:tc>
          <w:tcPr>
            <w:tcW w:w="3038" w:type="dxa"/>
            <w:vMerge/>
            <w:vAlign w:val="center"/>
          </w:tcPr>
          <w:p w14:paraId="3C7A91EA" w14:textId="77777777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</w:p>
        </w:tc>
        <w:tc>
          <w:tcPr>
            <w:tcW w:w="2532" w:type="dxa"/>
            <w:vMerge/>
          </w:tcPr>
          <w:p w14:paraId="453C9E71" w14:textId="77777777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</w:p>
        </w:tc>
        <w:tc>
          <w:tcPr>
            <w:tcW w:w="2913" w:type="dxa"/>
            <w:vAlign w:val="center"/>
          </w:tcPr>
          <w:p w14:paraId="41972620" w14:textId="4BDC1A9E" w:rsidR="001B6B93" w:rsidRDefault="001B6B93" w:rsidP="00561DD1">
            <w:r>
              <w:t>Médecine (44 heures)</w:t>
            </w:r>
          </w:p>
        </w:tc>
        <w:tc>
          <w:tcPr>
            <w:tcW w:w="3548" w:type="dxa"/>
          </w:tcPr>
          <w:p w14:paraId="5E42CB25" w14:textId="4842D9DC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proofErr w:type="spellStart"/>
            <w:r w:rsidRPr="00561DD1">
              <w:rPr>
                <w:sz w:val="18"/>
                <w:szCs w:val="18"/>
              </w:rPr>
              <w:t>HTA</w:t>
            </w:r>
            <w:proofErr w:type="spellEnd"/>
          </w:p>
          <w:p w14:paraId="43783045" w14:textId="211E8C82" w:rsidR="001B6B93" w:rsidRPr="00561DD1" w:rsidRDefault="001B6B93" w:rsidP="00561DD1">
            <w:pPr>
              <w:pStyle w:val="Paragraphedeliste"/>
              <w:numPr>
                <w:ilvl w:val="0"/>
                <w:numId w:val="5"/>
              </w:numPr>
              <w:ind w:left="273" w:hanging="219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Arythmies cardiaques</w:t>
            </w:r>
          </w:p>
          <w:p w14:paraId="74E09B22" w14:textId="43246E76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Insuffisance cardiaque</w:t>
            </w:r>
          </w:p>
          <w:p w14:paraId="67AC5FE9" w14:textId="2FB01CD6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Douleur thoracique cardiaque</w:t>
            </w:r>
          </w:p>
          <w:p w14:paraId="5AE85186" w14:textId="0E4706F6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Dyspnée Cardiaque</w:t>
            </w:r>
          </w:p>
          <w:p w14:paraId="1D8C6064" w14:textId="6C681C68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La toux</w:t>
            </w:r>
          </w:p>
          <w:p w14:paraId="2D5AA695" w14:textId="5B6CBA1A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L’épanchement pleural</w:t>
            </w:r>
          </w:p>
          <w:p w14:paraId="09B57C32" w14:textId="52B6614D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Les BPCO</w:t>
            </w:r>
          </w:p>
          <w:p w14:paraId="126A4A61" w14:textId="4B0BC2B7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Le Diabète</w:t>
            </w:r>
          </w:p>
          <w:p w14:paraId="12B43845" w14:textId="7B7447F0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Les désordres thyroïdiens</w:t>
            </w:r>
          </w:p>
          <w:p w14:paraId="26DF580E" w14:textId="57E2C028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L’insuffisance</w:t>
            </w:r>
            <w:r w:rsidRPr="00561DD1">
              <w:rPr>
                <w:sz w:val="18"/>
                <w:szCs w:val="18"/>
              </w:rPr>
              <w:t xml:space="preserve"> rénale</w:t>
            </w:r>
          </w:p>
          <w:p w14:paraId="00E10538" w14:textId="49981806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L’obésité</w:t>
            </w:r>
          </w:p>
          <w:p w14:paraId="666D3EF0" w14:textId="7362ADCE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Les dyslipidémies</w:t>
            </w:r>
          </w:p>
          <w:p w14:paraId="6316EB5B" w14:textId="07DC5245" w:rsidR="001B6B93" w:rsidRPr="00561DD1" w:rsidRDefault="001B6B93" w:rsidP="00DB6960">
            <w:pPr>
              <w:pStyle w:val="Paragraphedeliste"/>
              <w:numPr>
                <w:ilvl w:val="0"/>
                <w:numId w:val="5"/>
              </w:numPr>
              <w:ind w:left="187" w:hanging="133"/>
              <w:rPr>
                <w:sz w:val="18"/>
                <w:szCs w:val="18"/>
              </w:rPr>
            </w:pPr>
            <w:r w:rsidRPr="00561DD1">
              <w:rPr>
                <w:sz w:val="18"/>
                <w:szCs w:val="18"/>
              </w:rPr>
              <w:t>Les désordres électrolytiques</w:t>
            </w:r>
          </w:p>
          <w:p w14:paraId="5E9E61A1" w14:textId="77777777" w:rsidR="001B6B93" w:rsidRPr="00561DD1" w:rsidRDefault="001B6B93" w:rsidP="00561DD1">
            <w:pPr>
              <w:ind w:left="273" w:hanging="219"/>
              <w:rPr>
                <w:sz w:val="18"/>
                <w:szCs w:val="18"/>
              </w:rPr>
            </w:pPr>
          </w:p>
        </w:tc>
        <w:tc>
          <w:tcPr>
            <w:tcW w:w="1963" w:type="dxa"/>
            <w:vMerge/>
          </w:tcPr>
          <w:p w14:paraId="7D144CAE" w14:textId="77777777" w:rsidR="001B6B93" w:rsidRDefault="001B6B93"/>
        </w:tc>
      </w:tr>
      <w:tr w:rsidR="001B6B93" w14:paraId="5655588D" w14:textId="77777777" w:rsidTr="001576CF">
        <w:tc>
          <w:tcPr>
            <w:tcW w:w="3038" w:type="dxa"/>
            <w:vAlign w:val="center"/>
          </w:tcPr>
          <w:p w14:paraId="444F83DF" w14:textId="4C1C4C8B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  <w:r w:rsidRPr="006A4D6A">
              <w:rPr>
                <w:b/>
                <w:bCs/>
                <w:i/>
                <w:iCs/>
              </w:rPr>
              <w:t>Communicateur</w:t>
            </w:r>
          </w:p>
        </w:tc>
        <w:tc>
          <w:tcPr>
            <w:tcW w:w="2532" w:type="dxa"/>
          </w:tcPr>
          <w:p w14:paraId="6B007CFA" w14:textId="16E00483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Note les informations pertinentes au dossier</w:t>
            </w:r>
            <w:r>
              <w:rPr>
                <w:sz w:val="18"/>
                <w:szCs w:val="18"/>
              </w:rPr>
              <w:t>.</w:t>
            </w:r>
          </w:p>
          <w:p w14:paraId="3982D27C" w14:textId="2B19CF70" w:rsidR="001B6B93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</w:pPr>
            <w:r w:rsidRPr="00CC4EC9">
              <w:rPr>
                <w:sz w:val="18"/>
                <w:szCs w:val="18"/>
              </w:rPr>
              <w:t>Rédige une note qui mérite des corrections mineures lors du transfert des patients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13" w:type="dxa"/>
            <w:vAlign w:val="center"/>
          </w:tcPr>
          <w:p w14:paraId="6AD1BC08" w14:textId="4589AB01" w:rsidR="001B6B93" w:rsidRDefault="001B6B93" w:rsidP="00561DD1">
            <w:r>
              <w:t>Anglais (20 heures)</w:t>
            </w:r>
          </w:p>
        </w:tc>
        <w:tc>
          <w:tcPr>
            <w:tcW w:w="3548" w:type="dxa"/>
          </w:tcPr>
          <w:p w14:paraId="0B2768B5" w14:textId="68F8666A" w:rsidR="001B6B93" w:rsidRPr="00DB6960" w:rsidRDefault="001B6B93" w:rsidP="00561DD1">
            <w:pPr>
              <w:pStyle w:val="Paragraphedeliste"/>
              <w:numPr>
                <w:ilvl w:val="0"/>
                <w:numId w:val="5"/>
              </w:numPr>
              <w:ind w:left="273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Anglais</w:t>
            </w:r>
          </w:p>
        </w:tc>
        <w:tc>
          <w:tcPr>
            <w:tcW w:w="1963" w:type="dxa"/>
            <w:vMerge/>
          </w:tcPr>
          <w:p w14:paraId="01E8AD84" w14:textId="77777777" w:rsidR="001B6B93" w:rsidRDefault="001B6B93"/>
        </w:tc>
      </w:tr>
      <w:tr w:rsidR="001B6B93" w14:paraId="55B016B6" w14:textId="77777777" w:rsidTr="001576CF">
        <w:tc>
          <w:tcPr>
            <w:tcW w:w="3038" w:type="dxa"/>
            <w:vAlign w:val="center"/>
          </w:tcPr>
          <w:p w14:paraId="7D039220" w14:textId="0A722783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  <w:r w:rsidRPr="006A4D6A">
              <w:rPr>
                <w:b/>
                <w:bCs/>
                <w:i/>
                <w:iCs/>
              </w:rPr>
              <w:t>Collaborateur</w:t>
            </w:r>
          </w:p>
        </w:tc>
        <w:tc>
          <w:tcPr>
            <w:tcW w:w="2532" w:type="dxa"/>
          </w:tcPr>
          <w:p w14:paraId="1174EC22" w14:textId="1837B7DC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Reconnaît les caractéristiques d’une référence/évacuation bien faite lorsqu’il accueille un malade référé</w:t>
            </w:r>
            <w:r>
              <w:rPr>
                <w:sz w:val="18"/>
                <w:szCs w:val="18"/>
              </w:rPr>
              <w:t>.</w:t>
            </w:r>
          </w:p>
          <w:p w14:paraId="4D938BDF" w14:textId="2C9520EE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Prépare un compte-rendu d’hospitalisation qui contient les informations pertinentes au suivi et la prise en charge par le médecin en communauté</w:t>
            </w:r>
            <w:r>
              <w:rPr>
                <w:sz w:val="18"/>
                <w:szCs w:val="18"/>
              </w:rPr>
              <w:t>.</w:t>
            </w:r>
          </w:p>
          <w:p w14:paraId="3069DAB5" w14:textId="701D122A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 xml:space="preserve">Prend des décisions en collégialité avec les autres </w:t>
            </w:r>
            <w:r w:rsidRPr="00CC4EC9">
              <w:rPr>
                <w:sz w:val="18"/>
                <w:szCs w:val="18"/>
              </w:rPr>
              <w:lastRenderedPageBreak/>
              <w:t>personnes de l’équipe de soins (entre médecins en formation ou avec d’autres professionnels), en respectant la hiérarchie si nécessaire</w:t>
            </w:r>
            <w:r>
              <w:rPr>
                <w:sz w:val="18"/>
                <w:szCs w:val="18"/>
              </w:rPr>
              <w:t>.</w:t>
            </w:r>
          </w:p>
          <w:p w14:paraId="67F80C6C" w14:textId="136CF79D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Sollicite l’expertise des techniciens de santé pour les soins des malades (ex. kiné de réadaptation cardiaque, infirmière en éducation thérapeutique de diabétologie) en cherchant à bien comprendre leur rôle et leur travail.</w:t>
            </w:r>
          </w:p>
          <w:p w14:paraId="0D09DD40" w14:textId="2FD6390B" w:rsidR="001B6B93" w:rsidRPr="00CC4EC9" w:rsidRDefault="001B6B93" w:rsidP="00CC4EC9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CC4EC9">
              <w:rPr>
                <w:sz w:val="18"/>
                <w:szCs w:val="18"/>
              </w:rPr>
              <w:t>Reconnait, avec le soutien de ses aînés résidents, les opportunités d’impliquer les associations de malades dans l’intervention auprès du patient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13" w:type="dxa"/>
            <w:shd w:val="clear" w:color="auto" w:fill="404040" w:themeFill="text1" w:themeFillTint="BF"/>
          </w:tcPr>
          <w:p w14:paraId="4E798B09" w14:textId="77777777" w:rsidR="001B6B93" w:rsidRDefault="001B6B93"/>
        </w:tc>
        <w:tc>
          <w:tcPr>
            <w:tcW w:w="3548" w:type="dxa"/>
            <w:shd w:val="clear" w:color="auto" w:fill="404040" w:themeFill="text1" w:themeFillTint="BF"/>
          </w:tcPr>
          <w:p w14:paraId="27D7A73F" w14:textId="77777777" w:rsidR="001B6B93" w:rsidRDefault="001B6B93"/>
        </w:tc>
        <w:tc>
          <w:tcPr>
            <w:tcW w:w="1963" w:type="dxa"/>
            <w:vMerge/>
          </w:tcPr>
          <w:p w14:paraId="1737E099" w14:textId="77777777" w:rsidR="001B6B93" w:rsidRDefault="001B6B93"/>
        </w:tc>
      </w:tr>
      <w:tr w:rsidR="001B6B93" w14:paraId="7E173F6C" w14:textId="77777777" w:rsidTr="001576CF">
        <w:tc>
          <w:tcPr>
            <w:tcW w:w="3038" w:type="dxa"/>
            <w:vAlign w:val="center"/>
          </w:tcPr>
          <w:p w14:paraId="5F6428BF" w14:textId="77B74DA6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  <w:r w:rsidRPr="006A4D6A">
              <w:rPr>
                <w:b/>
                <w:bCs/>
                <w:i/>
                <w:iCs/>
              </w:rPr>
              <w:t xml:space="preserve">Promoteur </w:t>
            </w:r>
            <w:r>
              <w:rPr>
                <w:b/>
                <w:bCs/>
                <w:i/>
                <w:iCs/>
              </w:rPr>
              <w:t>de santé</w:t>
            </w:r>
          </w:p>
        </w:tc>
        <w:tc>
          <w:tcPr>
            <w:tcW w:w="2532" w:type="dxa"/>
          </w:tcPr>
          <w:p w14:paraId="75C0E911" w14:textId="02B689EF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Vérifie systématiquement la couverture</w:t>
            </w:r>
            <w:r>
              <w:rPr>
                <w:sz w:val="18"/>
                <w:szCs w:val="18"/>
              </w:rPr>
              <w:t xml:space="preserve"> </w:t>
            </w:r>
            <w:r w:rsidRPr="00D52A77">
              <w:rPr>
                <w:sz w:val="18"/>
                <w:szCs w:val="18"/>
              </w:rPr>
              <w:t>vaccinale (vaccination à jour)</w:t>
            </w:r>
            <w:r>
              <w:rPr>
                <w:sz w:val="18"/>
                <w:szCs w:val="18"/>
              </w:rPr>
              <w:t xml:space="preserve">. </w:t>
            </w:r>
          </w:p>
          <w:p w14:paraId="04BA1EBA" w14:textId="48571CB6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Inclut régulièrement la recherche d’</w:t>
            </w:r>
            <w:proofErr w:type="spellStart"/>
            <w:r w:rsidRPr="00D52A77">
              <w:rPr>
                <w:sz w:val="18"/>
                <w:szCs w:val="18"/>
              </w:rPr>
              <w:t>ATCD</w:t>
            </w:r>
            <w:proofErr w:type="spellEnd"/>
            <w:r w:rsidRPr="00D52A77">
              <w:rPr>
                <w:sz w:val="18"/>
                <w:szCs w:val="18"/>
              </w:rPr>
              <w:t xml:space="preserve"> personnels et familiaux qui sont des facteurs de risque de certaines pathologies</w:t>
            </w:r>
            <w:r>
              <w:rPr>
                <w:sz w:val="18"/>
                <w:szCs w:val="18"/>
              </w:rPr>
              <w:t>.</w:t>
            </w:r>
          </w:p>
          <w:p w14:paraId="73396842" w14:textId="50F5480F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Inclut régulièrement dans ses consultations les activités de dépistage telles que prise de TA, dépistage du diabète</w:t>
            </w:r>
            <w:r>
              <w:rPr>
                <w:sz w:val="18"/>
                <w:szCs w:val="18"/>
              </w:rPr>
              <w:t>.</w:t>
            </w:r>
          </w:p>
          <w:p w14:paraId="207BFF0E" w14:textId="6CDA4E66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Démontre qu’il connaît les informations à transmettre et les outils utilisés dans l’éducation sanitaire aux patients diabétiques et ou hypertendus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13" w:type="dxa"/>
            <w:vAlign w:val="center"/>
          </w:tcPr>
          <w:p w14:paraId="50CD3982" w14:textId="1791B1DD" w:rsidR="001B6B93" w:rsidRDefault="001B6B93" w:rsidP="00DB6960">
            <w:r>
              <w:t xml:space="preserve"> Santé publique/Communautaire (10 heures)</w:t>
            </w:r>
          </w:p>
          <w:p w14:paraId="4FF4837E" w14:textId="77777777" w:rsidR="001B6B93" w:rsidRDefault="001B6B93" w:rsidP="00DB6960">
            <w:pPr>
              <w:pStyle w:val="Paragraphedeliste"/>
              <w:ind w:left="2160"/>
            </w:pPr>
          </w:p>
        </w:tc>
        <w:tc>
          <w:tcPr>
            <w:tcW w:w="3548" w:type="dxa"/>
          </w:tcPr>
          <w:p w14:paraId="4528EE5C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265" w:hanging="342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Les indicateurs de santé</w:t>
            </w:r>
            <w:bookmarkStart w:id="0" w:name="_Hlk213792146"/>
          </w:p>
          <w:p w14:paraId="0924CCFC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265" w:hanging="342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Politique sectorielle de santé</w:t>
            </w:r>
            <w:bookmarkEnd w:id="0"/>
          </w:p>
          <w:p w14:paraId="1498A818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265" w:hanging="342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Santé communautaire</w:t>
            </w:r>
          </w:p>
          <w:p w14:paraId="7FB66714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265" w:hanging="342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Le paquet</w:t>
            </w:r>
            <w:r w:rsidRPr="00DB6960">
              <w:rPr>
                <w:sz w:val="18"/>
                <w:szCs w:val="18"/>
              </w:rPr>
              <w:t xml:space="preserve"> </w:t>
            </w:r>
            <w:r w:rsidRPr="00DB6960">
              <w:rPr>
                <w:sz w:val="18"/>
                <w:szCs w:val="18"/>
              </w:rPr>
              <w:t>minimum d’activité</w:t>
            </w:r>
          </w:p>
          <w:p w14:paraId="4F51ED0C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265" w:hanging="342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Système d’information sanitaire</w:t>
            </w:r>
          </w:p>
          <w:p w14:paraId="1EB187C6" w14:textId="0F807D41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265" w:hanging="342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Système de référence évacuation</w:t>
            </w:r>
          </w:p>
          <w:p w14:paraId="72655695" w14:textId="1BB2683C" w:rsidR="001B6B93" w:rsidRDefault="001B6B93" w:rsidP="00DB6960"/>
        </w:tc>
        <w:tc>
          <w:tcPr>
            <w:tcW w:w="1963" w:type="dxa"/>
            <w:vMerge/>
          </w:tcPr>
          <w:p w14:paraId="34B77BDB" w14:textId="77777777" w:rsidR="001B6B93" w:rsidRDefault="001B6B93"/>
        </w:tc>
      </w:tr>
      <w:tr w:rsidR="001B6B93" w14:paraId="092C0720" w14:textId="77777777" w:rsidTr="001576CF">
        <w:tc>
          <w:tcPr>
            <w:tcW w:w="3038" w:type="dxa"/>
            <w:vAlign w:val="center"/>
          </w:tcPr>
          <w:p w14:paraId="5CE8FB48" w14:textId="33560DA1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  <w:r w:rsidRPr="006A4D6A">
              <w:rPr>
                <w:b/>
                <w:bCs/>
                <w:i/>
                <w:iCs/>
              </w:rPr>
              <w:lastRenderedPageBreak/>
              <w:t>Gestionnaire</w:t>
            </w:r>
          </w:p>
        </w:tc>
        <w:tc>
          <w:tcPr>
            <w:tcW w:w="2532" w:type="dxa"/>
          </w:tcPr>
          <w:p w14:paraId="61056451" w14:textId="257D5F29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Assiste et participe aux discussions lors des différents comités, d’accueil, d’évaluation de la qualité de l’acte, d’audit</w:t>
            </w:r>
            <w:r>
              <w:rPr>
                <w:sz w:val="18"/>
                <w:szCs w:val="18"/>
              </w:rPr>
              <w:t>.</w:t>
            </w:r>
          </w:p>
          <w:p w14:paraId="70FCEC78" w14:textId="321EFAE2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Participé aux différentes activités en lien avec l’organisation des soins et des services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13" w:type="dxa"/>
            <w:shd w:val="clear" w:color="auto" w:fill="404040" w:themeFill="text1" w:themeFillTint="BF"/>
          </w:tcPr>
          <w:p w14:paraId="3208A657" w14:textId="77777777" w:rsidR="001B6B93" w:rsidRDefault="001B6B93"/>
        </w:tc>
        <w:tc>
          <w:tcPr>
            <w:tcW w:w="3548" w:type="dxa"/>
            <w:shd w:val="clear" w:color="auto" w:fill="404040" w:themeFill="text1" w:themeFillTint="BF"/>
          </w:tcPr>
          <w:p w14:paraId="10E21D11" w14:textId="77777777" w:rsidR="001B6B93" w:rsidRDefault="001B6B93"/>
        </w:tc>
        <w:tc>
          <w:tcPr>
            <w:tcW w:w="1963" w:type="dxa"/>
            <w:vMerge/>
          </w:tcPr>
          <w:p w14:paraId="4D81D743" w14:textId="77777777" w:rsidR="001B6B93" w:rsidRDefault="001B6B93"/>
        </w:tc>
      </w:tr>
      <w:tr w:rsidR="001B6B93" w14:paraId="73849E33" w14:textId="77777777" w:rsidTr="001576CF">
        <w:tc>
          <w:tcPr>
            <w:tcW w:w="3038" w:type="dxa"/>
            <w:vAlign w:val="center"/>
          </w:tcPr>
          <w:p w14:paraId="791A0BAC" w14:textId="564E2A61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  <w:r w:rsidRPr="006A4D6A">
              <w:rPr>
                <w:b/>
                <w:bCs/>
                <w:i/>
                <w:iCs/>
              </w:rPr>
              <w:t>Professionnelle</w:t>
            </w:r>
          </w:p>
        </w:tc>
        <w:tc>
          <w:tcPr>
            <w:tcW w:w="2532" w:type="dxa"/>
          </w:tcPr>
          <w:p w14:paraId="7BDE89C6" w14:textId="2A8D7E63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 xml:space="preserve">Accueille et salue le malade  </w:t>
            </w:r>
          </w:p>
          <w:p w14:paraId="23587CF9" w14:textId="05CE5545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Se comporte de façon respectueuse avec le malade</w:t>
            </w:r>
            <w:r>
              <w:rPr>
                <w:sz w:val="18"/>
                <w:szCs w:val="18"/>
              </w:rPr>
              <w:t>.</w:t>
            </w:r>
          </w:p>
          <w:p w14:paraId="773EB666" w14:textId="3865CCCB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Tenir compte de la spécificité socio culturelle du patient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13" w:type="dxa"/>
          </w:tcPr>
          <w:p w14:paraId="3BE85D11" w14:textId="5AC87EB5" w:rsidR="001B6B93" w:rsidRDefault="001B6B93" w:rsidP="00DB6960">
            <w:r>
              <w:t>Éthique</w:t>
            </w:r>
            <w:r>
              <w:t xml:space="preserve"> et déontologie</w:t>
            </w:r>
          </w:p>
        </w:tc>
        <w:tc>
          <w:tcPr>
            <w:tcW w:w="3548" w:type="dxa"/>
          </w:tcPr>
          <w:p w14:paraId="3A2CF926" w14:textId="77777777" w:rsidR="001B6B93" w:rsidRPr="001576CF" w:rsidRDefault="001B6B93" w:rsidP="001576CF">
            <w:pPr>
              <w:pStyle w:val="Paragraphedeliste"/>
              <w:numPr>
                <w:ilvl w:val="0"/>
                <w:numId w:val="5"/>
              </w:numPr>
              <w:ind w:left="329"/>
              <w:rPr>
                <w:sz w:val="18"/>
                <w:szCs w:val="18"/>
              </w:rPr>
            </w:pPr>
            <w:r w:rsidRPr="001576CF">
              <w:rPr>
                <w:sz w:val="18"/>
                <w:szCs w:val="18"/>
              </w:rPr>
              <w:t>Droit éthique et santé</w:t>
            </w:r>
          </w:p>
          <w:p w14:paraId="5C47324F" w14:textId="7BFD2979" w:rsidR="001B6B93" w:rsidRDefault="001B6B93" w:rsidP="001576CF">
            <w:pPr>
              <w:pStyle w:val="Paragraphedeliste"/>
              <w:numPr>
                <w:ilvl w:val="0"/>
                <w:numId w:val="5"/>
              </w:numPr>
              <w:ind w:left="329"/>
            </w:pPr>
            <w:r w:rsidRPr="001576CF">
              <w:rPr>
                <w:sz w:val="18"/>
                <w:szCs w:val="18"/>
              </w:rPr>
              <w:t>Médecine légale</w:t>
            </w:r>
          </w:p>
        </w:tc>
        <w:tc>
          <w:tcPr>
            <w:tcW w:w="1963" w:type="dxa"/>
            <w:vMerge/>
          </w:tcPr>
          <w:p w14:paraId="3261F870" w14:textId="77777777" w:rsidR="001B6B93" w:rsidRDefault="001B6B93"/>
        </w:tc>
      </w:tr>
      <w:tr w:rsidR="001B6B93" w14:paraId="0C93C101" w14:textId="77777777" w:rsidTr="001576CF">
        <w:trPr>
          <w:trHeight w:val="1777"/>
        </w:trPr>
        <w:tc>
          <w:tcPr>
            <w:tcW w:w="3038" w:type="dxa"/>
            <w:vMerge w:val="restart"/>
            <w:vAlign w:val="center"/>
          </w:tcPr>
          <w:p w14:paraId="41B60F9A" w14:textId="549130DE" w:rsidR="001B6B93" w:rsidRPr="006A4D6A" w:rsidRDefault="001B6B93" w:rsidP="001576CF">
            <w:pPr>
              <w:rPr>
                <w:b/>
                <w:bCs/>
                <w:i/>
                <w:iCs/>
              </w:rPr>
            </w:pPr>
            <w:r w:rsidRPr="006A4D6A">
              <w:rPr>
                <w:b/>
                <w:bCs/>
                <w:i/>
                <w:iCs/>
              </w:rPr>
              <w:t xml:space="preserve">Érudit </w:t>
            </w:r>
          </w:p>
        </w:tc>
        <w:tc>
          <w:tcPr>
            <w:tcW w:w="2532" w:type="dxa"/>
            <w:vMerge w:val="restart"/>
          </w:tcPr>
          <w:p w14:paraId="00815134" w14:textId="029E0568" w:rsidR="001B6B93" w:rsidRPr="00D52A77" w:rsidRDefault="001B6B93" w:rsidP="00D52A77">
            <w:pPr>
              <w:pStyle w:val="Paragraphedeliste"/>
              <w:numPr>
                <w:ilvl w:val="0"/>
                <w:numId w:val="1"/>
              </w:numPr>
              <w:ind w:left="112" w:hanging="219"/>
              <w:jc w:val="both"/>
              <w:rPr>
                <w:sz w:val="18"/>
                <w:szCs w:val="18"/>
              </w:rPr>
            </w:pPr>
            <w:r w:rsidRPr="00D52A77">
              <w:rPr>
                <w:sz w:val="18"/>
                <w:szCs w:val="18"/>
              </w:rPr>
              <w:t>Fait une présentation scientifique de qualité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13" w:type="dxa"/>
            <w:vAlign w:val="center"/>
          </w:tcPr>
          <w:p w14:paraId="7C14EB96" w14:textId="5479CEFF" w:rsidR="001B6B93" w:rsidRDefault="001B6B93" w:rsidP="00DB6960">
            <w:r>
              <w:t>Cours : informatique médicale (10 heures)</w:t>
            </w:r>
          </w:p>
        </w:tc>
        <w:tc>
          <w:tcPr>
            <w:tcW w:w="3548" w:type="dxa"/>
          </w:tcPr>
          <w:p w14:paraId="42BCF5E0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329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Word</w:t>
            </w:r>
          </w:p>
          <w:p w14:paraId="41A3C46B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329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 xml:space="preserve">Excel </w:t>
            </w:r>
          </w:p>
          <w:p w14:paraId="53C65A3E" w14:textId="2DD78F5E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329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 xml:space="preserve">Powerpoint </w:t>
            </w:r>
          </w:p>
          <w:p w14:paraId="499EE66F" w14:textId="64F64FCD" w:rsidR="001B6B93" w:rsidRPr="00DB6960" w:rsidRDefault="001B6B93" w:rsidP="00DB6960">
            <w:pPr>
              <w:pStyle w:val="Paragraphedeliste"/>
              <w:ind w:left="329"/>
              <w:rPr>
                <w:sz w:val="18"/>
                <w:szCs w:val="18"/>
              </w:rPr>
            </w:pPr>
          </w:p>
        </w:tc>
        <w:tc>
          <w:tcPr>
            <w:tcW w:w="1963" w:type="dxa"/>
            <w:vMerge/>
          </w:tcPr>
          <w:p w14:paraId="6FFB08F6" w14:textId="77777777" w:rsidR="001B6B93" w:rsidRDefault="001B6B93"/>
        </w:tc>
      </w:tr>
      <w:tr w:rsidR="001B6B93" w14:paraId="39BF3CA7" w14:textId="77777777" w:rsidTr="00DB6960">
        <w:trPr>
          <w:trHeight w:val="2319"/>
        </w:trPr>
        <w:tc>
          <w:tcPr>
            <w:tcW w:w="3038" w:type="dxa"/>
            <w:vMerge/>
          </w:tcPr>
          <w:p w14:paraId="0819EA06" w14:textId="77777777" w:rsidR="001B6B93" w:rsidRPr="006A4D6A" w:rsidRDefault="001B6B93">
            <w:pPr>
              <w:rPr>
                <w:b/>
                <w:bCs/>
                <w:i/>
                <w:iCs/>
              </w:rPr>
            </w:pPr>
          </w:p>
        </w:tc>
        <w:tc>
          <w:tcPr>
            <w:tcW w:w="2532" w:type="dxa"/>
            <w:vMerge/>
          </w:tcPr>
          <w:p w14:paraId="6533AAA4" w14:textId="77777777" w:rsidR="001B6B93" w:rsidRPr="00D52A77" w:rsidRDefault="001B6B93" w:rsidP="00DB6960">
            <w:pPr>
              <w:pStyle w:val="Paragraphedeliste"/>
              <w:numPr>
                <w:ilvl w:val="0"/>
                <w:numId w:val="5"/>
              </w:numPr>
              <w:ind w:left="112" w:hanging="219"/>
              <w:jc w:val="both"/>
              <w:rPr>
                <w:sz w:val="18"/>
                <w:szCs w:val="18"/>
              </w:rPr>
            </w:pPr>
          </w:p>
        </w:tc>
        <w:tc>
          <w:tcPr>
            <w:tcW w:w="2913" w:type="dxa"/>
            <w:vAlign w:val="center"/>
          </w:tcPr>
          <w:p w14:paraId="601D0DC0" w14:textId="77777777" w:rsidR="001B6B93" w:rsidRDefault="001B6B93" w:rsidP="00DB6960">
            <w:r>
              <w:t>Cours : Méthodologie de la recherche (10 heures)</w:t>
            </w:r>
          </w:p>
          <w:p w14:paraId="0A2633D7" w14:textId="77777777" w:rsidR="001B6B93" w:rsidRDefault="001B6B93" w:rsidP="00DB6960"/>
        </w:tc>
        <w:tc>
          <w:tcPr>
            <w:tcW w:w="3548" w:type="dxa"/>
          </w:tcPr>
          <w:p w14:paraId="3834982A" w14:textId="77777777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329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La statistique descriptive</w:t>
            </w:r>
          </w:p>
          <w:p w14:paraId="769F85E9" w14:textId="49E6D98B" w:rsidR="001B6B93" w:rsidRPr="00DB6960" w:rsidRDefault="001B6B93" w:rsidP="00DB6960">
            <w:pPr>
              <w:pStyle w:val="Paragraphedeliste"/>
              <w:numPr>
                <w:ilvl w:val="0"/>
                <w:numId w:val="5"/>
              </w:numPr>
              <w:ind w:left="329"/>
              <w:rPr>
                <w:sz w:val="18"/>
                <w:szCs w:val="18"/>
              </w:rPr>
            </w:pPr>
            <w:r w:rsidRPr="00DB6960">
              <w:rPr>
                <w:sz w:val="18"/>
                <w:szCs w:val="18"/>
              </w:rPr>
              <w:t>Plan d’un</w:t>
            </w:r>
            <w:r w:rsidRPr="00DB6960">
              <w:rPr>
                <w:sz w:val="18"/>
                <w:szCs w:val="18"/>
              </w:rPr>
              <w:t xml:space="preserve"> </w:t>
            </w:r>
            <w:r w:rsidRPr="00DB6960">
              <w:rPr>
                <w:sz w:val="18"/>
                <w:szCs w:val="18"/>
              </w:rPr>
              <w:t>de recherche</w:t>
            </w:r>
          </w:p>
        </w:tc>
        <w:tc>
          <w:tcPr>
            <w:tcW w:w="1963" w:type="dxa"/>
            <w:vMerge/>
          </w:tcPr>
          <w:p w14:paraId="60E12E6F" w14:textId="77777777" w:rsidR="001B6B93" w:rsidRDefault="001B6B93"/>
        </w:tc>
      </w:tr>
    </w:tbl>
    <w:p w14:paraId="7580049B" w14:textId="77777777" w:rsidR="00A44492" w:rsidRDefault="00A44492"/>
    <w:sectPr w:rsidR="00A44492" w:rsidSect="00A4449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82634"/>
    <w:multiLevelType w:val="hybridMultilevel"/>
    <w:tmpl w:val="989407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E733A"/>
    <w:multiLevelType w:val="hybridMultilevel"/>
    <w:tmpl w:val="E2BA9AE2"/>
    <w:lvl w:ilvl="0" w:tplc="58201B36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200F6"/>
    <w:multiLevelType w:val="hybridMultilevel"/>
    <w:tmpl w:val="FD9A87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D33BA"/>
    <w:multiLevelType w:val="multilevel"/>
    <w:tmpl w:val="A56CC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7FB21BF3"/>
    <w:multiLevelType w:val="hybridMultilevel"/>
    <w:tmpl w:val="BBAA07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703009">
    <w:abstractNumId w:val="0"/>
  </w:num>
  <w:num w:numId="2" w16cid:durableId="1359116678">
    <w:abstractNumId w:val="3"/>
  </w:num>
  <w:num w:numId="3" w16cid:durableId="132257061">
    <w:abstractNumId w:val="2"/>
  </w:num>
  <w:num w:numId="4" w16cid:durableId="159733955">
    <w:abstractNumId w:val="4"/>
  </w:num>
  <w:num w:numId="5" w16cid:durableId="1178277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92"/>
    <w:rsid w:val="001576CF"/>
    <w:rsid w:val="001B6B93"/>
    <w:rsid w:val="0056165D"/>
    <w:rsid w:val="00561DD1"/>
    <w:rsid w:val="00684433"/>
    <w:rsid w:val="006A4D6A"/>
    <w:rsid w:val="00742810"/>
    <w:rsid w:val="008B2EBF"/>
    <w:rsid w:val="00A44492"/>
    <w:rsid w:val="00C802F1"/>
    <w:rsid w:val="00CC4EC9"/>
    <w:rsid w:val="00D52A77"/>
    <w:rsid w:val="00DB6960"/>
    <w:rsid w:val="00F10A0C"/>
    <w:rsid w:val="00F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6435"/>
  <w15:chartTrackingRefBased/>
  <w15:docId w15:val="{64E57261-477C-4387-900B-BF7E5E9E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44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44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44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44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44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44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44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44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44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44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449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A4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707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Sidibé</dc:creator>
  <cp:keywords/>
  <dc:description/>
  <cp:lastModifiedBy>Souleymane Sidibé</cp:lastModifiedBy>
  <cp:revision>2</cp:revision>
  <dcterms:created xsi:type="dcterms:W3CDTF">2025-11-26T22:49:00Z</dcterms:created>
  <dcterms:modified xsi:type="dcterms:W3CDTF">2025-11-27T14:31:00Z</dcterms:modified>
</cp:coreProperties>
</file>