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EBD48" w14:textId="77777777" w:rsidR="006E151B" w:rsidRDefault="006E151B" w:rsidP="006E151B">
      <w:pPr>
        <w:jc w:val="center"/>
        <w:rPr>
          <w:rFonts w:eastAsia="黑体"/>
          <w:b/>
          <w:bCs/>
          <w:sz w:val="44"/>
        </w:rPr>
      </w:pPr>
      <w:r>
        <w:rPr>
          <w:noProof/>
        </w:rPr>
        <w:drawing>
          <wp:inline distT="0" distB="0" distL="114300" distR="114300" wp14:anchorId="23270FC9" wp14:editId="2C9554EF">
            <wp:extent cx="4695825" cy="1092200"/>
            <wp:effectExtent l="0" t="0" r="3175" b="0"/>
            <wp:docPr id="1" name="图片 1"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ntitled-2"/>
                    <pic:cNvPicPr>
                      <a:picLocks noChangeAspect="1"/>
                    </pic:cNvPicPr>
                  </pic:nvPicPr>
                  <pic:blipFill>
                    <a:blip r:embed="rId7"/>
                    <a:stretch>
                      <a:fillRect/>
                    </a:stretch>
                  </pic:blipFill>
                  <pic:spPr>
                    <a:xfrm>
                      <a:off x="0" y="0"/>
                      <a:ext cx="4695825" cy="1092200"/>
                    </a:xfrm>
                    <a:prstGeom prst="rect">
                      <a:avLst/>
                    </a:prstGeom>
                    <a:noFill/>
                    <a:ln>
                      <a:noFill/>
                    </a:ln>
                  </pic:spPr>
                </pic:pic>
              </a:graphicData>
            </a:graphic>
          </wp:inline>
        </w:drawing>
      </w:r>
    </w:p>
    <w:p w14:paraId="24A03B64" w14:textId="77777777" w:rsidR="006E151B" w:rsidRDefault="006E151B" w:rsidP="006E151B">
      <w:pPr>
        <w:jc w:val="center"/>
      </w:pPr>
      <w:r>
        <w:rPr>
          <w:noProof/>
        </w:rPr>
        <w:drawing>
          <wp:inline distT="0" distB="0" distL="114300" distR="114300" wp14:anchorId="77E8102A" wp14:editId="1CC11611">
            <wp:extent cx="1303020" cy="1327785"/>
            <wp:effectExtent l="0" t="0" r="5080" b="5715"/>
            <wp:docPr id="1131253774" name="图片 3" descr="src=http%3A%2F%2F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src=http%3A%2F%2Fimg3"/>
                    <pic:cNvPicPr>
                      <a:picLocks noChangeAspect="1"/>
                    </pic:cNvPicPr>
                  </pic:nvPicPr>
                  <pic:blipFill>
                    <a:blip r:embed="rId8"/>
                    <a:stretch>
                      <a:fillRect/>
                    </a:stretch>
                  </pic:blipFill>
                  <pic:spPr>
                    <a:xfrm>
                      <a:off x="0" y="0"/>
                      <a:ext cx="1303020" cy="1327785"/>
                    </a:xfrm>
                    <a:prstGeom prst="rect">
                      <a:avLst/>
                    </a:prstGeom>
                    <a:noFill/>
                    <a:ln>
                      <a:noFill/>
                    </a:ln>
                  </pic:spPr>
                </pic:pic>
              </a:graphicData>
            </a:graphic>
          </wp:inline>
        </w:drawing>
      </w:r>
    </w:p>
    <w:p w14:paraId="3A7393C6" w14:textId="77777777" w:rsidR="006E151B" w:rsidRDefault="006E151B" w:rsidP="006E151B">
      <w:pPr>
        <w:adjustRightInd w:val="0"/>
        <w:snapToGrid w:val="0"/>
        <w:spacing w:beforeLines="200" w:before="480" w:afterLines="500" w:after="1200" w:line="400" w:lineRule="atLeast"/>
        <w:jc w:val="center"/>
        <w:rPr>
          <w:rFonts w:ascii="宋体" w:eastAsia="宋体" w:hAnsi="宋体" w:cs="宋体" w:hint="eastAsia"/>
          <w:b/>
          <w:sz w:val="56"/>
          <w:szCs w:val="44"/>
        </w:rPr>
      </w:pPr>
      <w:r w:rsidRPr="006E151B">
        <w:rPr>
          <w:rFonts w:ascii="宋体" w:eastAsia="宋体" w:hAnsi="宋体" w:cs="宋体" w:hint="eastAsia"/>
          <w:b/>
          <w:sz w:val="56"/>
          <w:szCs w:val="44"/>
        </w:rPr>
        <w:t>应用软件综合课程设计</w:t>
      </w:r>
      <w:r w:rsidRPr="006E151B">
        <w:rPr>
          <w:rFonts w:ascii="宋体" w:eastAsia="宋体" w:hAnsi="宋体" w:cs="宋体"/>
          <w:b/>
          <w:sz w:val="56"/>
          <w:szCs w:val="44"/>
        </w:rPr>
        <w:t xml:space="preserve"> I</w:t>
      </w:r>
    </w:p>
    <w:p w14:paraId="4B18889E" w14:textId="5CBD0F42" w:rsidR="00157210" w:rsidRPr="006E151B" w:rsidRDefault="00000000" w:rsidP="006E151B">
      <w:pPr>
        <w:adjustRightInd w:val="0"/>
        <w:snapToGrid w:val="0"/>
        <w:spacing w:beforeLines="200" w:before="480" w:afterLines="500" w:after="1200" w:line="400" w:lineRule="atLeast"/>
        <w:jc w:val="center"/>
        <w:rPr>
          <w:rFonts w:ascii="宋体" w:eastAsia="宋体" w:hAnsi="宋体" w:cs="宋体" w:hint="eastAsia"/>
          <w:b/>
          <w:sz w:val="56"/>
          <w:szCs w:val="44"/>
        </w:rPr>
      </w:pPr>
      <w:r w:rsidRPr="006E151B">
        <w:rPr>
          <w:rFonts w:ascii="宋体" w:eastAsia="宋体" w:hAnsi="宋体" w:cs="宋体" w:hint="eastAsia"/>
          <w:b/>
          <w:sz w:val="56"/>
          <w:szCs w:val="44"/>
        </w:rPr>
        <w:t>实验报告</w:t>
      </w:r>
      <w:r w:rsidR="006E151B">
        <w:rPr>
          <w:rFonts w:ascii="宋体" w:eastAsia="宋体" w:hAnsi="宋体" w:cs="宋体" w:hint="eastAsia"/>
          <w:b/>
          <w:sz w:val="56"/>
          <w:szCs w:val="44"/>
        </w:rPr>
        <w:t>——</w:t>
      </w:r>
      <w:r w:rsidRPr="006E151B">
        <w:rPr>
          <w:rFonts w:ascii="宋体" w:eastAsia="宋体" w:hAnsi="宋体" w:cs="宋体" w:hint="eastAsia"/>
          <w:b/>
          <w:sz w:val="56"/>
          <w:szCs w:val="44"/>
        </w:rPr>
        <w:t>系统需求分析</w:t>
      </w:r>
    </w:p>
    <w:p w14:paraId="073DE4FA" w14:textId="77777777" w:rsidR="00157210" w:rsidRDefault="00000000">
      <w:pPr>
        <w:spacing w:after="0" w:line="384" w:lineRule="auto"/>
        <w:ind w:left="4081" w:right="4064"/>
        <w:jc w:val="center"/>
      </w:pPr>
      <w:r>
        <w:rPr>
          <w:rFonts w:ascii="微软雅黑" w:eastAsia="微软雅黑" w:hAnsi="微软雅黑" w:cs="微软雅黑"/>
          <w:sz w:val="32"/>
        </w:rPr>
        <w:t xml:space="preserve">  </w:t>
      </w:r>
    </w:p>
    <w:p w14:paraId="6C85FA8C" w14:textId="77777777" w:rsidR="00157210" w:rsidRDefault="00157210">
      <w:pPr>
        <w:spacing w:after="196"/>
        <w:ind w:left="16"/>
        <w:jc w:val="center"/>
        <w:rPr>
          <w:rFonts w:ascii="微软雅黑" w:eastAsia="微软雅黑" w:hAnsi="微软雅黑" w:cs="微软雅黑" w:hint="eastAsia"/>
          <w:sz w:val="32"/>
        </w:rPr>
      </w:pPr>
    </w:p>
    <w:tbl>
      <w:tblPr>
        <w:tblStyle w:val="ab"/>
        <w:tblW w:w="0" w:type="auto"/>
        <w:tblInd w:w="817" w:type="dxa"/>
        <w:tblLook w:val="04A0" w:firstRow="1" w:lastRow="0" w:firstColumn="1" w:lastColumn="0" w:noHBand="0" w:noVBand="1"/>
      </w:tblPr>
      <w:tblGrid>
        <w:gridCol w:w="2869"/>
        <w:gridCol w:w="4502"/>
      </w:tblGrid>
      <w:tr w:rsidR="00157210" w14:paraId="2732E906" w14:textId="77777777">
        <w:tc>
          <w:tcPr>
            <w:tcW w:w="2869" w:type="dxa"/>
            <w:tcBorders>
              <w:top w:val="nil"/>
              <w:left w:val="nil"/>
              <w:bottom w:val="nil"/>
              <w:right w:val="nil"/>
            </w:tcBorders>
            <w:vAlign w:val="center"/>
          </w:tcPr>
          <w:p w14:paraId="6AE9C1BF" w14:textId="77777777" w:rsidR="00157210" w:rsidRDefault="00000000">
            <w:pPr>
              <w:pStyle w:val="1"/>
              <w:rPr>
                <w:rFonts w:hint="eastAsia"/>
              </w:rPr>
            </w:pPr>
            <w:bookmarkStart w:id="0" w:name="_Toc4821"/>
            <w:bookmarkStart w:id="1" w:name="_Toc177993220"/>
            <w:bookmarkStart w:id="2" w:name="_Toc227253274"/>
            <w:r>
              <w:rPr>
                <w:rFonts w:hint="eastAsia"/>
              </w:rPr>
              <w:t>项目名称：</w:t>
            </w:r>
            <w:bookmarkEnd w:id="0"/>
            <w:bookmarkEnd w:id="1"/>
            <w:bookmarkEnd w:id="2"/>
          </w:p>
        </w:tc>
        <w:tc>
          <w:tcPr>
            <w:tcW w:w="4502" w:type="dxa"/>
            <w:tcBorders>
              <w:top w:val="nil"/>
              <w:left w:val="nil"/>
              <w:bottom w:val="single" w:sz="4" w:space="0" w:color="auto"/>
              <w:right w:val="nil"/>
            </w:tcBorders>
            <w:vAlign w:val="bottom"/>
          </w:tcPr>
          <w:p w14:paraId="24BAA404" w14:textId="77777777" w:rsidR="00157210" w:rsidRDefault="00000000">
            <w:pPr>
              <w:pStyle w:val="1"/>
              <w:rPr>
                <w:rFonts w:hint="eastAsia"/>
              </w:rPr>
            </w:pPr>
            <w:bookmarkStart w:id="3" w:name="_Toc227253275"/>
            <w:r w:rsidRPr="00F87C98">
              <w:rPr>
                <w:rFonts w:hint="eastAsia"/>
                <w:color w:val="FF0000"/>
              </w:rPr>
              <w:t>食堂外卖系统——地址管理、用户下单、浏览商品、购物车、微信登录、历史订单</w:t>
            </w:r>
            <w:bookmarkEnd w:id="3"/>
          </w:p>
        </w:tc>
      </w:tr>
      <w:tr w:rsidR="00157210" w14:paraId="4A416626" w14:textId="77777777">
        <w:tc>
          <w:tcPr>
            <w:tcW w:w="2869" w:type="dxa"/>
            <w:tcBorders>
              <w:top w:val="nil"/>
              <w:left w:val="nil"/>
              <w:bottom w:val="nil"/>
              <w:right w:val="nil"/>
            </w:tcBorders>
            <w:vAlign w:val="bottom"/>
          </w:tcPr>
          <w:p w14:paraId="67224E2A" w14:textId="77777777" w:rsidR="00157210" w:rsidRDefault="00000000">
            <w:pPr>
              <w:pStyle w:val="1"/>
              <w:rPr>
                <w:rFonts w:hint="eastAsia"/>
              </w:rPr>
            </w:pPr>
            <w:bookmarkStart w:id="4" w:name="_Toc1646"/>
            <w:bookmarkStart w:id="5" w:name="_Toc177993222"/>
            <w:bookmarkStart w:id="6" w:name="_Toc227253276"/>
            <w:r>
              <w:rPr>
                <w:rFonts w:hint="eastAsia"/>
              </w:rPr>
              <w:t>专业年级：</w:t>
            </w:r>
            <w:bookmarkEnd w:id="4"/>
            <w:bookmarkEnd w:id="5"/>
            <w:bookmarkEnd w:id="6"/>
          </w:p>
        </w:tc>
        <w:tc>
          <w:tcPr>
            <w:tcW w:w="4502" w:type="dxa"/>
            <w:tcBorders>
              <w:top w:val="single" w:sz="4" w:space="0" w:color="auto"/>
              <w:left w:val="nil"/>
              <w:bottom w:val="single" w:sz="4" w:space="0" w:color="auto"/>
              <w:right w:val="nil"/>
            </w:tcBorders>
            <w:vAlign w:val="bottom"/>
          </w:tcPr>
          <w:p w14:paraId="2A1D89EF" w14:textId="2132A91B" w:rsidR="00157210" w:rsidRDefault="00000000">
            <w:pPr>
              <w:pStyle w:val="1"/>
              <w:rPr>
                <w:rFonts w:hint="eastAsia"/>
              </w:rPr>
            </w:pPr>
            <w:bookmarkStart w:id="7" w:name="_Toc13262"/>
            <w:bookmarkStart w:id="8" w:name="_Toc177993223"/>
            <w:bookmarkStart w:id="9" w:name="_Toc227253277"/>
            <w:r>
              <w:rPr>
                <w:rFonts w:hint="eastAsia"/>
              </w:rPr>
              <w:t>软件工程专业2</w:t>
            </w:r>
            <w:r>
              <w:t>0</w:t>
            </w:r>
            <w:r>
              <w:rPr>
                <w:rFonts w:hint="eastAsia"/>
              </w:rPr>
              <w:t>2</w:t>
            </w:r>
            <w:r w:rsidR="006E151B">
              <w:rPr>
                <w:rFonts w:hint="eastAsia"/>
              </w:rPr>
              <w:t>3</w:t>
            </w:r>
            <w:r>
              <w:rPr>
                <w:rFonts w:hint="eastAsia"/>
              </w:rPr>
              <w:t>级</w:t>
            </w:r>
            <w:bookmarkEnd w:id="7"/>
            <w:bookmarkEnd w:id="8"/>
            <w:bookmarkEnd w:id="9"/>
          </w:p>
        </w:tc>
      </w:tr>
      <w:tr w:rsidR="00157210" w14:paraId="46F3702B" w14:textId="77777777">
        <w:tc>
          <w:tcPr>
            <w:tcW w:w="2869" w:type="dxa"/>
            <w:tcBorders>
              <w:top w:val="nil"/>
              <w:left w:val="nil"/>
              <w:bottom w:val="nil"/>
              <w:right w:val="nil"/>
            </w:tcBorders>
            <w:vAlign w:val="bottom"/>
          </w:tcPr>
          <w:p w14:paraId="49F88EDB" w14:textId="77777777" w:rsidR="00157210" w:rsidRDefault="00000000">
            <w:pPr>
              <w:pStyle w:val="1"/>
              <w:rPr>
                <w:rFonts w:hint="eastAsia"/>
              </w:rPr>
            </w:pPr>
            <w:bookmarkStart w:id="10" w:name="_Toc177993224"/>
            <w:bookmarkStart w:id="11" w:name="_Toc26295"/>
            <w:bookmarkStart w:id="12" w:name="_Toc227253278"/>
            <w:r>
              <w:rPr>
                <w:rFonts w:hint="eastAsia"/>
              </w:rPr>
              <w:t>姓名（学号）：</w:t>
            </w:r>
            <w:bookmarkEnd w:id="10"/>
            <w:bookmarkEnd w:id="11"/>
            <w:bookmarkEnd w:id="12"/>
          </w:p>
        </w:tc>
        <w:tc>
          <w:tcPr>
            <w:tcW w:w="4502" w:type="dxa"/>
            <w:tcBorders>
              <w:top w:val="single" w:sz="4" w:space="0" w:color="auto"/>
              <w:left w:val="nil"/>
              <w:bottom w:val="single" w:sz="4" w:space="0" w:color="auto"/>
              <w:right w:val="nil"/>
            </w:tcBorders>
            <w:vAlign w:val="bottom"/>
          </w:tcPr>
          <w:p w14:paraId="5F8D333C" w14:textId="7CD901C1" w:rsidR="00157210" w:rsidRDefault="0030065F">
            <w:pPr>
              <w:pStyle w:val="1"/>
              <w:rPr>
                <w:rFonts w:hint="eastAsia"/>
              </w:rPr>
            </w:pPr>
            <w:bookmarkStart w:id="13" w:name="_Toc227253279"/>
            <w:r>
              <w:rPr>
                <w:rFonts w:hint="eastAsia"/>
              </w:rPr>
              <w:t>****（202</w:t>
            </w:r>
            <w:r w:rsidR="006E151B">
              <w:rPr>
                <w:rFonts w:hint="eastAsia"/>
              </w:rPr>
              <w:t>3</w:t>
            </w:r>
            <w:r>
              <w:rPr>
                <w:rFonts w:hint="eastAsia"/>
              </w:rPr>
              <w:t>*****）</w:t>
            </w:r>
            <w:bookmarkEnd w:id="13"/>
          </w:p>
        </w:tc>
      </w:tr>
      <w:tr w:rsidR="00157210" w14:paraId="02F7BC3C" w14:textId="77777777">
        <w:tc>
          <w:tcPr>
            <w:tcW w:w="2869" w:type="dxa"/>
            <w:tcBorders>
              <w:top w:val="nil"/>
              <w:left w:val="nil"/>
              <w:bottom w:val="nil"/>
              <w:right w:val="nil"/>
            </w:tcBorders>
            <w:vAlign w:val="bottom"/>
          </w:tcPr>
          <w:p w14:paraId="042306A1" w14:textId="77777777" w:rsidR="00157210" w:rsidRDefault="00000000">
            <w:pPr>
              <w:pStyle w:val="1"/>
              <w:rPr>
                <w:rFonts w:hint="eastAsia"/>
              </w:rPr>
            </w:pPr>
            <w:bookmarkStart w:id="14" w:name="_Toc177993225"/>
            <w:bookmarkStart w:id="15" w:name="_Toc2120"/>
            <w:bookmarkStart w:id="16" w:name="_Toc227253280"/>
            <w:r>
              <w:rPr>
                <w:rFonts w:hint="eastAsia"/>
              </w:rPr>
              <w:t>指导老师（职称）：</w:t>
            </w:r>
            <w:bookmarkEnd w:id="14"/>
            <w:bookmarkEnd w:id="15"/>
            <w:bookmarkEnd w:id="16"/>
          </w:p>
        </w:tc>
        <w:tc>
          <w:tcPr>
            <w:tcW w:w="4502" w:type="dxa"/>
            <w:tcBorders>
              <w:top w:val="single" w:sz="4" w:space="0" w:color="auto"/>
              <w:left w:val="nil"/>
              <w:bottom w:val="single" w:sz="4" w:space="0" w:color="auto"/>
              <w:right w:val="nil"/>
            </w:tcBorders>
            <w:vAlign w:val="bottom"/>
          </w:tcPr>
          <w:p w14:paraId="4EC1FC45" w14:textId="77777777" w:rsidR="00157210" w:rsidRDefault="00000000">
            <w:pPr>
              <w:pStyle w:val="1"/>
              <w:rPr>
                <w:rFonts w:hint="eastAsia"/>
              </w:rPr>
            </w:pPr>
            <w:bookmarkStart w:id="17" w:name="_Toc20622"/>
            <w:bookmarkStart w:id="18" w:name="_Toc177993226"/>
            <w:bookmarkStart w:id="19" w:name="_Toc227253281"/>
            <w:r>
              <w:rPr>
                <w:rFonts w:hint="eastAsia"/>
              </w:rPr>
              <w:t>韩敏（教授）</w:t>
            </w:r>
            <w:bookmarkEnd w:id="17"/>
            <w:bookmarkEnd w:id="18"/>
            <w:bookmarkEnd w:id="19"/>
          </w:p>
        </w:tc>
      </w:tr>
      <w:tr w:rsidR="00157210" w14:paraId="66227162" w14:textId="77777777">
        <w:tc>
          <w:tcPr>
            <w:tcW w:w="2869" w:type="dxa"/>
            <w:tcBorders>
              <w:top w:val="nil"/>
              <w:left w:val="nil"/>
              <w:bottom w:val="nil"/>
              <w:right w:val="nil"/>
            </w:tcBorders>
          </w:tcPr>
          <w:p w14:paraId="74FD031D" w14:textId="77777777" w:rsidR="00157210" w:rsidRDefault="00000000">
            <w:pPr>
              <w:pStyle w:val="1"/>
              <w:rPr>
                <w:rFonts w:hint="eastAsia"/>
              </w:rPr>
            </w:pPr>
            <w:bookmarkStart w:id="20" w:name="_Toc177993227"/>
            <w:bookmarkStart w:id="21" w:name="_Toc31690"/>
            <w:bookmarkStart w:id="22" w:name="_Toc227253282"/>
            <w:r>
              <w:rPr>
                <w:rFonts w:hint="eastAsia"/>
              </w:rPr>
              <w:t>提交日期：</w:t>
            </w:r>
            <w:bookmarkEnd w:id="20"/>
            <w:bookmarkEnd w:id="21"/>
            <w:bookmarkEnd w:id="22"/>
          </w:p>
        </w:tc>
        <w:tc>
          <w:tcPr>
            <w:tcW w:w="4502" w:type="dxa"/>
            <w:tcBorders>
              <w:top w:val="single" w:sz="4" w:space="0" w:color="auto"/>
              <w:left w:val="nil"/>
              <w:bottom w:val="single" w:sz="4" w:space="0" w:color="auto"/>
              <w:right w:val="nil"/>
            </w:tcBorders>
          </w:tcPr>
          <w:p w14:paraId="296D6E05" w14:textId="2D917924" w:rsidR="00157210" w:rsidRDefault="00000000">
            <w:pPr>
              <w:pStyle w:val="1"/>
              <w:rPr>
                <w:rFonts w:hint="eastAsia"/>
              </w:rPr>
            </w:pPr>
            <w:bookmarkStart w:id="23" w:name="_Toc177993228"/>
            <w:bookmarkStart w:id="24" w:name="_Toc11681"/>
            <w:bookmarkStart w:id="25" w:name="_Toc227253283"/>
            <w:r>
              <w:rPr>
                <w:rFonts w:hint="eastAsia"/>
              </w:rPr>
              <w:t>2</w:t>
            </w:r>
            <w:r>
              <w:t>02</w:t>
            </w:r>
            <w:r w:rsidR="006E151B">
              <w:rPr>
                <w:rFonts w:hint="eastAsia"/>
              </w:rPr>
              <w:t>6</w:t>
            </w:r>
            <w:r>
              <w:rPr>
                <w:rFonts w:hint="eastAsia"/>
              </w:rPr>
              <w:t>年</w:t>
            </w:r>
            <w:r w:rsidR="0030065F">
              <w:rPr>
                <w:rFonts w:hint="eastAsia"/>
              </w:rPr>
              <w:t>**</w:t>
            </w:r>
            <w:r>
              <w:rPr>
                <w:rFonts w:hint="eastAsia"/>
              </w:rPr>
              <w:t>月</w:t>
            </w:r>
            <w:r w:rsidR="0030065F">
              <w:rPr>
                <w:rFonts w:hint="eastAsia"/>
              </w:rPr>
              <w:t>**</w:t>
            </w:r>
            <w:r>
              <w:rPr>
                <w:rFonts w:hint="eastAsia"/>
              </w:rPr>
              <w:t>日</w:t>
            </w:r>
            <w:bookmarkEnd w:id="23"/>
            <w:bookmarkEnd w:id="24"/>
            <w:bookmarkEnd w:id="25"/>
          </w:p>
        </w:tc>
      </w:tr>
    </w:tbl>
    <w:p w14:paraId="5264A5F3" w14:textId="77777777" w:rsidR="00157210" w:rsidRDefault="00157210">
      <w:pPr>
        <w:spacing w:after="0"/>
        <w:ind w:left="16"/>
        <w:rPr>
          <w:rFonts w:eastAsiaTheme="minorEastAsia"/>
        </w:rPr>
      </w:pPr>
    </w:p>
    <w:p w14:paraId="7D844DC7" w14:textId="3ADD6B01" w:rsidR="00157210" w:rsidRPr="006E151B" w:rsidRDefault="00000000" w:rsidP="006E151B">
      <w:pPr>
        <w:spacing w:after="497"/>
        <w:jc w:val="center"/>
        <w:rPr>
          <w:rFonts w:ascii="Times New Roman" w:eastAsia="Times New Roman" w:hAnsi="Times New Roman" w:cs="Times New Roman"/>
          <w:b/>
          <w:bCs/>
          <w:sz w:val="32"/>
          <w:szCs w:val="32"/>
        </w:rPr>
      </w:pPr>
      <w:r w:rsidRPr="006E151B">
        <w:rPr>
          <w:rFonts w:ascii="宋体" w:eastAsia="宋体" w:hAnsi="宋体" w:cs="宋体" w:hint="eastAsia"/>
          <w:b/>
          <w:bCs/>
          <w:sz w:val="32"/>
          <w:szCs w:val="32"/>
        </w:rPr>
        <w:lastRenderedPageBreak/>
        <w:t>目</w:t>
      </w:r>
      <w:r w:rsidRPr="006E151B">
        <w:rPr>
          <w:rFonts w:ascii="Times New Roman" w:eastAsia="Times New Roman" w:hAnsi="Times New Roman" w:cs="Times New Roman" w:hint="eastAsia"/>
          <w:b/>
          <w:bCs/>
          <w:sz w:val="32"/>
          <w:szCs w:val="32"/>
        </w:rPr>
        <w:t xml:space="preserve">  </w:t>
      </w:r>
      <w:r w:rsidRPr="006E151B">
        <w:rPr>
          <w:rFonts w:ascii="宋体" w:eastAsia="宋体" w:hAnsi="宋体" w:cs="宋体" w:hint="eastAsia"/>
          <w:b/>
          <w:bCs/>
          <w:sz w:val="32"/>
          <w:szCs w:val="32"/>
        </w:rPr>
        <w:t>录</w:t>
      </w:r>
    </w:p>
    <w:p w14:paraId="2030D9B2" w14:textId="5C7D6EAC" w:rsidR="006E151B" w:rsidRDefault="00000000">
      <w:pPr>
        <w:pStyle w:val="TOC1"/>
        <w:rPr>
          <w:rFonts w:asciiTheme="minorHAnsi" w:eastAsiaTheme="minorEastAsia" w:hAnsiTheme="minorHAnsi" w:cstheme="minorBidi"/>
          <w:noProof/>
          <w:color w:val="auto"/>
          <w:szCs w:val="24"/>
          <w14:ligatures w14:val="standardContextual"/>
        </w:rPr>
      </w:pPr>
      <w:r>
        <w:rPr>
          <w:rFonts w:hint="eastAsia"/>
        </w:rPr>
        <w:fldChar w:fldCharType="begin"/>
      </w:r>
      <w:r>
        <w:rPr>
          <w:rFonts w:hint="eastAsia"/>
        </w:rPr>
        <w:instrText xml:space="preserve">TOC \o "1-3" \h \u </w:instrText>
      </w:r>
      <w:r>
        <w:rPr>
          <w:rFonts w:hint="eastAsia"/>
        </w:rPr>
        <w:fldChar w:fldCharType="separate"/>
      </w:r>
      <w:hyperlink w:anchor="_Toc227253274" w:history="1">
        <w:r w:rsidR="006E151B" w:rsidRPr="007C7AAA">
          <w:rPr>
            <w:rStyle w:val="ad"/>
            <w:rFonts w:hint="eastAsia"/>
            <w:noProof/>
          </w:rPr>
          <w:t>项目名称：</w:t>
        </w:r>
        <w:r w:rsidR="006E151B">
          <w:rPr>
            <w:rFonts w:hint="eastAsia"/>
            <w:noProof/>
          </w:rPr>
          <w:tab/>
        </w:r>
        <w:r w:rsidR="006E151B">
          <w:rPr>
            <w:rFonts w:hint="eastAsia"/>
            <w:noProof/>
          </w:rPr>
          <w:fldChar w:fldCharType="begin"/>
        </w:r>
        <w:r w:rsidR="006E151B">
          <w:rPr>
            <w:rFonts w:hint="eastAsia"/>
            <w:noProof/>
          </w:rPr>
          <w:instrText xml:space="preserve"> </w:instrText>
        </w:r>
        <w:r w:rsidR="006E151B">
          <w:rPr>
            <w:noProof/>
          </w:rPr>
          <w:instrText>PAGEREF _Toc227253274 \h</w:instrText>
        </w:r>
        <w:r w:rsidR="006E151B">
          <w:rPr>
            <w:rFonts w:hint="eastAsia"/>
            <w:noProof/>
          </w:rPr>
          <w:instrText xml:space="preserve"> </w:instrText>
        </w:r>
        <w:r w:rsidR="006E151B">
          <w:rPr>
            <w:rFonts w:hint="eastAsia"/>
            <w:noProof/>
          </w:rPr>
        </w:r>
        <w:r w:rsidR="006E151B">
          <w:rPr>
            <w:rFonts w:hint="eastAsia"/>
            <w:noProof/>
          </w:rPr>
          <w:fldChar w:fldCharType="separate"/>
        </w:r>
        <w:r w:rsidR="006E151B">
          <w:rPr>
            <w:rFonts w:hint="eastAsia"/>
            <w:noProof/>
          </w:rPr>
          <w:t>1</w:t>
        </w:r>
        <w:r w:rsidR="006E151B">
          <w:rPr>
            <w:rFonts w:hint="eastAsia"/>
            <w:noProof/>
          </w:rPr>
          <w:fldChar w:fldCharType="end"/>
        </w:r>
      </w:hyperlink>
    </w:p>
    <w:p w14:paraId="0D1C3A17" w14:textId="02DCCE6D" w:rsidR="006E151B" w:rsidRDefault="006E151B">
      <w:pPr>
        <w:pStyle w:val="TOC1"/>
        <w:rPr>
          <w:rFonts w:asciiTheme="minorHAnsi" w:eastAsiaTheme="minorEastAsia" w:hAnsiTheme="minorHAnsi" w:cstheme="minorBidi"/>
          <w:noProof/>
          <w:color w:val="auto"/>
          <w:szCs w:val="24"/>
          <w14:ligatures w14:val="standardContextual"/>
        </w:rPr>
      </w:pPr>
      <w:hyperlink w:anchor="_Toc227253275" w:history="1">
        <w:r w:rsidRPr="007C7AAA">
          <w:rPr>
            <w:rStyle w:val="ad"/>
            <w:rFonts w:hint="eastAsia"/>
            <w:noProof/>
          </w:rPr>
          <w:t>食堂外卖系统——地址管理、用户下单、浏览商品、购物车、微信登录、历史订单</w:t>
        </w:r>
        <w:r>
          <w:rPr>
            <w:rFonts w:hint="eastAsia"/>
            <w:noProof/>
          </w:rPr>
          <w:tab/>
        </w:r>
        <w:r>
          <w:rPr>
            <w:rFonts w:hint="eastAsia"/>
            <w:noProof/>
          </w:rPr>
          <w:fldChar w:fldCharType="begin"/>
        </w:r>
        <w:r>
          <w:rPr>
            <w:rFonts w:hint="eastAsia"/>
            <w:noProof/>
          </w:rPr>
          <w:instrText xml:space="preserve"> </w:instrText>
        </w:r>
        <w:r>
          <w:rPr>
            <w:noProof/>
          </w:rPr>
          <w:instrText>PAGEREF _Toc227253275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EED2F38" w14:textId="3920B0AE" w:rsidR="006E151B" w:rsidRDefault="006E151B">
      <w:pPr>
        <w:pStyle w:val="TOC1"/>
        <w:rPr>
          <w:rFonts w:asciiTheme="minorHAnsi" w:eastAsiaTheme="minorEastAsia" w:hAnsiTheme="minorHAnsi" w:cstheme="minorBidi"/>
          <w:noProof/>
          <w:color w:val="auto"/>
          <w:szCs w:val="24"/>
          <w14:ligatures w14:val="standardContextual"/>
        </w:rPr>
      </w:pPr>
      <w:hyperlink w:anchor="_Toc227253276" w:history="1">
        <w:r w:rsidRPr="007C7AAA">
          <w:rPr>
            <w:rStyle w:val="ad"/>
            <w:rFonts w:hint="eastAsia"/>
            <w:noProof/>
          </w:rPr>
          <w:t>专业年级：</w:t>
        </w:r>
        <w:r>
          <w:rPr>
            <w:rFonts w:hint="eastAsia"/>
            <w:noProof/>
          </w:rPr>
          <w:tab/>
        </w:r>
        <w:r>
          <w:rPr>
            <w:rFonts w:hint="eastAsia"/>
            <w:noProof/>
          </w:rPr>
          <w:fldChar w:fldCharType="begin"/>
        </w:r>
        <w:r>
          <w:rPr>
            <w:rFonts w:hint="eastAsia"/>
            <w:noProof/>
          </w:rPr>
          <w:instrText xml:space="preserve"> </w:instrText>
        </w:r>
        <w:r>
          <w:rPr>
            <w:noProof/>
          </w:rPr>
          <w:instrText>PAGEREF _Toc227253276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C3926EC" w14:textId="0CF24247" w:rsidR="006E151B" w:rsidRDefault="006E151B">
      <w:pPr>
        <w:pStyle w:val="TOC1"/>
        <w:rPr>
          <w:rFonts w:asciiTheme="minorHAnsi" w:eastAsiaTheme="minorEastAsia" w:hAnsiTheme="minorHAnsi" w:cstheme="minorBidi"/>
          <w:noProof/>
          <w:color w:val="auto"/>
          <w:szCs w:val="24"/>
          <w14:ligatures w14:val="standardContextual"/>
        </w:rPr>
      </w:pPr>
      <w:hyperlink w:anchor="_Toc227253277" w:history="1">
        <w:r w:rsidRPr="007C7AAA">
          <w:rPr>
            <w:rStyle w:val="ad"/>
            <w:rFonts w:hint="eastAsia"/>
            <w:noProof/>
          </w:rPr>
          <w:t>软件工程专业2023级</w:t>
        </w:r>
        <w:r>
          <w:rPr>
            <w:rFonts w:hint="eastAsia"/>
            <w:noProof/>
          </w:rPr>
          <w:tab/>
        </w:r>
        <w:r>
          <w:rPr>
            <w:rFonts w:hint="eastAsia"/>
            <w:noProof/>
          </w:rPr>
          <w:fldChar w:fldCharType="begin"/>
        </w:r>
        <w:r>
          <w:rPr>
            <w:rFonts w:hint="eastAsia"/>
            <w:noProof/>
          </w:rPr>
          <w:instrText xml:space="preserve"> </w:instrText>
        </w:r>
        <w:r>
          <w:rPr>
            <w:noProof/>
          </w:rPr>
          <w:instrText>PAGEREF _Toc227253277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779712AF" w14:textId="2AFBA64B" w:rsidR="006E151B" w:rsidRDefault="006E151B">
      <w:pPr>
        <w:pStyle w:val="TOC1"/>
        <w:rPr>
          <w:rFonts w:asciiTheme="minorHAnsi" w:eastAsiaTheme="minorEastAsia" w:hAnsiTheme="minorHAnsi" w:cstheme="minorBidi"/>
          <w:noProof/>
          <w:color w:val="auto"/>
          <w:szCs w:val="24"/>
          <w14:ligatures w14:val="standardContextual"/>
        </w:rPr>
      </w:pPr>
      <w:hyperlink w:anchor="_Toc227253278" w:history="1">
        <w:r w:rsidRPr="007C7AAA">
          <w:rPr>
            <w:rStyle w:val="ad"/>
            <w:rFonts w:hint="eastAsia"/>
            <w:noProof/>
          </w:rPr>
          <w:t>姓名（学号）：</w:t>
        </w:r>
        <w:r>
          <w:rPr>
            <w:rFonts w:hint="eastAsia"/>
            <w:noProof/>
          </w:rPr>
          <w:tab/>
        </w:r>
        <w:r>
          <w:rPr>
            <w:rFonts w:hint="eastAsia"/>
            <w:noProof/>
          </w:rPr>
          <w:fldChar w:fldCharType="begin"/>
        </w:r>
        <w:r>
          <w:rPr>
            <w:rFonts w:hint="eastAsia"/>
            <w:noProof/>
          </w:rPr>
          <w:instrText xml:space="preserve"> </w:instrText>
        </w:r>
        <w:r>
          <w:rPr>
            <w:noProof/>
          </w:rPr>
          <w:instrText>PAGEREF _Toc227253278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79B4B370" w14:textId="67DC9FFE" w:rsidR="006E151B" w:rsidRDefault="006E151B">
      <w:pPr>
        <w:pStyle w:val="TOC1"/>
        <w:rPr>
          <w:rFonts w:asciiTheme="minorHAnsi" w:eastAsiaTheme="minorEastAsia" w:hAnsiTheme="minorHAnsi" w:cstheme="minorBidi"/>
          <w:noProof/>
          <w:color w:val="auto"/>
          <w:szCs w:val="24"/>
          <w14:ligatures w14:val="standardContextual"/>
        </w:rPr>
      </w:pPr>
      <w:hyperlink w:anchor="_Toc227253279" w:history="1">
        <w:r w:rsidRPr="007C7AAA">
          <w:rPr>
            <w:rStyle w:val="ad"/>
            <w:rFonts w:hint="eastAsia"/>
            <w:noProof/>
          </w:rPr>
          <w:t>****（2023*****）</w:t>
        </w:r>
        <w:r>
          <w:rPr>
            <w:rFonts w:hint="eastAsia"/>
            <w:noProof/>
          </w:rPr>
          <w:tab/>
        </w:r>
        <w:r>
          <w:rPr>
            <w:rFonts w:hint="eastAsia"/>
            <w:noProof/>
          </w:rPr>
          <w:fldChar w:fldCharType="begin"/>
        </w:r>
        <w:r>
          <w:rPr>
            <w:rFonts w:hint="eastAsia"/>
            <w:noProof/>
          </w:rPr>
          <w:instrText xml:space="preserve"> </w:instrText>
        </w:r>
        <w:r>
          <w:rPr>
            <w:noProof/>
          </w:rPr>
          <w:instrText>PAGEREF _Toc227253279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2454D73C" w14:textId="1C1B69DD" w:rsidR="006E151B" w:rsidRDefault="006E151B">
      <w:pPr>
        <w:pStyle w:val="TOC1"/>
        <w:rPr>
          <w:rFonts w:asciiTheme="minorHAnsi" w:eastAsiaTheme="minorEastAsia" w:hAnsiTheme="minorHAnsi" w:cstheme="minorBidi"/>
          <w:noProof/>
          <w:color w:val="auto"/>
          <w:szCs w:val="24"/>
          <w14:ligatures w14:val="standardContextual"/>
        </w:rPr>
      </w:pPr>
      <w:hyperlink w:anchor="_Toc227253280" w:history="1">
        <w:r w:rsidRPr="007C7AAA">
          <w:rPr>
            <w:rStyle w:val="ad"/>
            <w:rFonts w:hint="eastAsia"/>
            <w:noProof/>
          </w:rPr>
          <w:t>指导老师（职称）：</w:t>
        </w:r>
        <w:r>
          <w:rPr>
            <w:rFonts w:hint="eastAsia"/>
            <w:noProof/>
          </w:rPr>
          <w:tab/>
        </w:r>
        <w:r>
          <w:rPr>
            <w:rFonts w:hint="eastAsia"/>
            <w:noProof/>
          </w:rPr>
          <w:fldChar w:fldCharType="begin"/>
        </w:r>
        <w:r>
          <w:rPr>
            <w:rFonts w:hint="eastAsia"/>
            <w:noProof/>
          </w:rPr>
          <w:instrText xml:space="preserve"> </w:instrText>
        </w:r>
        <w:r>
          <w:rPr>
            <w:noProof/>
          </w:rPr>
          <w:instrText>PAGEREF _Toc227253280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5D1E2E6" w14:textId="6C7DACE8" w:rsidR="006E151B" w:rsidRDefault="006E151B">
      <w:pPr>
        <w:pStyle w:val="TOC1"/>
        <w:rPr>
          <w:rFonts w:asciiTheme="minorHAnsi" w:eastAsiaTheme="minorEastAsia" w:hAnsiTheme="minorHAnsi" w:cstheme="minorBidi"/>
          <w:noProof/>
          <w:color w:val="auto"/>
          <w:szCs w:val="24"/>
          <w14:ligatures w14:val="standardContextual"/>
        </w:rPr>
      </w:pPr>
      <w:hyperlink w:anchor="_Toc227253281" w:history="1">
        <w:r w:rsidRPr="007C7AAA">
          <w:rPr>
            <w:rStyle w:val="ad"/>
            <w:rFonts w:hint="eastAsia"/>
            <w:noProof/>
          </w:rPr>
          <w:t>韩敏（教授）</w:t>
        </w:r>
        <w:r>
          <w:rPr>
            <w:rFonts w:hint="eastAsia"/>
            <w:noProof/>
          </w:rPr>
          <w:tab/>
        </w:r>
        <w:r>
          <w:rPr>
            <w:rFonts w:hint="eastAsia"/>
            <w:noProof/>
          </w:rPr>
          <w:fldChar w:fldCharType="begin"/>
        </w:r>
        <w:r>
          <w:rPr>
            <w:rFonts w:hint="eastAsia"/>
            <w:noProof/>
          </w:rPr>
          <w:instrText xml:space="preserve"> </w:instrText>
        </w:r>
        <w:r>
          <w:rPr>
            <w:noProof/>
          </w:rPr>
          <w:instrText>PAGEREF _Toc227253281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FFA840C" w14:textId="5B28BE97" w:rsidR="006E151B" w:rsidRDefault="006E151B">
      <w:pPr>
        <w:pStyle w:val="TOC1"/>
        <w:rPr>
          <w:rFonts w:asciiTheme="minorHAnsi" w:eastAsiaTheme="minorEastAsia" w:hAnsiTheme="minorHAnsi" w:cstheme="minorBidi"/>
          <w:noProof/>
          <w:color w:val="auto"/>
          <w:szCs w:val="24"/>
          <w14:ligatures w14:val="standardContextual"/>
        </w:rPr>
      </w:pPr>
      <w:hyperlink w:anchor="_Toc227253282" w:history="1">
        <w:r w:rsidRPr="007C7AAA">
          <w:rPr>
            <w:rStyle w:val="ad"/>
            <w:rFonts w:hint="eastAsia"/>
            <w:noProof/>
          </w:rPr>
          <w:t>提交日期：</w:t>
        </w:r>
        <w:r>
          <w:rPr>
            <w:rFonts w:hint="eastAsia"/>
            <w:noProof/>
          </w:rPr>
          <w:tab/>
        </w:r>
        <w:r>
          <w:rPr>
            <w:rFonts w:hint="eastAsia"/>
            <w:noProof/>
          </w:rPr>
          <w:fldChar w:fldCharType="begin"/>
        </w:r>
        <w:r>
          <w:rPr>
            <w:rFonts w:hint="eastAsia"/>
            <w:noProof/>
          </w:rPr>
          <w:instrText xml:space="preserve"> </w:instrText>
        </w:r>
        <w:r>
          <w:rPr>
            <w:noProof/>
          </w:rPr>
          <w:instrText>PAGEREF _Toc227253282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8A888D2" w14:textId="240B229B" w:rsidR="006E151B" w:rsidRDefault="006E151B">
      <w:pPr>
        <w:pStyle w:val="TOC1"/>
        <w:rPr>
          <w:rFonts w:asciiTheme="minorHAnsi" w:eastAsiaTheme="minorEastAsia" w:hAnsiTheme="minorHAnsi" w:cstheme="minorBidi"/>
          <w:noProof/>
          <w:color w:val="auto"/>
          <w:szCs w:val="24"/>
          <w14:ligatures w14:val="standardContextual"/>
        </w:rPr>
      </w:pPr>
      <w:hyperlink w:anchor="_Toc227253283" w:history="1">
        <w:r w:rsidRPr="007C7AAA">
          <w:rPr>
            <w:rStyle w:val="ad"/>
            <w:rFonts w:hint="eastAsia"/>
            <w:noProof/>
          </w:rPr>
          <w:t>2026年**月**日</w:t>
        </w:r>
        <w:r>
          <w:rPr>
            <w:rFonts w:hint="eastAsia"/>
            <w:noProof/>
          </w:rPr>
          <w:tab/>
        </w:r>
        <w:r>
          <w:rPr>
            <w:rFonts w:hint="eastAsia"/>
            <w:noProof/>
          </w:rPr>
          <w:fldChar w:fldCharType="begin"/>
        </w:r>
        <w:r>
          <w:rPr>
            <w:rFonts w:hint="eastAsia"/>
            <w:noProof/>
          </w:rPr>
          <w:instrText xml:space="preserve"> </w:instrText>
        </w:r>
        <w:r>
          <w:rPr>
            <w:noProof/>
          </w:rPr>
          <w:instrText>PAGEREF _Toc227253283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44958634" w14:textId="324E7863" w:rsidR="006E151B" w:rsidRDefault="006E151B">
      <w:pPr>
        <w:pStyle w:val="TOC1"/>
        <w:rPr>
          <w:rFonts w:asciiTheme="minorHAnsi" w:eastAsiaTheme="minorEastAsia" w:hAnsiTheme="minorHAnsi" w:cstheme="minorBidi"/>
          <w:noProof/>
          <w:color w:val="auto"/>
          <w:szCs w:val="24"/>
          <w14:ligatures w14:val="standardContextual"/>
        </w:rPr>
      </w:pPr>
      <w:hyperlink w:anchor="_Toc227253284" w:history="1">
        <w:r w:rsidRPr="007C7AAA">
          <w:rPr>
            <w:rStyle w:val="ad"/>
            <w:rFonts w:cs="微软雅黑" w:hint="eastAsia"/>
            <w:noProof/>
          </w:rPr>
          <w:t>【以下文字内容是示例，仅供参考】</w:t>
        </w:r>
        <w:r>
          <w:rPr>
            <w:rFonts w:hint="eastAsia"/>
            <w:noProof/>
          </w:rPr>
          <w:tab/>
        </w:r>
        <w:r>
          <w:rPr>
            <w:rFonts w:hint="eastAsia"/>
            <w:noProof/>
          </w:rPr>
          <w:fldChar w:fldCharType="begin"/>
        </w:r>
        <w:r>
          <w:rPr>
            <w:rFonts w:hint="eastAsia"/>
            <w:noProof/>
          </w:rPr>
          <w:instrText xml:space="preserve"> </w:instrText>
        </w:r>
        <w:r>
          <w:rPr>
            <w:noProof/>
          </w:rPr>
          <w:instrText>PAGEREF _Toc227253284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374A4F49" w14:textId="047731E3" w:rsidR="006E151B" w:rsidRDefault="006E151B">
      <w:pPr>
        <w:pStyle w:val="TOC1"/>
        <w:rPr>
          <w:rFonts w:asciiTheme="minorHAnsi" w:eastAsiaTheme="minorEastAsia" w:hAnsiTheme="minorHAnsi" w:cstheme="minorBidi"/>
          <w:noProof/>
          <w:color w:val="auto"/>
          <w:szCs w:val="24"/>
          <w14:ligatures w14:val="standardContextual"/>
        </w:rPr>
      </w:pPr>
      <w:hyperlink w:anchor="_Toc227253285" w:history="1">
        <w:r w:rsidRPr="007C7AAA">
          <w:rPr>
            <w:rStyle w:val="ad"/>
            <w:rFonts w:cs="微软雅黑" w:hint="eastAsia"/>
            <w:noProof/>
          </w:rPr>
          <w:t>1、前言</w:t>
        </w:r>
        <w:r>
          <w:rPr>
            <w:rFonts w:hint="eastAsia"/>
            <w:noProof/>
          </w:rPr>
          <w:tab/>
        </w:r>
        <w:r>
          <w:rPr>
            <w:rFonts w:hint="eastAsia"/>
            <w:noProof/>
          </w:rPr>
          <w:fldChar w:fldCharType="begin"/>
        </w:r>
        <w:r>
          <w:rPr>
            <w:rFonts w:hint="eastAsia"/>
            <w:noProof/>
          </w:rPr>
          <w:instrText xml:space="preserve"> </w:instrText>
        </w:r>
        <w:r>
          <w:rPr>
            <w:noProof/>
          </w:rPr>
          <w:instrText>PAGEREF _Toc227253285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38D0678E" w14:textId="77A05F8B" w:rsidR="006E151B" w:rsidRDefault="006E151B">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7253286" w:history="1">
        <w:r w:rsidRPr="007C7AAA">
          <w:rPr>
            <w:rStyle w:val="ad"/>
            <w:rFonts w:ascii="微软雅黑" w:eastAsia="微软雅黑" w:hAnsi="微软雅黑" w:cs="微软雅黑" w:hint="eastAsia"/>
            <w:noProof/>
          </w:rPr>
          <w:t>1.1编写目的</w:t>
        </w:r>
        <w:r>
          <w:rPr>
            <w:rFonts w:hint="eastAsia"/>
            <w:noProof/>
          </w:rPr>
          <w:tab/>
        </w:r>
        <w:r>
          <w:rPr>
            <w:rFonts w:hint="eastAsia"/>
            <w:noProof/>
          </w:rPr>
          <w:fldChar w:fldCharType="begin"/>
        </w:r>
        <w:r>
          <w:rPr>
            <w:rFonts w:hint="eastAsia"/>
            <w:noProof/>
          </w:rPr>
          <w:instrText xml:space="preserve"> </w:instrText>
        </w:r>
        <w:r>
          <w:rPr>
            <w:noProof/>
          </w:rPr>
          <w:instrText>PAGEREF _Toc227253286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E2189BB" w14:textId="2D2E5FD9" w:rsidR="006E151B" w:rsidRDefault="006E151B">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7253287" w:history="1">
        <w:r w:rsidRPr="007C7AAA">
          <w:rPr>
            <w:rStyle w:val="ad"/>
            <w:rFonts w:ascii="微软雅黑" w:eastAsia="微软雅黑" w:hAnsi="微软雅黑" w:cs="微软雅黑" w:hint="eastAsia"/>
            <w:noProof/>
          </w:rPr>
          <w:t>1.2读者对象</w:t>
        </w:r>
        <w:r>
          <w:rPr>
            <w:rFonts w:hint="eastAsia"/>
            <w:noProof/>
          </w:rPr>
          <w:tab/>
        </w:r>
        <w:r>
          <w:rPr>
            <w:rFonts w:hint="eastAsia"/>
            <w:noProof/>
          </w:rPr>
          <w:fldChar w:fldCharType="begin"/>
        </w:r>
        <w:r>
          <w:rPr>
            <w:rFonts w:hint="eastAsia"/>
            <w:noProof/>
          </w:rPr>
          <w:instrText xml:space="preserve"> </w:instrText>
        </w:r>
        <w:r>
          <w:rPr>
            <w:noProof/>
          </w:rPr>
          <w:instrText>PAGEREF _Toc227253287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7AD87ED" w14:textId="4C0A81B3" w:rsidR="006E151B" w:rsidRDefault="006E151B">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7253288" w:history="1">
        <w:r w:rsidRPr="007C7AAA">
          <w:rPr>
            <w:rStyle w:val="ad"/>
            <w:rFonts w:ascii="微软雅黑" w:eastAsia="微软雅黑" w:hAnsi="微软雅黑" w:cs="微软雅黑" w:hint="eastAsia"/>
            <w:noProof/>
          </w:rPr>
          <w:t>1.3术语与缩写解释</w:t>
        </w:r>
        <w:r>
          <w:rPr>
            <w:rFonts w:hint="eastAsia"/>
            <w:noProof/>
          </w:rPr>
          <w:tab/>
        </w:r>
        <w:r>
          <w:rPr>
            <w:rFonts w:hint="eastAsia"/>
            <w:noProof/>
          </w:rPr>
          <w:fldChar w:fldCharType="begin"/>
        </w:r>
        <w:r>
          <w:rPr>
            <w:rFonts w:hint="eastAsia"/>
            <w:noProof/>
          </w:rPr>
          <w:instrText xml:space="preserve"> </w:instrText>
        </w:r>
        <w:r>
          <w:rPr>
            <w:noProof/>
          </w:rPr>
          <w:instrText>PAGEREF _Toc227253288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7446365" w14:textId="12F4A04B" w:rsidR="006E151B" w:rsidRDefault="006E151B">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7253289" w:history="1">
        <w:r w:rsidRPr="007C7AAA">
          <w:rPr>
            <w:rStyle w:val="ad"/>
            <w:rFonts w:ascii="微软雅黑" w:eastAsia="微软雅黑" w:hAnsi="微软雅黑" w:cs="微软雅黑" w:hint="eastAsia"/>
            <w:noProof/>
          </w:rPr>
          <w:t>1.4流程图标定义</w:t>
        </w:r>
        <w:r>
          <w:rPr>
            <w:rFonts w:hint="eastAsia"/>
            <w:noProof/>
          </w:rPr>
          <w:tab/>
        </w:r>
        <w:r>
          <w:rPr>
            <w:rFonts w:hint="eastAsia"/>
            <w:noProof/>
          </w:rPr>
          <w:fldChar w:fldCharType="begin"/>
        </w:r>
        <w:r>
          <w:rPr>
            <w:rFonts w:hint="eastAsia"/>
            <w:noProof/>
          </w:rPr>
          <w:instrText xml:space="preserve"> </w:instrText>
        </w:r>
        <w:r>
          <w:rPr>
            <w:noProof/>
          </w:rPr>
          <w:instrText>PAGEREF _Toc227253289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5A5DA6E" w14:textId="5FC2D750" w:rsidR="006E151B" w:rsidRDefault="006E151B">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7253290" w:history="1">
        <w:r w:rsidRPr="007C7AAA">
          <w:rPr>
            <w:rStyle w:val="ad"/>
            <w:rFonts w:ascii="微软雅黑" w:eastAsia="微软雅黑" w:hAnsi="微软雅黑" w:cs="微软雅黑" w:hint="eastAsia"/>
            <w:noProof/>
          </w:rPr>
          <w:t>1.5参考资料</w:t>
        </w:r>
        <w:r>
          <w:rPr>
            <w:rFonts w:hint="eastAsia"/>
            <w:noProof/>
          </w:rPr>
          <w:tab/>
        </w:r>
        <w:r>
          <w:rPr>
            <w:rFonts w:hint="eastAsia"/>
            <w:noProof/>
          </w:rPr>
          <w:fldChar w:fldCharType="begin"/>
        </w:r>
        <w:r>
          <w:rPr>
            <w:rFonts w:hint="eastAsia"/>
            <w:noProof/>
          </w:rPr>
          <w:instrText xml:space="preserve"> </w:instrText>
        </w:r>
        <w:r>
          <w:rPr>
            <w:noProof/>
          </w:rPr>
          <w:instrText>PAGEREF _Toc227253290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6B98567" w14:textId="17413EFA" w:rsidR="006E151B" w:rsidRDefault="006E151B">
      <w:pPr>
        <w:pStyle w:val="TOC1"/>
        <w:rPr>
          <w:rFonts w:asciiTheme="minorHAnsi" w:eastAsiaTheme="minorEastAsia" w:hAnsiTheme="minorHAnsi" w:cstheme="minorBidi"/>
          <w:noProof/>
          <w:color w:val="auto"/>
          <w:szCs w:val="24"/>
          <w14:ligatures w14:val="standardContextual"/>
        </w:rPr>
      </w:pPr>
      <w:hyperlink w:anchor="_Toc227253291" w:history="1">
        <w:r w:rsidRPr="007C7AAA">
          <w:rPr>
            <w:rStyle w:val="ad"/>
            <w:rFonts w:cs="微软雅黑" w:hint="eastAsia"/>
            <w:noProof/>
          </w:rPr>
          <w:t>2、任务概述</w:t>
        </w:r>
        <w:r>
          <w:rPr>
            <w:rFonts w:hint="eastAsia"/>
            <w:noProof/>
          </w:rPr>
          <w:tab/>
        </w:r>
        <w:r>
          <w:rPr>
            <w:rFonts w:hint="eastAsia"/>
            <w:noProof/>
          </w:rPr>
          <w:fldChar w:fldCharType="begin"/>
        </w:r>
        <w:r>
          <w:rPr>
            <w:rFonts w:hint="eastAsia"/>
            <w:noProof/>
          </w:rPr>
          <w:instrText xml:space="preserve"> </w:instrText>
        </w:r>
        <w:r>
          <w:rPr>
            <w:noProof/>
          </w:rPr>
          <w:instrText>PAGEREF _Toc227253291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263F9949" w14:textId="1FC92B8C" w:rsidR="006E151B" w:rsidRDefault="006E151B">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7253292" w:history="1">
        <w:r w:rsidRPr="007C7AAA">
          <w:rPr>
            <w:rStyle w:val="ad"/>
            <w:rFonts w:ascii="微软雅黑" w:eastAsia="微软雅黑" w:hAnsi="微软雅黑" w:cs="微软雅黑" w:hint="eastAsia"/>
            <w:noProof/>
          </w:rPr>
          <w:t>2.1发货收货</w:t>
        </w:r>
        <w:r>
          <w:rPr>
            <w:rFonts w:hint="eastAsia"/>
            <w:noProof/>
          </w:rPr>
          <w:tab/>
        </w:r>
        <w:r>
          <w:rPr>
            <w:rFonts w:hint="eastAsia"/>
            <w:noProof/>
          </w:rPr>
          <w:fldChar w:fldCharType="begin"/>
        </w:r>
        <w:r>
          <w:rPr>
            <w:rFonts w:hint="eastAsia"/>
            <w:noProof/>
          </w:rPr>
          <w:instrText xml:space="preserve"> </w:instrText>
        </w:r>
        <w:r>
          <w:rPr>
            <w:noProof/>
          </w:rPr>
          <w:instrText>PAGEREF _Toc227253292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0E84954" w14:textId="085F6570" w:rsidR="006E151B" w:rsidRDefault="006E151B">
      <w:pPr>
        <w:pStyle w:val="TOC3"/>
        <w:tabs>
          <w:tab w:val="left" w:pos="1760"/>
          <w:tab w:val="right" w:leader="dot" w:pos="8420"/>
        </w:tabs>
        <w:ind w:left="880"/>
        <w:rPr>
          <w:rFonts w:asciiTheme="minorHAnsi" w:eastAsiaTheme="minorEastAsia" w:hAnsiTheme="minorHAnsi" w:cstheme="minorBidi"/>
          <w:noProof/>
          <w:color w:val="auto"/>
          <w:szCs w:val="24"/>
          <w14:ligatures w14:val="standardContextual"/>
        </w:rPr>
      </w:pPr>
      <w:hyperlink w:anchor="_Toc227253293" w:history="1">
        <w:r w:rsidRPr="007C7AAA">
          <w:rPr>
            <w:rStyle w:val="ad"/>
            <w:rFonts w:ascii="微软雅黑" w:eastAsia="微软雅黑" w:hAnsi="微软雅黑" w:cs="微软雅黑" w:hint="eastAsia"/>
            <w:noProof/>
          </w:rPr>
          <w:t>2.1.1</w:t>
        </w:r>
        <w:r>
          <w:rPr>
            <w:rFonts w:asciiTheme="minorHAnsi" w:eastAsiaTheme="minorEastAsia" w:hAnsiTheme="minorHAnsi" w:cstheme="minorBidi" w:hint="eastAsia"/>
            <w:noProof/>
            <w:color w:val="auto"/>
            <w:szCs w:val="24"/>
            <w14:ligatures w14:val="standardContextual"/>
          </w:rPr>
          <w:tab/>
        </w:r>
        <w:r w:rsidRPr="007C7AAA">
          <w:rPr>
            <w:rStyle w:val="ad"/>
            <w:rFonts w:ascii="微软雅黑" w:eastAsia="微软雅黑" w:hAnsi="微软雅黑" w:cs="微软雅黑" w:hint="eastAsia"/>
            <w:noProof/>
          </w:rPr>
          <w:t>流程图</w:t>
        </w:r>
        <w:r>
          <w:rPr>
            <w:rFonts w:hint="eastAsia"/>
            <w:noProof/>
          </w:rPr>
          <w:tab/>
        </w:r>
        <w:r>
          <w:rPr>
            <w:rFonts w:hint="eastAsia"/>
            <w:noProof/>
          </w:rPr>
          <w:fldChar w:fldCharType="begin"/>
        </w:r>
        <w:r>
          <w:rPr>
            <w:rFonts w:hint="eastAsia"/>
            <w:noProof/>
          </w:rPr>
          <w:instrText xml:space="preserve"> </w:instrText>
        </w:r>
        <w:r>
          <w:rPr>
            <w:noProof/>
          </w:rPr>
          <w:instrText>PAGEREF _Toc227253293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A52041E" w14:textId="32C1FDBF" w:rsidR="006E151B" w:rsidRDefault="006E151B">
      <w:pPr>
        <w:pStyle w:val="TOC3"/>
        <w:tabs>
          <w:tab w:val="right" w:leader="dot" w:pos="8420"/>
        </w:tabs>
        <w:ind w:left="880"/>
        <w:rPr>
          <w:rFonts w:asciiTheme="minorHAnsi" w:eastAsiaTheme="minorEastAsia" w:hAnsiTheme="minorHAnsi" w:cstheme="minorBidi"/>
          <w:noProof/>
          <w:color w:val="auto"/>
          <w:szCs w:val="24"/>
          <w14:ligatures w14:val="standardContextual"/>
        </w:rPr>
      </w:pPr>
      <w:hyperlink w:anchor="_Toc227253294" w:history="1">
        <w:r w:rsidRPr="007C7AAA">
          <w:rPr>
            <w:rStyle w:val="ad"/>
            <w:rFonts w:ascii="微软雅黑" w:eastAsia="微软雅黑" w:hAnsi="微软雅黑" w:cs="微软雅黑" w:hint="eastAsia"/>
            <w:noProof/>
          </w:rPr>
          <w:t>2.1.2流程说明</w:t>
        </w:r>
        <w:r>
          <w:rPr>
            <w:rFonts w:hint="eastAsia"/>
            <w:noProof/>
          </w:rPr>
          <w:tab/>
        </w:r>
        <w:r>
          <w:rPr>
            <w:rFonts w:hint="eastAsia"/>
            <w:noProof/>
          </w:rPr>
          <w:fldChar w:fldCharType="begin"/>
        </w:r>
        <w:r>
          <w:rPr>
            <w:rFonts w:hint="eastAsia"/>
            <w:noProof/>
          </w:rPr>
          <w:instrText xml:space="preserve"> </w:instrText>
        </w:r>
        <w:r>
          <w:rPr>
            <w:noProof/>
          </w:rPr>
          <w:instrText>PAGEREF _Toc227253294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774BC41" w14:textId="75A28356" w:rsidR="006E151B" w:rsidRDefault="006E151B">
      <w:pPr>
        <w:pStyle w:val="TOC3"/>
        <w:tabs>
          <w:tab w:val="left" w:pos="1760"/>
          <w:tab w:val="right" w:leader="dot" w:pos="8420"/>
        </w:tabs>
        <w:ind w:left="880"/>
        <w:rPr>
          <w:rFonts w:asciiTheme="minorHAnsi" w:eastAsiaTheme="minorEastAsia" w:hAnsiTheme="minorHAnsi" w:cstheme="minorBidi"/>
          <w:noProof/>
          <w:color w:val="auto"/>
          <w:szCs w:val="24"/>
          <w14:ligatures w14:val="standardContextual"/>
        </w:rPr>
      </w:pPr>
      <w:hyperlink w:anchor="_Toc227253295" w:history="1">
        <w:r w:rsidRPr="007C7AAA">
          <w:rPr>
            <w:rStyle w:val="ad"/>
            <w:rFonts w:ascii="微软雅黑" w:eastAsia="微软雅黑" w:hAnsi="微软雅黑" w:cs="微软雅黑" w:hint="eastAsia"/>
            <w:noProof/>
          </w:rPr>
          <w:t>2.1.3</w:t>
        </w:r>
        <w:r>
          <w:rPr>
            <w:rFonts w:asciiTheme="minorHAnsi" w:eastAsiaTheme="minorEastAsia" w:hAnsiTheme="minorHAnsi" w:cstheme="minorBidi" w:hint="eastAsia"/>
            <w:noProof/>
            <w:color w:val="auto"/>
            <w:szCs w:val="24"/>
            <w14:ligatures w14:val="standardContextual"/>
          </w:rPr>
          <w:tab/>
        </w:r>
        <w:r w:rsidRPr="007C7AAA">
          <w:rPr>
            <w:rStyle w:val="ad"/>
            <w:rFonts w:ascii="微软雅黑" w:eastAsia="微软雅黑" w:hAnsi="微软雅黑" w:cs="微软雅黑" w:hint="eastAsia"/>
            <w:noProof/>
          </w:rPr>
          <w:t>作业分解</w:t>
        </w:r>
        <w:r>
          <w:rPr>
            <w:rFonts w:hint="eastAsia"/>
            <w:noProof/>
          </w:rPr>
          <w:tab/>
        </w:r>
        <w:r>
          <w:rPr>
            <w:rFonts w:hint="eastAsia"/>
            <w:noProof/>
          </w:rPr>
          <w:fldChar w:fldCharType="begin"/>
        </w:r>
        <w:r>
          <w:rPr>
            <w:rFonts w:hint="eastAsia"/>
            <w:noProof/>
          </w:rPr>
          <w:instrText xml:space="preserve"> </w:instrText>
        </w:r>
        <w:r>
          <w:rPr>
            <w:noProof/>
          </w:rPr>
          <w:instrText>PAGEREF _Toc227253295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3466DCC9" w14:textId="5C767C8A" w:rsidR="006E151B" w:rsidRDefault="006E151B">
      <w:pPr>
        <w:pStyle w:val="TOC1"/>
        <w:rPr>
          <w:rFonts w:asciiTheme="minorHAnsi" w:eastAsiaTheme="minorEastAsia" w:hAnsiTheme="minorHAnsi" w:cstheme="minorBidi"/>
          <w:noProof/>
          <w:color w:val="auto"/>
          <w:szCs w:val="24"/>
          <w14:ligatures w14:val="standardContextual"/>
        </w:rPr>
      </w:pPr>
      <w:hyperlink w:anchor="_Toc227253296" w:history="1">
        <w:r w:rsidRPr="007C7AAA">
          <w:rPr>
            <w:rStyle w:val="ad"/>
            <w:rFonts w:cs="微软雅黑" w:hint="eastAsia"/>
            <w:noProof/>
          </w:rPr>
          <w:t>3、用例分析</w:t>
        </w:r>
        <w:r>
          <w:rPr>
            <w:rFonts w:hint="eastAsia"/>
            <w:noProof/>
          </w:rPr>
          <w:tab/>
        </w:r>
        <w:r>
          <w:rPr>
            <w:rFonts w:hint="eastAsia"/>
            <w:noProof/>
          </w:rPr>
          <w:fldChar w:fldCharType="begin"/>
        </w:r>
        <w:r>
          <w:rPr>
            <w:rFonts w:hint="eastAsia"/>
            <w:noProof/>
          </w:rPr>
          <w:instrText xml:space="preserve"> </w:instrText>
        </w:r>
        <w:r>
          <w:rPr>
            <w:noProof/>
          </w:rPr>
          <w:instrText>PAGEREF _Toc227253296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6930D652" w14:textId="0AE5DC21" w:rsidR="006E151B" w:rsidRDefault="006E151B">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7253297" w:history="1">
        <w:r w:rsidRPr="007C7AAA">
          <w:rPr>
            <w:rStyle w:val="ad"/>
            <w:rFonts w:ascii="微软雅黑" w:eastAsia="微软雅黑" w:hAnsi="微软雅黑" w:cs="微软雅黑" w:hint="eastAsia"/>
            <w:noProof/>
          </w:rPr>
          <w:t>3.1用例图</w:t>
        </w:r>
        <w:r>
          <w:rPr>
            <w:rFonts w:hint="eastAsia"/>
            <w:noProof/>
          </w:rPr>
          <w:tab/>
        </w:r>
        <w:r>
          <w:rPr>
            <w:rFonts w:hint="eastAsia"/>
            <w:noProof/>
          </w:rPr>
          <w:fldChar w:fldCharType="begin"/>
        </w:r>
        <w:r>
          <w:rPr>
            <w:rFonts w:hint="eastAsia"/>
            <w:noProof/>
          </w:rPr>
          <w:instrText xml:space="preserve"> </w:instrText>
        </w:r>
        <w:r>
          <w:rPr>
            <w:noProof/>
          </w:rPr>
          <w:instrText>PAGEREF _Toc227253297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19AF6B0" w14:textId="72A6AE06" w:rsidR="006E151B" w:rsidRDefault="006E151B">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7253298" w:history="1">
        <w:r w:rsidRPr="007C7AAA">
          <w:rPr>
            <w:rStyle w:val="ad"/>
            <w:rFonts w:ascii="微软雅黑" w:eastAsia="微软雅黑" w:hAnsi="微软雅黑" w:cs="微软雅黑" w:hint="eastAsia"/>
            <w:noProof/>
          </w:rPr>
          <w:t>3.2用例说明</w:t>
        </w:r>
        <w:r>
          <w:rPr>
            <w:rFonts w:hint="eastAsia"/>
            <w:noProof/>
          </w:rPr>
          <w:tab/>
        </w:r>
        <w:r>
          <w:rPr>
            <w:rFonts w:hint="eastAsia"/>
            <w:noProof/>
          </w:rPr>
          <w:fldChar w:fldCharType="begin"/>
        </w:r>
        <w:r>
          <w:rPr>
            <w:rFonts w:hint="eastAsia"/>
            <w:noProof/>
          </w:rPr>
          <w:instrText xml:space="preserve"> </w:instrText>
        </w:r>
        <w:r>
          <w:rPr>
            <w:noProof/>
          </w:rPr>
          <w:instrText>PAGEREF _Toc227253298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0F66AD3" w14:textId="7CE282D4" w:rsidR="006E151B" w:rsidRDefault="006E151B">
      <w:pPr>
        <w:pStyle w:val="TOC3"/>
        <w:tabs>
          <w:tab w:val="right" w:leader="dot" w:pos="8420"/>
        </w:tabs>
        <w:ind w:left="880"/>
        <w:rPr>
          <w:rFonts w:asciiTheme="minorHAnsi" w:eastAsiaTheme="minorEastAsia" w:hAnsiTheme="minorHAnsi" w:cstheme="minorBidi"/>
          <w:noProof/>
          <w:color w:val="auto"/>
          <w:szCs w:val="24"/>
          <w14:ligatures w14:val="standardContextual"/>
        </w:rPr>
      </w:pPr>
      <w:hyperlink w:anchor="_Toc227253299" w:history="1">
        <w:r w:rsidRPr="007C7AAA">
          <w:rPr>
            <w:rStyle w:val="ad"/>
            <w:rFonts w:ascii="微软雅黑" w:eastAsia="微软雅黑" w:hAnsi="微软雅黑" w:cs="微软雅黑" w:hint="eastAsia"/>
            <w:noProof/>
          </w:rPr>
          <w:t>3.2.1供应商供货到收货相关用例</w:t>
        </w:r>
        <w:r>
          <w:rPr>
            <w:rFonts w:hint="eastAsia"/>
            <w:noProof/>
          </w:rPr>
          <w:tab/>
        </w:r>
        <w:r>
          <w:rPr>
            <w:rFonts w:hint="eastAsia"/>
            <w:noProof/>
          </w:rPr>
          <w:fldChar w:fldCharType="begin"/>
        </w:r>
        <w:r>
          <w:rPr>
            <w:rFonts w:hint="eastAsia"/>
            <w:noProof/>
          </w:rPr>
          <w:instrText xml:space="preserve"> </w:instrText>
        </w:r>
        <w:r>
          <w:rPr>
            <w:noProof/>
          </w:rPr>
          <w:instrText>PAGEREF _Toc227253299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2CA1271" w14:textId="086CCC90" w:rsidR="00157210" w:rsidRDefault="00000000">
      <w:r>
        <w:rPr>
          <w:rFonts w:hint="eastAsia"/>
        </w:rPr>
        <w:fldChar w:fldCharType="end"/>
      </w:r>
    </w:p>
    <w:p w14:paraId="7D32549C" w14:textId="77777777" w:rsidR="00157210" w:rsidRDefault="00000000">
      <w:pPr>
        <w:spacing w:after="0" w:line="240" w:lineRule="auto"/>
        <w:rPr>
          <w:rFonts w:ascii="微软雅黑" w:eastAsia="微软雅黑" w:hAnsi="微软雅黑" w:cs="微软雅黑" w:hint="eastAsia"/>
          <w:sz w:val="32"/>
        </w:rPr>
      </w:pPr>
      <w:r>
        <w:rPr>
          <w:rFonts w:ascii="微软雅黑" w:eastAsia="微软雅黑" w:hAnsi="微软雅黑" w:cs="微软雅黑" w:hint="eastAsia"/>
          <w:sz w:val="32"/>
        </w:rPr>
        <w:br w:type="page"/>
      </w:r>
    </w:p>
    <w:p w14:paraId="5437FFC7" w14:textId="09752EF4" w:rsidR="00F87C98" w:rsidRPr="00F87C98" w:rsidRDefault="00F87C98">
      <w:pPr>
        <w:outlineLvl w:val="0"/>
        <w:rPr>
          <w:rFonts w:ascii="微软雅黑" w:eastAsia="微软雅黑" w:hAnsi="微软雅黑" w:cs="微软雅黑" w:hint="eastAsia"/>
          <w:color w:val="FF0000"/>
          <w:sz w:val="32"/>
        </w:rPr>
      </w:pPr>
      <w:bookmarkStart w:id="26" w:name="_Toc227253284"/>
      <w:r w:rsidRPr="00F87C98">
        <w:rPr>
          <w:rFonts w:ascii="微软雅黑" w:eastAsia="微软雅黑" w:hAnsi="微软雅黑" w:cs="微软雅黑" w:hint="eastAsia"/>
          <w:color w:val="FF0000"/>
          <w:sz w:val="32"/>
        </w:rPr>
        <w:lastRenderedPageBreak/>
        <w:t>【以下文字内容是示例，仅供参考】</w:t>
      </w:r>
      <w:bookmarkEnd w:id="26"/>
    </w:p>
    <w:p w14:paraId="0EE4E387" w14:textId="4A8B11D5" w:rsidR="00157210" w:rsidRDefault="00000000" w:rsidP="0031340D">
      <w:pPr>
        <w:adjustRightInd w:val="0"/>
        <w:snapToGrid w:val="0"/>
        <w:spacing w:beforeLines="50" w:before="120" w:afterLines="50" w:after="120" w:line="240" w:lineRule="auto"/>
        <w:outlineLvl w:val="0"/>
        <w:rPr>
          <w:rFonts w:ascii="微软雅黑" w:eastAsia="微软雅黑" w:hAnsi="微软雅黑" w:cs="微软雅黑" w:hint="eastAsia"/>
          <w:sz w:val="32"/>
        </w:rPr>
      </w:pPr>
      <w:bookmarkStart w:id="27" w:name="_Toc227253285"/>
      <w:r>
        <w:rPr>
          <w:rFonts w:ascii="微软雅黑" w:eastAsia="微软雅黑" w:hAnsi="微软雅黑" w:cs="微软雅黑"/>
          <w:sz w:val="32"/>
        </w:rPr>
        <w:t>1</w:t>
      </w:r>
      <w:r>
        <w:rPr>
          <w:rFonts w:ascii="微软雅黑" w:eastAsia="微软雅黑" w:hAnsi="微软雅黑" w:cs="微软雅黑" w:hint="eastAsia"/>
          <w:sz w:val="32"/>
        </w:rPr>
        <w:t>、前言</w:t>
      </w:r>
      <w:bookmarkEnd w:id="27"/>
      <w:r>
        <w:rPr>
          <w:rFonts w:ascii="微软雅黑" w:eastAsia="微软雅黑" w:hAnsi="微软雅黑" w:cs="微软雅黑"/>
          <w:sz w:val="32"/>
        </w:rPr>
        <w:tab/>
      </w:r>
    </w:p>
    <w:p w14:paraId="7DF97972" w14:textId="77777777"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28" w:name="_Toc227253286"/>
      <w:r>
        <w:rPr>
          <w:rFonts w:ascii="微软雅黑" w:eastAsia="微软雅黑" w:hAnsi="微软雅黑" w:cs="微软雅黑"/>
          <w:sz w:val="32"/>
        </w:rPr>
        <w:t>1.1</w:t>
      </w:r>
      <w:r>
        <w:rPr>
          <w:rFonts w:ascii="微软雅黑" w:eastAsia="微软雅黑" w:hAnsi="微软雅黑" w:cs="微软雅黑" w:hint="eastAsia"/>
          <w:sz w:val="32"/>
        </w:rPr>
        <w:t>编写目的</w:t>
      </w:r>
      <w:bookmarkEnd w:id="28"/>
      <w:r>
        <w:rPr>
          <w:rFonts w:ascii="微软雅黑" w:eastAsia="微软雅黑" w:hAnsi="微软雅黑" w:cs="微软雅黑"/>
          <w:sz w:val="32"/>
        </w:rPr>
        <w:tab/>
      </w:r>
    </w:p>
    <w:p w14:paraId="66B50E96" w14:textId="77777777" w:rsidR="00157210" w:rsidRPr="0030065F" w:rsidRDefault="00000000" w:rsidP="0030065F">
      <w:pPr>
        <w:pStyle w:val="aa"/>
        <w:adjustRightInd w:val="0"/>
        <w:snapToGrid w:val="0"/>
        <w:spacing w:beforeLines="50" w:before="120" w:beforeAutospacing="0" w:after="0" w:afterAutospacing="0" w:line="360" w:lineRule="auto"/>
        <w:ind w:firstLine="420"/>
        <w:rPr>
          <w:rFonts w:asciiTheme="minorEastAsia" w:eastAsiaTheme="minorEastAsia" w:hAnsiTheme="minorEastAsia" w:hint="eastAsia"/>
          <w:color w:val="000000"/>
        </w:rPr>
      </w:pPr>
      <w:r w:rsidRPr="0030065F">
        <w:rPr>
          <w:rFonts w:asciiTheme="minorEastAsia" w:eastAsiaTheme="minorEastAsia" w:hAnsiTheme="minorEastAsia"/>
          <w:color w:val="000000"/>
        </w:rPr>
        <w:t>本文的编写目的是为食堂外卖系统提供系统需求分析的全面框架，以确保各利益相关者对系统的功能、性能和用户需求达成共识。随着外卖服务的普及和用户需求的多样化，设计一个高效、用户友好的</w:t>
      </w:r>
      <w:r w:rsidRPr="0030065F">
        <w:rPr>
          <w:rFonts w:asciiTheme="minorEastAsia" w:eastAsiaTheme="minorEastAsia" w:hAnsiTheme="minorEastAsia" w:hint="eastAsia"/>
          <w:color w:val="000000"/>
        </w:rPr>
        <w:t>校园</w:t>
      </w:r>
      <w:r w:rsidRPr="0030065F">
        <w:rPr>
          <w:rFonts w:asciiTheme="minorEastAsia" w:eastAsiaTheme="minorEastAsia" w:hAnsiTheme="minorEastAsia"/>
          <w:color w:val="000000"/>
        </w:rPr>
        <w:t>外卖系统显得尤为重要。通过详细列举系统的各项功能、业务流程及使用场景，本文将为后续的系统设计、开发和实施提供清晰的指导，从而促进项目的成功实施，并提高用户满意度。</w:t>
      </w:r>
    </w:p>
    <w:p w14:paraId="4AFD7A37" w14:textId="77777777" w:rsidR="00157210" w:rsidRPr="0030065F" w:rsidRDefault="00000000" w:rsidP="0030065F">
      <w:pPr>
        <w:pStyle w:val="aa"/>
        <w:adjustRightInd w:val="0"/>
        <w:snapToGrid w:val="0"/>
        <w:spacing w:beforeLines="50" w:before="120" w:beforeAutospacing="0" w:after="0" w:afterAutospacing="0" w:line="360" w:lineRule="auto"/>
        <w:ind w:firstLine="420"/>
        <w:rPr>
          <w:rFonts w:asciiTheme="minorEastAsia" w:eastAsiaTheme="minorEastAsia" w:hAnsiTheme="minorEastAsia" w:hint="eastAsia"/>
          <w:color w:val="000000"/>
        </w:rPr>
      </w:pPr>
      <w:r w:rsidRPr="0030065F">
        <w:rPr>
          <w:rFonts w:asciiTheme="minorEastAsia" w:eastAsiaTheme="minorEastAsia" w:hAnsiTheme="minorEastAsia"/>
          <w:color w:val="000000"/>
        </w:rPr>
        <w:t>随着现代社会生活节奏的加快，外卖服务已成为人们日常生活中不可或缺的一部分。尤其是在高校、企业等人流密集的场所，外卖服务不仅提高了餐饮效率，还极大地方便了用户。食堂外卖系统旨在整合食堂内部资源与</w:t>
      </w:r>
      <w:r w:rsidRPr="0030065F">
        <w:rPr>
          <w:rFonts w:asciiTheme="minorEastAsia" w:eastAsiaTheme="minorEastAsia" w:hAnsiTheme="minorEastAsia" w:hint="eastAsia"/>
          <w:color w:val="000000"/>
        </w:rPr>
        <w:t>学生</w:t>
      </w:r>
      <w:r w:rsidRPr="0030065F">
        <w:rPr>
          <w:rFonts w:asciiTheme="minorEastAsia" w:eastAsiaTheme="minorEastAsia" w:hAnsiTheme="minorEastAsia"/>
          <w:color w:val="000000"/>
        </w:rPr>
        <w:t>市场需求，为广大师生提供高效、便捷的订餐体验。该系统将利用先进的信息技术，优化点餐、支付和配送的各个环节，以提高运营效率，降低人力成本，提升用户满意度。</w:t>
      </w:r>
    </w:p>
    <w:p w14:paraId="79467521" w14:textId="77777777" w:rsidR="00157210" w:rsidRPr="0030065F" w:rsidRDefault="00000000" w:rsidP="0030065F">
      <w:pPr>
        <w:pStyle w:val="aa"/>
        <w:adjustRightInd w:val="0"/>
        <w:snapToGrid w:val="0"/>
        <w:spacing w:beforeLines="50" w:before="120" w:beforeAutospacing="0" w:after="0" w:afterAutospacing="0" w:line="360" w:lineRule="auto"/>
        <w:ind w:firstLine="420"/>
        <w:rPr>
          <w:rFonts w:asciiTheme="minorEastAsia" w:eastAsiaTheme="minorEastAsia" w:hAnsiTheme="minorEastAsia" w:hint="eastAsia"/>
          <w:color w:val="000000"/>
        </w:rPr>
      </w:pPr>
      <w:r w:rsidRPr="0030065F">
        <w:rPr>
          <w:rFonts w:asciiTheme="minorEastAsia" w:eastAsiaTheme="minorEastAsia" w:hAnsiTheme="minorEastAsia"/>
          <w:color w:val="000000"/>
        </w:rPr>
        <w:t>本需求分析文档将详细描述系统的各项功能，包括用户注册、登录、菜单浏览、下单、支付、</w:t>
      </w:r>
      <w:r w:rsidRPr="0030065F">
        <w:rPr>
          <w:rFonts w:asciiTheme="minorEastAsia" w:eastAsiaTheme="minorEastAsia" w:hAnsiTheme="minorEastAsia" w:hint="eastAsia"/>
          <w:color w:val="000000"/>
        </w:rPr>
        <w:t>订单</w:t>
      </w:r>
      <w:r w:rsidRPr="0030065F">
        <w:rPr>
          <w:rFonts w:asciiTheme="minorEastAsia" w:eastAsiaTheme="minorEastAsia" w:hAnsiTheme="minorEastAsia"/>
          <w:color w:val="000000"/>
        </w:rPr>
        <w:t>管理等，并明确各功能模块之间的关系和交互方式。系统将设计为可扩展的，以便未来根据用户反馈和市场变化进行功能的增加或修改。我们希望通过深入的需求分析，帮助开发团队在系统设计和实现过程中，有效地识别并满足用户需求。</w:t>
      </w:r>
    </w:p>
    <w:p w14:paraId="1F087B6F" w14:textId="77777777" w:rsidR="00157210" w:rsidRPr="0030065F" w:rsidRDefault="00000000" w:rsidP="0030065F">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30065F">
        <w:rPr>
          <w:rFonts w:asciiTheme="minorEastAsia" w:eastAsiaTheme="minorEastAsia" w:hAnsiTheme="minorEastAsia"/>
          <w:sz w:val="24"/>
          <w:szCs w:val="24"/>
        </w:rPr>
        <w:t>在编写过程中，我们还将结合用户体验设计的原则，确保系统的界面友好、操作便捷，以最大程度上降低用户的学习成本和使用难度。通过不断的用户调研与反馈收集，系统将在实际运行中不断迭代，提升服务质量与用户满意度。</w:t>
      </w:r>
    </w:p>
    <w:p w14:paraId="23742253" w14:textId="77777777"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29" w:name="_Toc227253287"/>
      <w:r>
        <w:rPr>
          <w:rFonts w:ascii="微软雅黑" w:eastAsia="微软雅黑" w:hAnsi="微软雅黑" w:cs="微软雅黑"/>
          <w:sz w:val="32"/>
        </w:rPr>
        <w:t>1.2</w:t>
      </w:r>
      <w:r>
        <w:rPr>
          <w:rFonts w:ascii="微软雅黑" w:eastAsia="微软雅黑" w:hAnsi="微软雅黑" w:cs="微软雅黑" w:hint="eastAsia"/>
          <w:sz w:val="32"/>
        </w:rPr>
        <w:t>读者对象</w:t>
      </w:r>
      <w:bookmarkEnd w:id="29"/>
      <w:r>
        <w:rPr>
          <w:rFonts w:ascii="微软雅黑" w:eastAsia="微软雅黑" w:hAnsi="微软雅黑" w:cs="微软雅黑"/>
          <w:sz w:val="32"/>
        </w:rPr>
        <w:tab/>
      </w:r>
    </w:p>
    <w:p w14:paraId="39558B31" w14:textId="77777777" w:rsidR="00157210" w:rsidRPr="0030065F" w:rsidRDefault="00000000" w:rsidP="0030065F">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30065F">
        <w:rPr>
          <w:rFonts w:asciiTheme="minorEastAsia" w:eastAsiaTheme="minorEastAsia" w:hAnsiTheme="minorEastAsia"/>
          <w:sz w:val="24"/>
          <w:szCs w:val="24"/>
        </w:rPr>
        <w:t>本文的主要读者包括但不限于以下人员：</w:t>
      </w:r>
    </w:p>
    <w:p w14:paraId="21C9A3C1" w14:textId="77777777" w:rsidR="00157210" w:rsidRPr="0030065F" w:rsidRDefault="00000000" w:rsidP="0030065F">
      <w:pPr>
        <w:pStyle w:val="ae"/>
        <w:numPr>
          <w:ilvl w:val="0"/>
          <w:numId w:val="7"/>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30065F">
        <w:rPr>
          <w:rFonts w:asciiTheme="minorEastAsia" w:eastAsiaTheme="minorEastAsia" w:hAnsiTheme="minorEastAsia"/>
          <w:b/>
          <w:bCs/>
          <w:sz w:val="24"/>
          <w:szCs w:val="24"/>
        </w:rPr>
        <w:lastRenderedPageBreak/>
        <w:t>项目开发团队：</w:t>
      </w:r>
      <w:r w:rsidRPr="0030065F">
        <w:rPr>
          <w:rFonts w:asciiTheme="minorEastAsia" w:eastAsiaTheme="minorEastAsia" w:hAnsiTheme="minorEastAsia"/>
          <w:sz w:val="24"/>
          <w:szCs w:val="24"/>
        </w:rPr>
        <w:t>负责系统的设计、开发和实施，需充分理解系统需求和预期功能，以便高效地进行技术实现。开发团队需具备扎实的</w:t>
      </w:r>
      <w:r w:rsidRPr="0030065F">
        <w:rPr>
          <w:rFonts w:asciiTheme="minorEastAsia" w:eastAsiaTheme="minorEastAsia" w:hAnsiTheme="minorEastAsia" w:hint="eastAsia"/>
          <w:sz w:val="24"/>
          <w:szCs w:val="24"/>
        </w:rPr>
        <w:t>软件开发</w:t>
      </w:r>
      <w:r w:rsidRPr="0030065F">
        <w:rPr>
          <w:rFonts w:asciiTheme="minorEastAsia" w:eastAsiaTheme="minorEastAsia" w:hAnsiTheme="minorEastAsia"/>
          <w:sz w:val="24"/>
          <w:szCs w:val="24"/>
        </w:rPr>
        <w:t>技术背景，并能够将业务需求转化为具体的技术实现方案。</w:t>
      </w:r>
    </w:p>
    <w:p w14:paraId="4F9BEB7E" w14:textId="77777777" w:rsidR="00157210" w:rsidRPr="0030065F" w:rsidRDefault="00000000" w:rsidP="0030065F">
      <w:pPr>
        <w:pStyle w:val="ae"/>
        <w:numPr>
          <w:ilvl w:val="0"/>
          <w:numId w:val="7"/>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30065F">
        <w:rPr>
          <w:rFonts w:asciiTheme="minorEastAsia" w:eastAsiaTheme="minorEastAsia" w:hAnsiTheme="minorEastAsia"/>
          <w:b/>
          <w:bCs/>
          <w:sz w:val="24"/>
          <w:szCs w:val="24"/>
        </w:rPr>
        <w:t>项目管理人员：</w:t>
      </w:r>
      <w:r w:rsidRPr="0030065F">
        <w:rPr>
          <w:rFonts w:asciiTheme="minorEastAsia" w:eastAsiaTheme="minorEastAsia" w:hAnsiTheme="minorEastAsia"/>
          <w:sz w:val="24"/>
          <w:szCs w:val="24"/>
        </w:rPr>
        <w:t>负责项目的进度控制和资源管理，需关注系统需求的变更对项目进度和预算的影响。项目管理人员需要具备良好的沟通能力，以协调各方资源并解决项目实施中的问题。</w:t>
      </w:r>
    </w:p>
    <w:p w14:paraId="2BA62C72" w14:textId="77777777" w:rsidR="00157210" w:rsidRPr="0030065F" w:rsidRDefault="00000000" w:rsidP="0030065F">
      <w:pPr>
        <w:pStyle w:val="ae"/>
        <w:numPr>
          <w:ilvl w:val="0"/>
          <w:numId w:val="7"/>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30065F">
        <w:rPr>
          <w:rFonts w:asciiTheme="minorEastAsia" w:eastAsiaTheme="minorEastAsia" w:hAnsiTheme="minorEastAsia"/>
          <w:b/>
          <w:bCs/>
          <w:sz w:val="24"/>
          <w:szCs w:val="24"/>
        </w:rPr>
        <w:t>系统测试人员：</w:t>
      </w:r>
      <w:r w:rsidRPr="0030065F">
        <w:rPr>
          <w:rFonts w:asciiTheme="minorEastAsia" w:eastAsiaTheme="minorEastAsia" w:hAnsiTheme="minorEastAsia"/>
          <w:sz w:val="24"/>
          <w:szCs w:val="24"/>
        </w:rPr>
        <w:t>负责系统的测试和验证，需基于文档中的需求进行测试用例的设计和执行，确保系统按预期功能正常运行。测试团队需要深入理解系统的各项功能和业务流程，以便在测试中发现潜在的问题。</w:t>
      </w:r>
    </w:p>
    <w:p w14:paraId="2103EBEE" w14:textId="77777777" w:rsidR="00157210" w:rsidRPr="0030065F" w:rsidRDefault="00000000" w:rsidP="0030065F">
      <w:pPr>
        <w:pStyle w:val="ae"/>
        <w:numPr>
          <w:ilvl w:val="0"/>
          <w:numId w:val="7"/>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30065F">
        <w:rPr>
          <w:rFonts w:asciiTheme="minorEastAsia" w:eastAsiaTheme="minorEastAsia" w:hAnsiTheme="minorEastAsia"/>
          <w:b/>
          <w:bCs/>
          <w:sz w:val="24"/>
          <w:szCs w:val="24"/>
        </w:rPr>
        <w:t>业务人员和用户代表：</w:t>
      </w:r>
      <w:r w:rsidRPr="0030065F">
        <w:rPr>
          <w:rFonts w:asciiTheme="minorEastAsia" w:eastAsiaTheme="minorEastAsia" w:hAnsiTheme="minorEastAsia"/>
          <w:sz w:val="24"/>
          <w:szCs w:val="24"/>
        </w:rPr>
        <w:t>了解系统的实际使用需求，以便为开发团队提供准确的业务反馈和用户体验建议。他们的参与能够帮助开发团队更好地理解用户需求，确保系统的设计能够满足用户期望。</w:t>
      </w:r>
    </w:p>
    <w:p w14:paraId="2E7ECD1F" w14:textId="77777777" w:rsidR="00157210" w:rsidRPr="0030065F" w:rsidRDefault="00000000" w:rsidP="0030065F">
      <w:pPr>
        <w:pStyle w:val="ae"/>
        <w:numPr>
          <w:ilvl w:val="0"/>
          <w:numId w:val="7"/>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30065F">
        <w:rPr>
          <w:rFonts w:asciiTheme="minorEastAsia" w:eastAsiaTheme="minorEastAsia" w:hAnsiTheme="minorEastAsia"/>
          <w:b/>
          <w:bCs/>
          <w:sz w:val="24"/>
          <w:szCs w:val="24"/>
        </w:rPr>
        <w:t>维护和支持团队：</w:t>
      </w:r>
      <w:r w:rsidRPr="0030065F">
        <w:rPr>
          <w:rFonts w:asciiTheme="minorEastAsia" w:eastAsiaTheme="minorEastAsia" w:hAnsiTheme="minorEastAsia"/>
          <w:sz w:val="24"/>
          <w:szCs w:val="24"/>
        </w:rPr>
        <w:t>负责系统上线后的维护和用户支持，需熟悉系统功能及常见问题的解决方案。维护团队需要能够快速响应用户的问题并提供有效的解决方案，以保证系统的持续运营。</w:t>
      </w:r>
    </w:p>
    <w:p w14:paraId="518FF8ED" w14:textId="77777777" w:rsidR="00157210" w:rsidRPr="0030065F" w:rsidRDefault="00000000" w:rsidP="0030065F">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30065F">
        <w:rPr>
          <w:rFonts w:asciiTheme="minorEastAsia" w:eastAsiaTheme="minorEastAsia" w:hAnsiTheme="minorEastAsia"/>
          <w:sz w:val="24"/>
          <w:szCs w:val="24"/>
        </w:rPr>
        <w:t>这些读者对象的需求和期望，将在后续的系统设计中起到关键作用。因此，在编写本需求分析文档时，我们特别注意到不同角色的需求，以便提供尽可能全面和详细的信息。</w:t>
      </w:r>
    </w:p>
    <w:p w14:paraId="04761817" w14:textId="65091C27" w:rsidR="00157210" w:rsidRDefault="00000000" w:rsidP="009A0B76">
      <w:pPr>
        <w:adjustRightInd w:val="0"/>
        <w:snapToGrid w:val="0"/>
        <w:spacing w:beforeLines="50" w:before="120" w:after="0" w:line="360" w:lineRule="auto"/>
        <w:ind w:firstLine="420"/>
      </w:pPr>
      <w:r w:rsidRPr="0030065F">
        <w:rPr>
          <w:rFonts w:asciiTheme="minorEastAsia" w:eastAsiaTheme="minorEastAsia" w:hAnsiTheme="minorEastAsia"/>
          <w:sz w:val="24"/>
          <w:szCs w:val="24"/>
        </w:rPr>
        <w:t>在整个项目过程中，各</w:t>
      </w:r>
      <w:r w:rsidR="009A0B76">
        <w:rPr>
          <w:rFonts w:asciiTheme="minorEastAsia" w:eastAsiaTheme="minorEastAsia" w:hAnsiTheme="minorEastAsia" w:hint="eastAsia"/>
          <w:sz w:val="24"/>
          <w:szCs w:val="24"/>
        </w:rPr>
        <w:t>类</w:t>
      </w:r>
      <w:r w:rsidRPr="0030065F">
        <w:rPr>
          <w:rFonts w:asciiTheme="minorEastAsia" w:eastAsiaTheme="minorEastAsia" w:hAnsiTheme="minorEastAsia"/>
          <w:sz w:val="24"/>
          <w:szCs w:val="24"/>
        </w:rPr>
        <w:t>读者的反馈至关重要。项目团队应定期与各方进行沟通，以了解需求变化和使用情况，从而及时调整系统设计和功能开发。此外，项目管理者应确保各方对项目进展有清晰的了解，避免因信息不对称而导致的误解和延误。</w:t>
      </w:r>
    </w:p>
    <w:p w14:paraId="4186D657" w14:textId="77777777"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30" w:name="_Toc227253288"/>
      <w:r>
        <w:rPr>
          <w:rFonts w:ascii="微软雅黑" w:eastAsia="微软雅黑" w:hAnsi="微软雅黑" w:cs="微软雅黑"/>
          <w:sz w:val="32"/>
        </w:rPr>
        <w:t>1.3</w:t>
      </w:r>
      <w:r>
        <w:rPr>
          <w:rFonts w:ascii="微软雅黑" w:eastAsia="微软雅黑" w:hAnsi="微软雅黑" w:cs="微软雅黑" w:hint="eastAsia"/>
          <w:sz w:val="32"/>
        </w:rPr>
        <w:t>术语与缩写解释</w:t>
      </w:r>
      <w:bookmarkEnd w:id="30"/>
      <w:r>
        <w:rPr>
          <w:rFonts w:ascii="微软雅黑" w:eastAsia="微软雅黑" w:hAnsi="微软雅黑" w:cs="微软雅黑"/>
          <w:sz w:val="32"/>
        </w:rPr>
        <w:tab/>
      </w:r>
    </w:p>
    <w:p w14:paraId="6CD992FB" w14:textId="46880D80"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cs="宋体" w:hint="eastAsia"/>
          <w:sz w:val="24"/>
          <w:szCs w:val="24"/>
        </w:rPr>
        <w:t>订单编号：</w:t>
      </w:r>
      <w:r w:rsidRPr="00842835">
        <w:rPr>
          <w:rFonts w:asciiTheme="minorEastAsia" w:eastAsiaTheme="minorEastAsia" w:hAnsiTheme="minorEastAsia"/>
          <w:sz w:val="24"/>
          <w:szCs w:val="24"/>
        </w:rPr>
        <w:t>为每个订单分配的唯一标识符，用于跟踪和管理订单的处理过程。</w:t>
      </w:r>
    </w:p>
    <w:p w14:paraId="71E89D0B" w14:textId="6C273553"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b/>
          <w:sz w:val="24"/>
          <w:szCs w:val="24"/>
        </w:rPr>
        <w:lastRenderedPageBreak/>
        <w:t>食堂管理员</w:t>
      </w:r>
      <w:r w:rsidRPr="00842835">
        <w:rPr>
          <w:rFonts w:asciiTheme="minorEastAsia" w:eastAsiaTheme="minorEastAsia" w:hAnsiTheme="minorEastAsia"/>
          <w:sz w:val="24"/>
          <w:szCs w:val="24"/>
        </w:rPr>
        <w:t>：负责管理食堂的日常运营和菜单设置。食堂管理员通过系统更新菜品信息、处理订单、管理库存，并协调配送流程，以确保食堂运作顺利，满足用户的需求。</w:t>
      </w:r>
    </w:p>
    <w:p w14:paraId="03DDA490" w14:textId="29CF674F"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用户描述：对用户的详细说明，通常包括用户名、联系方式、地址等信息。</w:t>
      </w:r>
    </w:p>
    <w:p w14:paraId="68FEDBA3" w14:textId="5657257E"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操作员：负责订单处理的人员，包括接单员、配送员等，负责具体的订单处理和记录。</w:t>
      </w:r>
    </w:p>
    <w:p w14:paraId="143CE651" w14:textId="03230910"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事务/程序：系统中为完成订单处理所执行的一系列操作或流程，通常包括订单接收、支付处理、配送调度等。</w:t>
      </w:r>
    </w:p>
    <w:p w14:paraId="7F5C6CB1" w14:textId="421E2C4F"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备注：对订单或流程的补充说明，通常用于提供额外的信息或背景，例如用户的特</w:t>
      </w:r>
      <w:r w:rsidRPr="00842835">
        <w:rPr>
          <w:rFonts w:asciiTheme="minorEastAsia" w:eastAsiaTheme="minorEastAsia" w:hAnsiTheme="minorEastAsia" w:hint="eastAsia"/>
          <w:sz w:val="24"/>
          <w:szCs w:val="24"/>
        </w:rPr>
        <w:tab/>
      </w:r>
      <w:r w:rsidRPr="00842835">
        <w:rPr>
          <w:rFonts w:asciiTheme="minorEastAsia" w:eastAsiaTheme="minorEastAsia" w:hAnsiTheme="minorEastAsia"/>
          <w:sz w:val="24"/>
          <w:szCs w:val="24"/>
        </w:rPr>
        <w:t>殊要求。</w:t>
      </w:r>
    </w:p>
    <w:p w14:paraId="17C2B625" w14:textId="52082631"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配送员：负责将餐品从商家处送到消费者手中的人员，负责配送流程的具体实施和记录。</w:t>
      </w:r>
      <w:r w:rsidRPr="00842835">
        <w:rPr>
          <w:rFonts w:asciiTheme="minorEastAsia" w:eastAsiaTheme="minorEastAsia" w:hAnsiTheme="minorEastAsia" w:hint="eastAsia"/>
          <w:sz w:val="24"/>
          <w:szCs w:val="24"/>
        </w:rPr>
        <w:t>配送</w:t>
      </w:r>
      <w:r w:rsidRPr="00842835">
        <w:rPr>
          <w:rFonts w:asciiTheme="minorEastAsia" w:eastAsiaTheme="minorEastAsia" w:hAnsiTheme="minorEastAsia"/>
          <w:sz w:val="24"/>
          <w:szCs w:val="24"/>
        </w:rPr>
        <w:t>员通常需要处理多个包裹，确保按时、安全地完成派送任务。他们使用交通工具（如摩托车、汽车或自行车）进行配送，并可能需要使用手机或其他设备来确认收件和跟踪配送状态。</w:t>
      </w:r>
    </w:p>
    <w:p w14:paraId="23D25607" w14:textId="5D182BA8"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配送中心：负责管理餐品存储和配送调度的中心，确保餐品按时送达。</w:t>
      </w:r>
      <w:r w:rsidRPr="00842835">
        <w:rPr>
          <w:rFonts w:asciiTheme="minorEastAsia" w:eastAsiaTheme="minorEastAsia" w:hAnsiTheme="minorEastAsia" w:hint="eastAsia"/>
          <w:sz w:val="24"/>
          <w:szCs w:val="24"/>
        </w:rPr>
        <w:t>配送</w:t>
      </w:r>
      <w:r w:rsidRPr="00842835">
        <w:rPr>
          <w:rFonts w:asciiTheme="minorEastAsia" w:eastAsiaTheme="minorEastAsia" w:hAnsiTheme="minorEastAsia"/>
          <w:sz w:val="24"/>
          <w:szCs w:val="24"/>
        </w:rPr>
        <w:t>中心通常配备现代化的设备和系统，以优化货物处理和配送效率。这里的工作流程包括入库、分拣、包装和出库，旨在确保及时满足客户需求。</w:t>
      </w:r>
    </w:p>
    <w:p w14:paraId="573B00F1" w14:textId="2B1C79E7"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配送确认：在系统中确认已配送的餐品的过程，通常由配送员在系统中完成，确保配送信息的准确性。</w:t>
      </w:r>
    </w:p>
    <w:p w14:paraId="0D9FF273" w14:textId="4BD603BB"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OMS系统（Order Management System）：用于跟踪和管理订单的系统，确保从下单到配送的全过程透明化。</w:t>
      </w:r>
    </w:p>
    <w:p w14:paraId="4C24D189" w14:textId="74CEE8D4"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支付相关人员：负责审核和确认支付记录的工作人员，确保财务记录的准确性。</w:t>
      </w:r>
    </w:p>
    <w:p w14:paraId="3B87519B" w14:textId="1958BB17"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《订单退货单》：在订单被取消或退货时，操作员填写的文档，用于记录退货的订单信息，通常分为两联，供商家和配送中心各留存一份。</w:t>
      </w:r>
    </w:p>
    <w:p w14:paraId="5152832C" w14:textId="050BADB8"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lastRenderedPageBreak/>
        <w:t>客户服务人员：负责处理用户咨询、投诉和问题的人员，确保用户满意度。</w:t>
      </w:r>
    </w:p>
    <w:p w14:paraId="657EFCFC" w14:textId="26202B6D"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ERP系统（Enterprise Resource Planning System）：用于企业内部资源管理的系统，包括采购、库存、财务等模块，帮助提高运营效率。</w:t>
      </w:r>
    </w:p>
    <w:p w14:paraId="53BC2CC2" w14:textId="02946C85"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SaaS（Software as a Service）：一种软件交付模式，通过互联网提供软件服务，无需用户安装和维护，用户可以按需使用。</w:t>
      </w:r>
    </w:p>
    <w:p w14:paraId="750DE6D0" w14:textId="10722ACE"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支付网关：用于处理在线支付的接口，支持多种支付方式，如信用卡、电子钱包等，确保支付过程的安全性。</w:t>
      </w:r>
    </w:p>
    <w:p w14:paraId="315CBFAF" w14:textId="14B47983"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数据库：用于存储用户、订单、餐品等信息的系统，常用的数据库包括 MySQL、MongoDB 等。</w:t>
      </w:r>
    </w:p>
    <w:p w14:paraId="4E327BCF" w14:textId="7251CF22"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应用服务器：用于运行应用程序的服务器，处理用户请求和系统操作。</w:t>
      </w:r>
    </w:p>
    <w:p w14:paraId="01C488DF" w14:textId="00F78D97"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API接口：用于系统内部模块或与外部系统之间的通信接口，确保数据和功能的集成。</w:t>
      </w:r>
    </w:p>
    <w:p w14:paraId="6BC3903A" w14:textId="6495BE84"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性能指标：用于评估系统性能的标准，包括响应时间、并发用户数、系统稳定性等</w:t>
      </w:r>
      <w:r w:rsidRPr="00842835">
        <w:rPr>
          <w:rFonts w:asciiTheme="minorEastAsia" w:eastAsiaTheme="minorEastAsia" w:hAnsiTheme="minorEastAsia" w:hint="eastAsia"/>
          <w:sz w:val="24"/>
          <w:szCs w:val="24"/>
        </w:rPr>
        <w:t>。</w:t>
      </w:r>
    </w:p>
    <w:p w14:paraId="4880EA46" w14:textId="5ED374B4"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b/>
          <w:sz w:val="24"/>
          <w:szCs w:val="24"/>
        </w:rPr>
        <w:t>用户</w:t>
      </w:r>
      <w:r w:rsidRPr="00842835">
        <w:rPr>
          <w:rFonts w:asciiTheme="minorEastAsia" w:eastAsiaTheme="minorEastAsia" w:hAnsiTheme="minorEastAsia" w:hint="eastAsia"/>
          <w:b/>
          <w:sz w:val="24"/>
          <w:szCs w:val="24"/>
        </w:rPr>
        <w:t>（消费者）</w:t>
      </w:r>
      <w:r w:rsidRPr="00842835">
        <w:rPr>
          <w:rFonts w:asciiTheme="minorEastAsia" w:eastAsiaTheme="minorEastAsia" w:hAnsiTheme="minorEastAsia"/>
          <w:b/>
          <w:sz w:val="24"/>
          <w:szCs w:val="24"/>
        </w:rPr>
        <w:t>：</w:t>
      </w:r>
      <w:r w:rsidRPr="00842835">
        <w:rPr>
          <w:rFonts w:asciiTheme="minorEastAsia" w:eastAsiaTheme="minorEastAsia" w:hAnsiTheme="minorEastAsia"/>
          <w:sz w:val="24"/>
          <w:szCs w:val="24"/>
        </w:rPr>
        <w:t>主要指使用食堂外卖系统的学生和教职工。他们通过系统浏览菜单、选择菜品、下单、支付并接收餐品。用户的反馈和需求将直接影响系统的设计与功能优化。</w:t>
      </w:r>
    </w:p>
    <w:p w14:paraId="14A84AE3" w14:textId="38E4C86A"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b/>
          <w:sz w:val="24"/>
          <w:szCs w:val="24"/>
        </w:rPr>
        <w:t>点餐：</w:t>
      </w:r>
      <w:r w:rsidRPr="00842835">
        <w:rPr>
          <w:rFonts w:asciiTheme="minorEastAsia" w:eastAsiaTheme="minorEastAsia" w:hAnsiTheme="minorEastAsia"/>
          <w:sz w:val="24"/>
          <w:szCs w:val="24"/>
        </w:rPr>
        <w:t>用户在系统中选择菜品并将其添加至购物车的过程。点餐包括浏览菜品、选择数量、确认地址和支付等步骤，是整个外卖服务流程的核心部分。</w:t>
      </w:r>
    </w:p>
    <w:p w14:paraId="174D9692" w14:textId="49269C1E"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b/>
          <w:sz w:val="24"/>
          <w:szCs w:val="24"/>
        </w:rPr>
        <w:t>购物车：</w:t>
      </w:r>
      <w:r w:rsidRPr="00842835">
        <w:rPr>
          <w:rFonts w:asciiTheme="minorEastAsia" w:eastAsiaTheme="minorEastAsia" w:hAnsiTheme="minorEastAsia"/>
          <w:sz w:val="24"/>
          <w:szCs w:val="24"/>
        </w:rPr>
        <w:t>用户在点餐过程中所选择的菜品集合，用户可以在此查看、修改或删除已选的菜品，最终进行结算。购物车功能旨在提供便捷的操作体验，方便用户进行订单管理。</w:t>
      </w:r>
    </w:p>
    <w:p w14:paraId="16962A0C" w14:textId="5387C243" w:rsidR="00157210" w:rsidRPr="00842835" w:rsidRDefault="00000000" w:rsidP="00842835">
      <w:pPr>
        <w:pStyle w:val="ae"/>
        <w:numPr>
          <w:ilvl w:val="0"/>
          <w:numId w:val="8"/>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842835">
        <w:rPr>
          <w:rFonts w:asciiTheme="minorEastAsia" w:eastAsiaTheme="minorEastAsia" w:hAnsiTheme="minorEastAsia"/>
          <w:b/>
          <w:sz w:val="24"/>
          <w:szCs w:val="24"/>
        </w:rPr>
        <w:lastRenderedPageBreak/>
        <w:t>报表生成：</w:t>
      </w:r>
      <w:r w:rsidRPr="00842835">
        <w:rPr>
          <w:rFonts w:asciiTheme="minorEastAsia" w:eastAsiaTheme="minorEastAsia" w:hAnsiTheme="minorEastAsia"/>
          <w:sz w:val="24"/>
          <w:szCs w:val="24"/>
        </w:rPr>
        <w:t>将订单数据整理、汇总并输出为易于阅读和分析的格式的过程。这些报表可以帮助管理者进行销售分析、库存管理和决策支持，常见的输出格式包括Excel、PDF等。</w:t>
      </w:r>
    </w:p>
    <w:p w14:paraId="19D7BB05" w14:textId="77777777" w:rsidR="00157210" w:rsidRPr="00842835" w:rsidRDefault="00000000" w:rsidP="00842835">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842835">
        <w:rPr>
          <w:rFonts w:asciiTheme="minorEastAsia" w:eastAsiaTheme="minorEastAsia" w:hAnsiTheme="minorEastAsia"/>
          <w:sz w:val="24"/>
          <w:szCs w:val="24"/>
        </w:rPr>
        <w:t>本部分旨在确保所有相关术语和缩写被清晰定义，以避免在后续文档中产生歧义。此外，术语的统一使用将有助于团队成员之间的沟通和理解。项目中所使用的术语和定义应经过团队的共同讨论和确认，确保一致性。</w:t>
      </w:r>
    </w:p>
    <w:p w14:paraId="042E6C30" w14:textId="77777777" w:rsidR="00157210" w:rsidRDefault="00157210"/>
    <w:p w14:paraId="03F917DA" w14:textId="77777777"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31" w:name="_Toc227253289"/>
      <w:r>
        <w:rPr>
          <w:rFonts w:ascii="微软雅黑" w:eastAsia="微软雅黑" w:hAnsi="微软雅黑" w:cs="微软雅黑"/>
          <w:sz w:val="32"/>
        </w:rPr>
        <w:t>1.4</w:t>
      </w:r>
      <w:r>
        <w:rPr>
          <w:rFonts w:ascii="微软雅黑" w:eastAsia="微软雅黑" w:hAnsi="微软雅黑" w:cs="微软雅黑" w:hint="eastAsia"/>
          <w:sz w:val="32"/>
        </w:rPr>
        <w:t>流程图标定义</w:t>
      </w:r>
      <w:bookmarkEnd w:id="31"/>
      <w:r>
        <w:rPr>
          <w:rFonts w:ascii="微软雅黑" w:eastAsia="微软雅黑" w:hAnsi="微软雅黑" w:cs="微软雅黑"/>
          <w:sz w:val="32"/>
        </w:rPr>
        <w:tab/>
      </w:r>
    </w:p>
    <w:p w14:paraId="66DAF1D1" w14:textId="5C5766DE" w:rsidR="0031340D" w:rsidRPr="0031340D" w:rsidRDefault="00DA6FB9" w:rsidP="0031340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31340D">
        <w:rPr>
          <w:rFonts w:asciiTheme="minorEastAsia" w:eastAsiaTheme="minorEastAsia" w:hAnsiTheme="minorEastAsia"/>
          <w:sz w:val="24"/>
          <w:szCs w:val="24"/>
        </w:rPr>
        <w:t>流程图的标准化设计不仅可以提升团队协作效率，还能够使外部利益相关者更好地理解系统的运行机制，增强对项目的信心。</w:t>
      </w:r>
      <w:r>
        <w:rPr>
          <w:rFonts w:asciiTheme="minorEastAsia" w:eastAsiaTheme="minorEastAsia" w:hAnsiTheme="minorEastAsia" w:hint="eastAsia"/>
          <w:sz w:val="24"/>
          <w:szCs w:val="24"/>
        </w:rPr>
        <w:t>本需求分析</w:t>
      </w:r>
      <w:r w:rsidR="0031340D" w:rsidRPr="0031340D">
        <w:rPr>
          <w:rFonts w:asciiTheme="minorEastAsia" w:eastAsiaTheme="minorEastAsia" w:hAnsiTheme="minorEastAsia"/>
          <w:sz w:val="24"/>
          <w:szCs w:val="24"/>
        </w:rPr>
        <w:t>依据</w:t>
      </w:r>
      <w:r>
        <w:rPr>
          <w:rFonts w:asciiTheme="minorEastAsia" w:eastAsiaTheme="minorEastAsia" w:hAnsiTheme="minorEastAsia" w:hint="eastAsia"/>
          <w:sz w:val="24"/>
          <w:szCs w:val="24"/>
        </w:rPr>
        <w:t>表1所示的</w:t>
      </w:r>
      <w:r w:rsidR="0031340D" w:rsidRPr="0031340D">
        <w:rPr>
          <w:rFonts w:asciiTheme="minorEastAsia" w:eastAsiaTheme="minorEastAsia" w:hAnsiTheme="minorEastAsia"/>
          <w:sz w:val="24"/>
          <w:szCs w:val="24"/>
        </w:rPr>
        <w:t>图标定义进行流程图绘制，以便使各方在理解业务流程时能够迅速识别各个流程节点的功能和性质</w:t>
      </w:r>
      <w:r>
        <w:rPr>
          <w:rFonts w:asciiTheme="minorEastAsia" w:eastAsiaTheme="minorEastAsia" w:hAnsiTheme="minorEastAsia" w:hint="eastAsia"/>
          <w:sz w:val="24"/>
          <w:szCs w:val="24"/>
        </w:rPr>
        <w:t>，</w:t>
      </w:r>
      <w:r w:rsidR="0031340D" w:rsidRPr="0031340D">
        <w:rPr>
          <w:rFonts w:asciiTheme="minorEastAsia" w:eastAsiaTheme="minorEastAsia" w:hAnsiTheme="minorEastAsia"/>
          <w:sz w:val="24"/>
          <w:szCs w:val="24"/>
        </w:rPr>
        <w:t>这将有助于团队成员在不同阶段的工作协调，确保整个开发过程的高效性与透明度。</w:t>
      </w:r>
    </w:p>
    <w:p w14:paraId="787BC859" w14:textId="74EE0152" w:rsidR="0031340D" w:rsidRPr="0031340D" w:rsidRDefault="0031340D" w:rsidP="0031340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31340D">
        <w:rPr>
          <w:rFonts w:asciiTheme="minorEastAsia" w:eastAsiaTheme="minorEastAsia" w:hAnsiTheme="minorEastAsia"/>
          <w:sz w:val="24"/>
          <w:szCs w:val="24"/>
        </w:rPr>
        <w:t>绘制流程图时，应重视流程的简洁性与可读性，避免不必要的复杂设计。</w:t>
      </w:r>
    </w:p>
    <w:p w14:paraId="2EEEE442" w14:textId="575C400D" w:rsidR="0031340D" w:rsidRPr="00CB40EA" w:rsidRDefault="0031340D" w:rsidP="00CB40EA">
      <w:pPr>
        <w:adjustRightInd w:val="0"/>
        <w:snapToGrid w:val="0"/>
        <w:spacing w:beforeLines="50" w:before="120" w:after="0" w:line="240" w:lineRule="auto"/>
        <w:ind w:firstLine="420"/>
        <w:jc w:val="center"/>
        <w:rPr>
          <w:rFonts w:asciiTheme="minorEastAsia" w:eastAsiaTheme="minorEastAsia" w:hAnsiTheme="minorEastAsia" w:hint="eastAsia"/>
          <w:b/>
          <w:bCs/>
          <w:sz w:val="21"/>
          <w:szCs w:val="21"/>
        </w:rPr>
      </w:pPr>
      <w:r w:rsidRPr="00CB40EA">
        <w:rPr>
          <w:rFonts w:asciiTheme="minorEastAsia" w:eastAsiaTheme="minorEastAsia" w:hAnsiTheme="minorEastAsia" w:hint="eastAsia"/>
          <w:b/>
          <w:bCs/>
          <w:sz w:val="21"/>
          <w:szCs w:val="21"/>
        </w:rPr>
        <w:t>表1流程图标定义</w:t>
      </w:r>
    </w:p>
    <w:tbl>
      <w:tblPr>
        <w:tblW w:w="767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60"/>
        <w:gridCol w:w="2093"/>
        <w:gridCol w:w="3421"/>
      </w:tblGrid>
      <w:tr w:rsidR="00F87C98" w14:paraId="0FE1A5F6" w14:textId="77777777" w:rsidTr="0031340D">
        <w:trPr>
          <w:trHeight w:val="285"/>
          <w:jc w:val="center"/>
        </w:trPr>
        <w:tc>
          <w:tcPr>
            <w:tcW w:w="2160" w:type="dxa"/>
          </w:tcPr>
          <w:p w14:paraId="0614B255" w14:textId="77777777" w:rsidR="00F87C98" w:rsidRDefault="00F87C98">
            <w:pPr>
              <w:spacing w:before="120" w:after="120"/>
              <w:ind w:firstLine="180"/>
              <w:jc w:val="center"/>
              <w:rPr>
                <w:rFonts w:ascii="宋体" w:hAnsi="宋体" w:cs="Arial"/>
                <w:b/>
                <w:bCs/>
              </w:rPr>
            </w:pPr>
            <w:r>
              <w:rPr>
                <w:rFonts w:ascii="宋体" w:hAnsi="宋体" w:cs="Arial" w:hint="eastAsia"/>
                <w:b/>
                <w:bCs/>
              </w:rPr>
              <w:t>图标</w:t>
            </w:r>
          </w:p>
        </w:tc>
        <w:tc>
          <w:tcPr>
            <w:tcW w:w="2093" w:type="dxa"/>
          </w:tcPr>
          <w:p w14:paraId="630A19D4" w14:textId="77777777" w:rsidR="00F87C98" w:rsidRDefault="00F87C98">
            <w:pPr>
              <w:spacing w:before="120" w:after="120"/>
              <w:ind w:firstLine="180"/>
              <w:jc w:val="center"/>
              <w:rPr>
                <w:rFonts w:ascii="宋体" w:hAnsi="宋体" w:cs="Arial"/>
                <w:b/>
                <w:bCs/>
              </w:rPr>
            </w:pPr>
            <w:r>
              <w:rPr>
                <w:rFonts w:ascii="宋体" w:hAnsi="宋体" w:cs="Arial" w:hint="eastAsia"/>
                <w:b/>
                <w:bCs/>
              </w:rPr>
              <w:t>定义</w:t>
            </w:r>
          </w:p>
        </w:tc>
        <w:tc>
          <w:tcPr>
            <w:tcW w:w="3421" w:type="dxa"/>
            <w:tcBorders>
              <w:bottom w:val="single" w:sz="4" w:space="0" w:color="auto"/>
            </w:tcBorders>
          </w:tcPr>
          <w:p w14:paraId="158DC7A3" w14:textId="60239B48" w:rsidR="00F87C98" w:rsidRPr="00F87C98" w:rsidRDefault="00F87C98">
            <w:pPr>
              <w:spacing w:before="120" w:after="120"/>
              <w:ind w:firstLine="180"/>
              <w:jc w:val="center"/>
              <w:rPr>
                <w:rFonts w:ascii="宋体" w:eastAsiaTheme="minorEastAsia" w:hAnsi="宋体" w:cs="Arial" w:hint="eastAsia"/>
                <w:b/>
                <w:bCs/>
              </w:rPr>
            </w:pPr>
            <w:r>
              <w:rPr>
                <w:rFonts w:ascii="宋体" w:eastAsiaTheme="minorEastAsia" w:hAnsi="宋体" w:cs="Arial" w:hint="eastAsia"/>
                <w:b/>
                <w:bCs/>
              </w:rPr>
              <w:t>具体描述</w:t>
            </w:r>
          </w:p>
        </w:tc>
      </w:tr>
      <w:tr w:rsidR="00F87C98" w14:paraId="485BC571"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5EA88C7B" w14:textId="77777777" w:rsidR="00F87C98" w:rsidRDefault="00F87C98" w:rsidP="00F87C98">
            <w:pPr>
              <w:spacing w:before="120" w:after="120"/>
              <w:ind w:firstLine="180"/>
              <w:jc w:val="center"/>
              <w:rPr>
                <w:rFonts w:ascii="宋体" w:hAnsi="宋体"/>
              </w:rPr>
            </w:pPr>
            <w:r>
              <w:rPr>
                <w:rFonts w:ascii="宋体" w:hAnsi="宋体"/>
              </w:rPr>
              <w:object w:dxaOrig="1473" w:dyaOrig="491" w14:anchorId="25549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75pt;height:24.25pt" o:ole="">
                  <v:imagedata r:id="rId9" o:title=""/>
                </v:shape>
                <o:OLEObject Type="Embed" ProgID="Visio.Drawing.11" ShapeID="_x0000_i1025" DrawAspect="Content" ObjectID="_1837940689" r:id="rId10"/>
              </w:object>
            </w:r>
          </w:p>
        </w:tc>
        <w:tc>
          <w:tcPr>
            <w:tcW w:w="2093" w:type="dxa"/>
            <w:tcBorders>
              <w:top w:val="single" w:sz="4" w:space="0" w:color="auto"/>
              <w:left w:val="single" w:sz="4" w:space="0" w:color="auto"/>
              <w:bottom w:val="single" w:sz="4" w:space="0" w:color="auto"/>
              <w:right w:val="single" w:sz="4" w:space="0" w:color="auto"/>
            </w:tcBorders>
            <w:vAlign w:val="center"/>
          </w:tcPr>
          <w:p w14:paraId="03223AC8" w14:textId="77777777" w:rsidR="00F87C98" w:rsidRDefault="00F87C98" w:rsidP="00F87C98">
            <w:pPr>
              <w:spacing w:before="120" w:after="120"/>
              <w:ind w:left="72"/>
              <w:jc w:val="center"/>
              <w:rPr>
                <w:rFonts w:ascii="宋体" w:hAnsi="宋体" w:cs="Arial"/>
              </w:rPr>
            </w:pPr>
            <w:r>
              <w:rPr>
                <w:rFonts w:ascii="宋体" w:hAnsi="宋体" w:cs="Arial" w:hint="eastAsia"/>
              </w:rPr>
              <w:t>开始或结束</w:t>
            </w:r>
          </w:p>
        </w:tc>
        <w:tc>
          <w:tcPr>
            <w:tcW w:w="3421" w:type="dxa"/>
            <w:tcBorders>
              <w:top w:val="single" w:sz="4" w:space="0" w:color="auto"/>
              <w:left w:val="single" w:sz="4" w:space="0" w:color="auto"/>
              <w:bottom w:val="single" w:sz="4" w:space="0" w:color="auto"/>
              <w:right w:val="single" w:sz="12" w:space="0" w:color="auto"/>
            </w:tcBorders>
            <w:vAlign w:val="center"/>
          </w:tcPr>
          <w:p w14:paraId="5335B3F1" w14:textId="1270A678" w:rsidR="00F87C98" w:rsidRDefault="00F87C98" w:rsidP="00F87C98">
            <w:pPr>
              <w:spacing w:before="120" w:after="120"/>
              <w:ind w:firstLine="180"/>
              <w:jc w:val="center"/>
              <w:rPr>
                <w:rFonts w:ascii="宋体" w:hAnsi="宋体"/>
              </w:rPr>
            </w:pPr>
            <w:r>
              <w:rPr>
                <w:rFonts w:ascii="宋体" w:hAnsi="宋体" w:cs="Arial" w:hint="eastAsia"/>
              </w:rPr>
              <w:t>流程的起始点或终止点</w:t>
            </w:r>
          </w:p>
        </w:tc>
      </w:tr>
      <w:tr w:rsidR="00F87C98" w14:paraId="385682CD"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03B25EFD" w14:textId="77777777" w:rsidR="00F87C98" w:rsidRDefault="00F87C98" w:rsidP="00F87C98">
            <w:pPr>
              <w:spacing w:before="120" w:after="120"/>
              <w:ind w:firstLine="180"/>
              <w:jc w:val="center"/>
              <w:rPr>
                <w:rFonts w:ascii="宋体" w:hAnsi="宋体"/>
              </w:rPr>
            </w:pPr>
            <w:r>
              <w:rPr>
                <w:rFonts w:ascii="宋体" w:hAnsi="宋体"/>
              </w:rPr>
              <w:object w:dxaOrig="1473" w:dyaOrig="599" w14:anchorId="34BBA8DF">
                <v:shape id="_x0000_i1026" type="#_x0000_t75" style="width:73.75pt;height:30pt" o:ole="">
                  <v:imagedata r:id="rId11" o:title=""/>
                </v:shape>
                <o:OLEObject Type="Embed" ProgID="Visio.Drawing.11" ShapeID="_x0000_i1026" DrawAspect="Content" ObjectID="_1837940690" r:id="rId12"/>
              </w:object>
            </w:r>
          </w:p>
        </w:tc>
        <w:tc>
          <w:tcPr>
            <w:tcW w:w="2093" w:type="dxa"/>
            <w:tcBorders>
              <w:top w:val="single" w:sz="4" w:space="0" w:color="auto"/>
              <w:left w:val="single" w:sz="4" w:space="0" w:color="auto"/>
              <w:bottom w:val="single" w:sz="4" w:space="0" w:color="auto"/>
              <w:right w:val="single" w:sz="4" w:space="0" w:color="auto"/>
            </w:tcBorders>
            <w:vAlign w:val="center"/>
          </w:tcPr>
          <w:p w14:paraId="6CF2C8B4" w14:textId="77777777" w:rsidR="00F87C98" w:rsidRDefault="00F87C98" w:rsidP="00F87C98">
            <w:pPr>
              <w:spacing w:before="120" w:after="120"/>
              <w:ind w:left="72"/>
              <w:jc w:val="center"/>
              <w:rPr>
                <w:rFonts w:ascii="宋体" w:hAnsi="宋体" w:cs="Arial"/>
              </w:rPr>
            </w:pPr>
            <w:r>
              <w:rPr>
                <w:rFonts w:ascii="宋体" w:hAnsi="宋体" w:cs="Arial" w:hint="eastAsia"/>
              </w:rPr>
              <w:t>操作</w:t>
            </w:r>
          </w:p>
        </w:tc>
        <w:tc>
          <w:tcPr>
            <w:tcW w:w="3421" w:type="dxa"/>
            <w:tcBorders>
              <w:top w:val="single" w:sz="4" w:space="0" w:color="auto"/>
              <w:left w:val="single" w:sz="4" w:space="0" w:color="auto"/>
              <w:bottom w:val="single" w:sz="4" w:space="0" w:color="auto"/>
              <w:right w:val="single" w:sz="12" w:space="0" w:color="auto"/>
            </w:tcBorders>
            <w:vAlign w:val="center"/>
          </w:tcPr>
          <w:p w14:paraId="390A9575" w14:textId="06AEF20F" w:rsidR="00F87C98" w:rsidRDefault="00F87C98" w:rsidP="00F87C98">
            <w:pPr>
              <w:spacing w:before="120" w:after="120"/>
              <w:ind w:firstLine="180"/>
              <w:jc w:val="center"/>
              <w:rPr>
                <w:rFonts w:ascii="宋体" w:hAnsi="宋体"/>
              </w:rPr>
            </w:pPr>
            <w:r>
              <w:rPr>
                <w:rFonts w:ascii="宋体" w:hAnsi="宋体" w:cs="Arial" w:hint="eastAsia"/>
              </w:rPr>
              <w:t>系统中执行的具体操作步骤</w:t>
            </w:r>
          </w:p>
        </w:tc>
      </w:tr>
      <w:tr w:rsidR="00F87C98" w14:paraId="6ED6A97C"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69E4CC9C" w14:textId="77777777" w:rsidR="00F87C98" w:rsidRDefault="00F87C98" w:rsidP="00F87C98">
            <w:pPr>
              <w:spacing w:before="120" w:after="120"/>
              <w:ind w:firstLine="180"/>
              <w:jc w:val="center"/>
              <w:rPr>
                <w:rFonts w:ascii="宋体" w:hAnsi="宋体"/>
              </w:rPr>
            </w:pPr>
            <w:r>
              <w:rPr>
                <w:rFonts w:ascii="宋体" w:hAnsi="宋体"/>
              </w:rPr>
              <w:object w:dxaOrig="1473" w:dyaOrig="691" w14:anchorId="22BB2125">
                <v:shape id="_x0000_i1027" type="#_x0000_t75" style="width:73.75pt;height:34.5pt" o:ole="">
                  <v:imagedata r:id="rId13" o:title=""/>
                </v:shape>
                <o:OLEObject Type="Embed" ProgID="Visio.Drawing.11" ShapeID="_x0000_i1027" DrawAspect="Content" ObjectID="_1837940691" r:id="rId14"/>
              </w:object>
            </w:r>
          </w:p>
        </w:tc>
        <w:tc>
          <w:tcPr>
            <w:tcW w:w="2093" w:type="dxa"/>
            <w:tcBorders>
              <w:top w:val="single" w:sz="4" w:space="0" w:color="auto"/>
              <w:left w:val="single" w:sz="4" w:space="0" w:color="auto"/>
              <w:bottom w:val="single" w:sz="4" w:space="0" w:color="auto"/>
              <w:right w:val="single" w:sz="4" w:space="0" w:color="auto"/>
            </w:tcBorders>
            <w:vAlign w:val="center"/>
          </w:tcPr>
          <w:p w14:paraId="098A6A38" w14:textId="77777777" w:rsidR="00F87C98" w:rsidRDefault="00F87C98" w:rsidP="00F87C98">
            <w:pPr>
              <w:spacing w:before="120" w:after="120"/>
              <w:ind w:left="72"/>
              <w:jc w:val="center"/>
              <w:rPr>
                <w:rFonts w:ascii="宋体" w:hAnsi="宋体" w:cs="Arial"/>
              </w:rPr>
            </w:pPr>
            <w:r>
              <w:rPr>
                <w:rFonts w:ascii="宋体" w:hAnsi="宋体" w:cs="Arial" w:hint="eastAsia"/>
              </w:rPr>
              <w:t>决定</w:t>
            </w:r>
          </w:p>
        </w:tc>
        <w:tc>
          <w:tcPr>
            <w:tcW w:w="3421" w:type="dxa"/>
            <w:tcBorders>
              <w:top w:val="single" w:sz="4" w:space="0" w:color="auto"/>
              <w:left w:val="single" w:sz="4" w:space="0" w:color="auto"/>
              <w:bottom w:val="single" w:sz="4" w:space="0" w:color="auto"/>
              <w:right w:val="single" w:sz="12" w:space="0" w:color="auto"/>
            </w:tcBorders>
            <w:vAlign w:val="center"/>
          </w:tcPr>
          <w:p w14:paraId="1E19AF40" w14:textId="0088E03A" w:rsidR="00F87C98" w:rsidRDefault="00F87C98" w:rsidP="00F87C98">
            <w:pPr>
              <w:spacing w:before="120" w:after="120"/>
              <w:ind w:firstLine="180"/>
              <w:jc w:val="center"/>
              <w:rPr>
                <w:rFonts w:ascii="宋体" w:hAnsi="宋体"/>
              </w:rPr>
            </w:pPr>
            <w:r>
              <w:rPr>
                <w:rFonts w:ascii="宋体" w:hAnsi="宋体" w:cs="Arial" w:hint="eastAsia"/>
              </w:rPr>
              <w:t>需要基于条件进行选择的节点</w:t>
            </w:r>
          </w:p>
        </w:tc>
      </w:tr>
      <w:tr w:rsidR="00F87C98" w14:paraId="259D6A0C"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3C30E6B2" w14:textId="77777777" w:rsidR="00F87C98" w:rsidRDefault="00F87C98" w:rsidP="00F87C98">
            <w:pPr>
              <w:spacing w:before="120" w:after="120"/>
              <w:ind w:firstLine="180"/>
              <w:jc w:val="center"/>
              <w:rPr>
                <w:rFonts w:ascii="宋体" w:hAnsi="宋体"/>
              </w:rPr>
            </w:pPr>
            <w:r>
              <w:rPr>
                <w:rFonts w:ascii="宋体" w:hAnsi="宋体"/>
              </w:rPr>
              <w:object w:dxaOrig="1473" w:dyaOrig="633" w14:anchorId="3644FEE2">
                <v:shape id="_x0000_i1028" type="#_x0000_t75" style="width:73.75pt;height:31.75pt" o:ole="">
                  <v:imagedata r:id="rId15" o:title=""/>
                </v:shape>
                <o:OLEObject Type="Embed" ProgID="Visio.Drawing.11" ShapeID="_x0000_i1028" DrawAspect="Content" ObjectID="_1837940692" r:id="rId16"/>
              </w:object>
            </w:r>
          </w:p>
        </w:tc>
        <w:tc>
          <w:tcPr>
            <w:tcW w:w="2093" w:type="dxa"/>
            <w:tcBorders>
              <w:top w:val="single" w:sz="4" w:space="0" w:color="auto"/>
              <w:left w:val="single" w:sz="4" w:space="0" w:color="auto"/>
              <w:bottom w:val="single" w:sz="4" w:space="0" w:color="auto"/>
              <w:right w:val="single" w:sz="4" w:space="0" w:color="auto"/>
            </w:tcBorders>
            <w:vAlign w:val="center"/>
          </w:tcPr>
          <w:p w14:paraId="3B0EFCD4" w14:textId="77777777" w:rsidR="00F87C98" w:rsidRDefault="00F87C98" w:rsidP="00F87C98">
            <w:pPr>
              <w:spacing w:before="120" w:after="120"/>
              <w:ind w:left="72"/>
              <w:jc w:val="center"/>
              <w:rPr>
                <w:rFonts w:ascii="宋体" w:hAnsi="宋体" w:cs="Arial"/>
              </w:rPr>
            </w:pPr>
            <w:r>
              <w:rPr>
                <w:rFonts w:ascii="宋体" w:hAnsi="宋体" w:cs="Arial" w:hint="eastAsia"/>
              </w:rPr>
              <w:t>其它流程</w:t>
            </w:r>
          </w:p>
        </w:tc>
        <w:tc>
          <w:tcPr>
            <w:tcW w:w="3421" w:type="dxa"/>
            <w:tcBorders>
              <w:top w:val="single" w:sz="4" w:space="0" w:color="auto"/>
              <w:left w:val="single" w:sz="4" w:space="0" w:color="auto"/>
              <w:bottom w:val="single" w:sz="4" w:space="0" w:color="auto"/>
              <w:right w:val="single" w:sz="12" w:space="0" w:color="auto"/>
            </w:tcBorders>
            <w:vAlign w:val="center"/>
          </w:tcPr>
          <w:p w14:paraId="49061367" w14:textId="1E0EBC15" w:rsidR="00F87C98" w:rsidRDefault="00F87C98" w:rsidP="00F87C98">
            <w:pPr>
              <w:spacing w:before="120" w:after="120"/>
              <w:ind w:firstLine="180"/>
              <w:jc w:val="center"/>
              <w:rPr>
                <w:rFonts w:ascii="宋体" w:hAnsi="宋体"/>
              </w:rPr>
            </w:pPr>
            <w:r>
              <w:rPr>
                <w:rFonts w:ascii="宋体" w:hAnsi="宋体" w:cs="Arial" w:hint="eastAsia"/>
              </w:rPr>
              <w:t>表示流程中的外部数据流</w:t>
            </w:r>
          </w:p>
        </w:tc>
      </w:tr>
      <w:tr w:rsidR="00F87C98" w14:paraId="7903B94F"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22FA1A6A" w14:textId="77777777" w:rsidR="00F87C98" w:rsidRDefault="00F87C98" w:rsidP="00F87C98">
            <w:pPr>
              <w:spacing w:before="120" w:after="120"/>
              <w:ind w:firstLine="180"/>
              <w:jc w:val="center"/>
              <w:rPr>
                <w:rFonts w:ascii="宋体" w:hAnsi="宋体"/>
              </w:rPr>
            </w:pPr>
            <w:r>
              <w:rPr>
                <w:rFonts w:ascii="宋体" w:hAnsi="宋体"/>
                <w:noProof/>
              </w:rPr>
              <w:drawing>
                <wp:inline distT="0" distB="0" distL="0" distR="0" wp14:anchorId="753078CF" wp14:editId="5F979FA6">
                  <wp:extent cx="304800" cy="304800"/>
                  <wp:effectExtent l="0" t="0" r="0" b="0"/>
                  <wp:docPr id="3579705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70524" name="图片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04800" cy="304800"/>
                          </a:xfrm>
                          <a:prstGeom prst="rect">
                            <a:avLst/>
                          </a:prstGeom>
                          <a:noFill/>
                          <a:ln>
                            <a:noFill/>
                          </a:ln>
                        </pic:spPr>
                      </pic:pic>
                    </a:graphicData>
                  </a:graphic>
                </wp:inline>
              </w:drawing>
            </w:r>
          </w:p>
        </w:tc>
        <w:tc>
          <w:tcPr>
            <w:tcW w:w="2093" w:type="dxa"/>
            <w:tcBorders>
              <w:top w:val="single" w:sz="4" w:space="0" w:color="auto"/>
              <w:left w:val="single" w:sz="4" w:space="0" w:color="auto"/>
              <w:bottom w:val="single" w:sz="4" w:space="0" w:color="auto"/>
              <w:right w:val="single" w:sz="4" w:space="0" w:color="auto"/>
            </w:tcBorders>
            <w:vAlign w:val="center"/>
          </w:tcPr>
          <w:p w14:paraId="6FD415FE" w14:textId="77777777" w:rsidR="00F87C98" w:rsidRDefault="00F87C98" w:rsidP="00F87C98">
            <w:pPr>
              <w:spacing w:before="120" w:after="120"/>
              <w:ind w:left="72"/>
              <w:jc w:val="center"/>
              <w:rPr>
                <w:rFonts w:ascii="宋体" w:hAnsi="宋体" w:cs="Arial"/>
              </w:rPr>
            </w:pPr>
            <w:r>
              <w:rPr>
                <w:rFonts w:ascii="宋体" w:hAnsi="宋体" w:cs="Arial" w:hint="eastAsia"/>
              </w:rPr>
              <w:t>连接</w:t>
            </w:r>
          </w:p>
        </w:tc>
        <w:tc>
          <w:tcPr>
            <w:tcW w:w="3421" w:type="dxa"/>
            <w:tcBorders>
              <w:top w:val="single" w:sz="4" w:space="0" w:color="auto"/>
              <w:left w:val="single" w:sz="4" w:space="0" w:color="auto"/>
              <w:bottom w:val="single" w:sz="4" w:space="0" w:color="auto"/>
              <w:right w:val="single" w:sz="12" w:space="0" w:color="auto"/>
            </w:tcBorders>
            <w:vAlign w:val="center"/>
          </w:tcPr>
          <w:p w14:paraId="365CA809" w14:textId="36522F26" w:rsidR="00F87C98" w:rsidRDefault="00F87C98" w:rsidP="00F87C98">
            <w:pPr>
              <w:spacing w:before="120" w:after="120"/>
              <w:ind w:firstLine="180"/>
              <w:jc w:val="center"/>
              <w:rPr>
                <w:rFonts w:ascii="宋体" w:hAnsi="宋体"/>
              </w:rPr>
            </w:pPr>
            <w:r>
              <w:rPr>
                <w:rFonts w:ascii="宋体" w:hAnsi="宋体" w:cs="Arial" w:hint="eastAsia"/>
              </w:rPr>
              <w:t>表示凭证或信息的流转</w:t>
            </w:r>
          </w:p>
        </w:tc>
      </w:tr>
      <w:tr w:rsidR="00F87C98" w14:paraId="2656D0B0"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6B11E037" w14:textId="6CB206F9" w:rsidR="00F87C98" w:rsidRDefault="00F87C98" w:rsidP="00F87C98">
            <w:pPr>
              <w:spacing w:before="120" w:after="120"/>
              <w:ind w:firstLine="180"/>
              <w:jc w:val="center"/>
              <w:rPr>
                <w:rFonts w:ascii="宋体" w:hAnsi="宋体"/>
                <w:noProof/>
              </w:rPr>
            </w:pPr>
            <w:r>
              <w:rPr>
                <w:rFonts w:ascii="宋体" w:hAnsi="宋体"/>
              </w:rPr>
              <w:object w:dxaOrig="1473" w:dyaOrig="499" w14:anchorId="6E73D4A7">
                <v:shape id="_x0000_i1029" type="#_x0000_t75" style="width:73.75pt;height:25pt" o:ole="">
                  <v:imagedata r:id="rId18" o:title=""/>
                </v:shape>
                <o:OLEObject Type="Embed" ProgID="Visio.Drawing.11" ShapeID="_x0000_i1029" DrawAspect="Content" ObjectID="_1837940693" r:id="rId19"/>
              </w:object>
            </w:r>
          </w:p>
        </w:tc>
        <w:tc>
          <w:tcPr>
            <w:tcW w:w="2093" w:type="dxa"/>
            <w:tcBorders>
              <w:top w:val="single" w:sz="4" w:space="0" w:color="auto"/>
              <w:left w:val="single" w:sz="4" w:space="0" w:color="auto"/>
              <w:bottom w:val="single" w:sz="4" w:space="0" w:color="auto"/>
              <w:right w:val="single" w:sz="4" w:space="0" w:color="auto"/>
            </w:tcBorders>
            <w:vAlign w:val="center"/>
          </w:tcPr>
          <w:p w14:paraId="27D38529" w14:textId="04C2657D" w:rsidR="00F87C98" w:rsidRDefault="00F87C98" w:rsidP="00F87C98">
            <w:pPr>
              <w:spacing w:before="120" w:after="120"/>
              <w:ind w:left="72"/>
              <w:jc w:val="center"/>
              <w:rPr>
                <w:rFonts w:ascii="宋体" w:hAnsi="宋体" w:cs="Arial"/>
              </w:rPr>
            </w:pPr>
            <w:r>
              <w:rPr>
                <w:rFonts w:ascii="宋体" w:hAnsi="宋体" w:cs="Arial" w:hint="eastAsia"/>
              </w:rPr>
              <w:t>打印单据</w:t>
            </w:r>
          </w:p>
        </w:tc>
        <w:tc>
          <w:tcPr>
            <w:tcW w:w="3421" w:type="dxa"/>
            <w:tcBorders>
              <w:top w:val="single" w:sz="4" w:space="0" w:color="auto"/>
              <w:left w:val="single" w:sz="4" w:space="0" w:color="auto"/>
              <w:bottom w:val="single" w:sz="4" w:space="0" w:color="auto"/>
              <w:right w:val="single" w:sz="12" w:space="0" w:color="auto"/>
            </w:tcBorders>
            <w:vAlign w:val="center"/>
          </w:tcPr>
          <w:p w14:paraId="78A82E03" w14:textId="09E788A8" w:rsidR="00F87C98" w:rsidRDefault="00F87C98" w:rsidP="00F87C98">
            <w:pPr>
              <w:spacing w:before="120" w:after="120"/>
              <w:ind w:firstLine="180"/>
              <w:jc w:val="center"/>
              <w:rPr>
                <w:rFonts w:ascii="宋体" w:hAnsi="宋体"/>
                <w:noProof/>
              </w:rPr>
            </w:pPr>
            <w:r>
              <w:rPr>
                <w:rFonts w:ascii="宋体" w:hAnsi="宋体" w:cs="Arial" w:hint="eastAsia"/>
              </w:rPr>
              <w:t>生成和打印相关的文档</w:t>
            </w:r>
          </w:p>
        </w:tc>
      </w:tr>
      <w:tr w:rsidR="00F87C98" w14:paraId="7F13BCC6"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27122E53" w14:textId="3ABBA92C" w:rsidR="00F87C98" w:rsidRDefault="00F87C98" w:rsidP="00F87C98">
            <w:pPr>
              <w:spacing w:before="120" w:after="120"/>
              <w:ind w:firstLine="180"/>
              <w:jc w:val="center"/>
              <w:rPr>
                <w:rFonts w:ascii="宋体" w:hAnsi="宋体"/>
                <w:noProof/>
              </w:rPr>
            </w:pPr>
            <w:r>
              <w:rPr>
                <w:rFonts w:ascii="宋体" w:hAnsi="宋体"/>
              </w:rPr>
              <w:object w:dxaOrig="899" w:dyaOrig="749" w14:anchorId="30BC1699">
                <v:shape id="_x0000_i1030" type="#_x0000_t75" style="width:45.25pt;height:37.75pt" o:ole="">
                  <v:imagedata r:id="rId20" o:title=""/>
                </v:shape>
                <o:OLEObject Type="Embed" ProgID="Visio.Drawing.11" ShapeID="_x0000_i1030" DrawAspect="Content" ObjectID="_1837940694" r:id="rId21"/>
              </w:object>
            </w:r>
          </w:p>
        </w:tc>
        <w:tc>
          <w:tcPr>
            <w:tcW w:w="2093" w:type="dxa"/>
            <w:tcBorders>
              <w:top w:val="single" w:sz="4" w:space="0" w:color="auto"/>
              <w:left w:val="single" w:sz="4" w:space="0" w:color="auto"/>
              <w:bottom w:val="single" w:sz="4" w:space="0" w:color="auto"/>
              <w:right w:val="single" w:sz="4" w:space="0" w:color="auto"/>
            </w:tcBorders>
            <w:vAlign w:val="center"/>
          </w:tcPr>
          <w:p w14:paraId="7F87E8D6" w14:textId="4C55E2A9" w:rsidR="00F87C98" w:rsidRDefault="00F87C98" w:rsidP="00F87C98">
            <w:pPr>
              <w:spacing w:before="120" w:after="120"/>
              <w:ind w:left="72"/>
              <w:jc w:val="center"/>
              <w:rPr>
                <w:rFonts w:ascii="宋体" w:hAnsi="宋体" w:cs="Arial"/>
              </w:rPr>
            </w:pPr>
            <w:r>
              <w:rPr>
                <w:rFonts w:ascii="宋体" w:hAnsi="宋体" w:cs="Arial" w:hint="eastAsia"/>
              </w:rPr>
              <w:t>自动完成</w:t>
            </w:r>
          </w:p>
        </w:tc>
        <w:tc>
          <w:tcPr>
            <w:tcW w:w="3421" w:type="dxa"/>
            <w:tcBorders>
              <w:top w:val="single" w:sz="4" w:space="0" w:color="auto"/>
              <w:left w:val="single" w:sz="4" w:space="0" w:color="auto"/>
              <w:bottom w:val="single" w:sz="4" w:space="0" w:color="auto"/>
              <w:right w:val="single" w:sz="12" w:space="0" w:color="auto"/>
            </w:tcBorders>
            <w:vAlign w:val="center"/>
          </w:tcPr>
          <w:p w14:paraId="1BFC4CE9" w14:textId="12724789" w:rsidR="00F87C98" w:rsidRDefault="00F87C98" w:rsidP="00F87C98">
            <w:pPr>
              <w:spacing w:before="120" w:after="120"/>
              <w:ind w:firstLine="180"/>
              <w:jc w:val="center"/>
              <w:rPr>
                <w:rFonts w:ascii="宋体" w:hAnsi="宋体"/>
                <w:noProof/>
              </w:rPr>
            </w:pPr>
            <w:r>
              <w:rPr>
                <w:rFonts w:ascii="宋体" w:hAnsi="宋体" w:cs="Arial" w:hint="eastAsia"/>
              </w:rPr>
              <w:t>系统自动执行的操作</w:t>
            </w:r>
          </w:p>
        </w:tc>
      </w:tr>
      <w:tr w:rsidR="00F87C98" w14:paraId="5090C16C"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3A1EC412" w14:textId="1AB65A45" w:rsidR="00F87C98" w:rsidRDefault="00F87C98" w:rsidP="00F87C98">
            <w:pPr>
              <w:spacing w:before="120" w:after="120"/>
              <w:ind w:firstLine="180"/>
              <w:jc w:val="center"/>
              <w:rPr>
                <w:rFonts w:ascii="宋体" w:hAnsi="宋体"/>
                <w:noProof/>
              </w:rPr>
            </w:pPr>
            <w:r>
              <w:rPr>
                <w:rFonts w:ascii="宋体" w:hAnsi="宋体"/>
              </w:rPr>
              <w:object w:dxaOrig="1473" w:dyaOrig="691" w14:anchorId="15E559E5">
                <v:shape id="_x0000_i1031" type="#_x0000_t75" style="width:73.75pt;height:34.5pt" o:ole="">
                  <v:imagedata r:id="rId22" o:title=""/>
                </v:shape>
                <o:OLEObject Type="Embed" ProgID="Visio.Drawing.11" ShapeID="_x0000_i1031" DrawAspect="Content" ObjectID="_1837940695" r:id="rId23"/>
              </w:object>
            </w:r>
          </w:p>
        </w:tc>
        <w:tc>
          <w:tcPr>
            <w:tcW w:w="2093" w:type="dxa"/>
            <w:tcBorders>
              <w:top w:val="single" w:sz="4" w:space="0" w:color="auto"/>
              <w:left w:val="single" w:sz="4" w:space="0" w:color="auto"/>
              <w:bottom w:val="single" w:sz="4" w:space="0" w:color="auto"/>
              <w:right w:val="single" w:sz="4" w:space="0" w:color="auto"/>
            </w:tcBorders>
            <w:vAlign w:val="center"/>
          </w:tcPr>
          <w:p w14:paraId="4954B8F6" w14:textId="60B1C5C2" w:rsidR="00F87C98" w:rsidRDefault="00F87C98" w:rsidP="00F87C98">
            <w:pPr>
              <w:spacing w:before="120" w:after="120"/>
              <w:ind w:left="72"/>
              <w:jc w:val="center"/>
              <w:rPr>
                <w:rFonts w:ascii="宋体" w:hAnsi="宋体" w:cs="Arial"/>
              </w:rPr>
            </w:pPr>
            <w:r>
              <w:rPr>
                <w:rFonts w:ascii="宋体" w:hAnsi="宋体" w:cs="Arial" w:hint="eastAsia"/>
              </w:rPr>
              <w:t>手工操作</w:t>
            </w:r>
          </w:p>
        </w:tc>
        <w:tc>
          <w:tcPr>
            <w:tcW w:w="3421" w:type="dxa"/>
            <w:tcBorders>
              <w:top w:val="single" w:sz="4" w:space="0" w:color="auto"/>
              <w:left w:val="single" w:sz="4" w:space="0" w:color="auto"/>
              <w:bottom w:val="single" w:sz="4" w:space="0" w:color="auto"/>
              <w:right w:val="single" w:sz="12" w:space="0" w:color="auto"/>
            </w:tcBorders>
            <w:vAlign w:val="center"/>
          </w:tcPr>
          <w:p w14:paraId="524887B6" w14:textId="452F1694" w:rsidR="00F87C98" w:rsidRDefault="00F87C98" w:rsidP="00F87C98">
            <w:pPr>
              <w:spacing w:before="120" w:after="120"/>
              <w:ind w:firstLine="180"/>
              <w:jc w:val="center"/>
              <w:rPr>
                <w:rFonts w:ascii="宋体" w:hAnsi="宋体"/>
                <w:noProof/>
              </w:rPr>
            </w:pPr>
            <w:r>
              <w:rPr>
                <w:rFonts w:ascii="宋体" w:hAnsi="宋体" w:cs="Arial" w:hint="eastAsia"/>
              </w:rPr>
              <w:t>需要人工干预的操作</w:t>
            </w:r>
          </w:p>
        </w:tc>
      </w:tr>
      <w:tr w:rsidR="00F87C98" w14:paraId="27F26149" w14:textId="77777777" w:rsidTr="0031340D">
        <w:trPr>
          <w:jc w:val="center"/>
        </w:trPr>
        <w:tc>
          <w:tcPr>
            <w:tcW w:w="2160" w:type="dxa"/>
            <w:tcBorders>
              <w:top w:val="single" w:sz="4" w:space="0" w:color="auto"/>
              <w:left w:val="single" w:sz="12" w:space="0" w:color="auto"/>
              <w:bottom w:val="single" w:sz="12" w:space="0" w:color="auto"/>
              <w:right w:val="single" w:sz="4" w:space="0" w:color="auto"/>
            </w:tcBorders>
            <w:vAlign w:val="center"/>
          </w:tcPr>
          <w:p w14:paraId="4375BB71" w14:textId="581E1590" w:rsidR="00F87C98" w:rsidRDefault="00F87C98" w:rsidP="00F87C98">
            <w:pPr>
              <w:spacing w:before="120" w:after="120"/>
              <w:ind w:firstLine="180"/>
              <w:jc w:val="center"/>
              <w:rPr>
                <w:rFonts w:ascii="宋体" w:hAnsi="宋体"/>
                <w:noProof/>
              </w:rPr>
            </w:pPr>
            <w:r>
              <w:rPr>
                <w:rFonts w:ascii="宋体" w:hAnsi="宋体"/>
              </w:rPr>
              <w:object w:dxaOrig="1573" w:dyaOrig="633" w14:anchorId="1EFC8243">
                <v:shape id="_x0000_i1032" type="#_x0000_t75" style="width:78.75pt;height:31.75pt" o:ole="">
                  <v:imagedata r:id="rId24" o:title=""/>
                </v:shape>
                <o:OLEObject Type="Embed" ProgID="Visio.Drawing.11" ShapeID="_x0000_i1032" DrawAspect="Content" ObjectID="_1837940696" r:id="rId25"/>
              </w:object>
            </w:r>
          </w:p>
        </w:tc>
        <w:tc>
          <w:tcPr>
            <w:tcW w:w="2093" w:type="dxa"/>
            <w:tcBorders>
              <w:top w:val="single" w:sz="4" w:space="0" w:color="auto"/>
              <w:left w:val="single" w:sz="4" w:space="0" w:color="auto"/>
              <w:bottom w:val="single" w:sz="12" w:space="0" w:color="auto"/>
              <w:right w:val="single" w:sz="4" w:space="0" w:color="auto"/>
            </w:tcBorders>
            <w:vAlign w:val="center"/>
          </w:tcPr>
          <w:p w14:paraId="16A4C8FA" w14:textId="152E0B42" w:rsidR="00F87C98" w:rsidRDefault="00F87C98" w:rsidP="00F87C98">
            <w:pPr>
              <w:spacing w:before="120" w:after="120"/>
              <w:ind w:left="72"/>
              <w:jc w:val="center"/>
              <w:rPr>
                <w:rFonts w:ascii="宋体" w:hAnsi="宋体" w:cs="Arial"/>
              </w:rPr>
            </w:pPr>
            <w:r>
              <w:rPr>
                <w:rFonts w:ascii="宋体" w:eastAsia="宋体" w:hAnsi="宋体" w:cs="宋体" w:hint="eastAsia"/>
              </w:rPr>
              <w:t>外部</w:t>
            </w:r>
            <w:r>
              <w:rPr>
                <w:rFonts w:ascii="宋体" w:hAnsi="宋体" w:cs="Arial" w:hint="eastAsia"/>
              </w:rPr>
              <w:t>数据</w:t>
            </w:r>
          </w:p>
        </w:tc>
        <w:tc>
          <w:tcPr>
            <w:tcW w:w="3421" w:type="dxa"/>
            <w:tcBorders>
              <w:top w:val="single" w:sz="4" w:space="0" w:color="auto"/>
              <w:left w:val="single" w:sz="4" w:space="0" w:color="auto"/>
              <w:bottom w:val="single" w:sz="12" w:space="0" w:color="auto"/>
              <w:right w:val="single" w:sz="12" w:space="0" w:color="auto"/>
            </w:tcBorders>
            <w:vAlign w:val="center"/>
          </w:tcPr>
          <w:p w14:paraId="4ABEDA03" w14:textId="141B250D" w:rsidR="00F87C98" w:rsidRDefault="00F87C98" w:rsidP="00F87C98">
            <w:pPr>
              <w:spacing w:before="120" w:after="120"/>
              <w:ind w:firstLine="180"/>
              <w:jc w:val="center"/>
              <w:rPr>
                <w:rFonts w:ascii="宋体" w:hAnsi="宋体"/>
                <w:noProof/>
              </w:rPr>
            </w:pPr>
            <w:r>
              <w:rPr>
                <w:rFonts w:ascii="宋体" w:hAnsi="宋体" w:cs="Arial" w:hint="eastAsia"/>
              </w:rPr>
              <w:t>需要</w:t>
            </w:r>
            <w:r>
              <w:rPr>
                <w:rFonts w:ascii="宋体" w:eastAsia="宋体" w:hAnsi="宋体" w:cs="宋体" w:hint="eastAsia"/>
                <w:noProof/>
              </w:rPr>
              <w:t>从系统外接收的数据</w:t>
            </w:r>
          </w:p>
        </w:tc>
      </w:tr>
    </w:tbl>
    <w:p w14:paraId="634A4465" w14:textId="77777777"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32" w:name="_Toc227253290"/>
      <w:r>
        <w:rPr>
          <w:rFonts w:ascii="微软雅黑" w:eastAsia="微软雅黑" w:hAnsi="微软雅黑" w:cs="微软雅黑"/>
          <w:sz w:val="32"/>
        </w:rPr>
        <w:t>1.5</w:t>
      </w:r>
      <w:r>
        <w:rPr>
          <w:rFonts w:ascii="微软雅黑" w:eastAsia="微软雅黑" w:hAnsi="微软雅黑" w:cs="微软雅黑" w:hint="eastAsia"/>
          <w:sz w:val="32"/>
        </w:rPr>
        <w:t>参考资料</w:t>
      </w:r>
      <w:bookmarkEnd w:id="32"/>
      <w:r>
        <w:rPr>
          <w:rFonts w:ascii="微软雅黑" w:eastAsia="微软雅黑" w:hAnsi="微软雅黑" w:cs="微软雅黑"/>
          <w:sz w:val="32"/>
        </w:rPr>
        <w:tab/>
      </w:r>
    </w:p>
    <w:p w14:paraId="6E53DCCD" w14:textId="77777777" w:rsidR="00DA6FB9" w:rsidRDefault="00DA6FB9"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本需求分析报告的参考资料包括以下几类：</w:t>
      </w:r>
    </w:p>
    <w:p w14:paraId="6E56C3C1" w14:textId="595B01A7" w:rsidR="00E8764D" w:rsidRDefault="00E8764D"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（1）标准规范</w:t>
      </w:r>
    </w:p>
    <w:p w14:paraId="4C1DB596" w14:textId="38255DB7" w:rsidR="00E8764D" w:rsidRPr="00E8764D" w:rsidRDefault="00E8764D" w:rsidP="00E8764D">
      <w:pPr>
        <w:pStyle w:val="ae"/>
        <w:numPr>
          <w:ilvl w:val="0"/>
          <w:numId w:val="10"/>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hint="eastAsia"/>
          <w:sz w:val="24"/>
          <w:szCs w:val="24"/>
        </w:rPr>
        <w:t>中华人民共和国国家标准《计算机软件开发文件编制指南》GB8567</w:t>
      </w:r>
      <w:r w:rsidRPr="00E8764D">
        <w:rPr>
          <w:rFonts w:asciiTheme="minorEastAsia" w:eastAsiaTheme="minorEastAsia" w:hAnsiTheme="minorEastAsia"/>
          <w:sz w:val="24"/>
          <w:szCs w:val="24"/>
        </w:rPr>
        <w:t>—</w:t>
      </w:r>
      <w:r w:rsidRPr="00E8764D">
        <w:rPr>
          <w:rFonts w:asciiTheme="minorEastAsia" w:eastAsiaTheme="minorEastAsia" w:hAnsiTheme="minorEastAsia" w:hint="eastAsia"/>
          <w:sz w:val="24"/>
          <w:szCs w:val="24"/>
        </w:rPr>
        <w:t>88</w:t>
      </w:r>
    </w:p>
    <w:p w14:paraId="2ACC2285" w14:textId="1C693A9B" w:rsidR="00E8764D" w:rsidRPr="00E8764D" w:rsidRDefault="00E8764D" w:rsidP="00E8764D">
      <w:pPr>
        <w:pStyle w:val="ae"/>
        <w:numPr>
          <w:ilvl w:val="0"/>
          <w:numId w:val="10"/>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hint="eastAsia"/>
          <w:sz w:val="24"/>
          <w:szCs w:val="24"/>
        </w:rPr>
        <w:t>中华人民共和国国家标准《计算机软件需求说明编制指南》GB8585</w:t>
      </w:r>
      <w:r w:rsidRPr="00E8764D">
        <w:rPr>
          <w:rFonts w:asciiTheme="minorEastAsia" w:eastAsiaTheme="minorEastAsia" w:hAnsiTheme="minorEastAsia"/>
          <w:sz w:val="24"/>
          <w:szCs w:val="24"/>
        </w:rPr>
        <w:t>—</w:t>
      </w:r>
      <w:r w:rsidRPr="00E8764D">
        <w:rPr>
          <w:rFonts w:asciiTheme="minorEastAsia" w:eastAsiaTheme="minorEastAsia" w:hAnsiTheme="minorEastAsia" w:hint="eastAsia"/>
          <w:sz w:val="24"/>
          <w:szCs w:val="24"/>
        </w:rPr>
        <w:t>88</w:t>
      </w:r>
    </w:p>
    <w:p w14:paraId="22167E69" w14:textId="1454A27A" w:rsidR="00DA6FB9" w:rsidRDefault="00DA6FB9"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E8764D">
        <w:rPr>
          <w:rFonts w:asciiTheme="minorEastAsia" w:eastAsiaTheme="minorEastAsia" w:hAnsiTheme="minorEastAsia" w:hint="eastAsia"/>
          <w:sz w:val="24"/>
          <w:szCs w:val="24"/>
        </w:rPr>
        <w:t>2</w:t>
      </w:r>
      <w:r>
        <w:rPr>
          <w:rFonts w:asciiTheme="minorEastAsia" w:eastAsiaTheme="minorEastAsia" w:hAnsiTheme="minorEastAsia" w:hint="eastAsia"/>
          <w:sz w:val="24"/>
          <w:szCs w:val="24"/>
        </w:rPr>
        <w:t>）</w:t>
      </w:r>
      <w:r w:rsidRPr="00DA6FB9">
        <w:rPr>
          <w:rFonts w:asciiTheme="minorEastAsia" w:eastAsiaTheme="minorEastAsia" w:hAnsiTheme="minorEastAsia"/>
          <w:sz w:val="24"/>
          <w:szCs w:val="24"/>
        </w:rPr>
        <w:t>市场调研报告</w:t>
      </w:r>
    </w:p>
    <w:p w14:paraId="332EBCD2" w14:textId="3F224DFB" w:rsidR="00157210" w:rsidRDefault="00000000"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DA6FB9">
        <w:rPr>
          <w:rFonts w:asciiTheme="minorEastAsia" w:eastAsiaTheme="minorEastAsia" w:hAnsiTheme="minorEastAsia"/>
          <w:sz w:val="24"/>
          <w:szCs w:val="24"/>
        </w:rPr>
        <w:t>涵盖当前外卖市场的动态、用户偏好和行业趋势，为系统设计提供背景信息。这些资料将为决策提供依据，以确保系统能适应市场变化。市场调研应定期更新，以反映最新的用户需求和行业发展动态。</w:t>
      </w:r>
    </w:p>
    <w:p w14:paraId="230E8DDF" w14:textId="36B229B3" w:rsidR="00157210" w:rsidRPr="00DA6FB9" w:rsidRDefault="00DA6FB9" w:rsidP="00DA6FB9">
      <w:pPr>
        <w:pStyle w:val="ae"/>
        <w:numPr>
          <w:ilvl w:val="0"/>
          <w:numId w:val="10"/>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Pr="00DA6FB9">
        <w:rPr>
          <w:rFonts w:asciiTheme="minorEastAsia" w:eastAsiaTheme="minorEastAsia" w:hAnsiTheme="minorEastAsia"/>
          <w:sz w:val="24"/>
          <w:szCs w:val="24"/>
        </w:rPr>
        <w:t>2024年中国外卖市场调研报告</w:t>
      </w:r>
      <w:r>
        <w:rPr>
          <w:rFonts w:asciiTheme="minorEastAsia" w:eastAsiaTheme="minorEastAsia" w:hAnsiTheme="minorEastAsia" w:hint="eastAsia"/>
          <w:sz w:val="24"/>
          <w:szCs w:val="24"/>
        </w:rPr>
        <w:t>》：</w:t>
      </w:r>
      <w:r w:rsidRPr="00DA6FB9">
        <w:rPr>
          <w:rFonts w:asciiTheme="minorEastAsia" w:eastAsiaTheme="minorEastAsia" w:hAnsiTheme="minorEastAsia"/>
          <w:sz w:val="24"/>
          <w:szCs w:val="24"/>
        </w:rPr>
        <w:t>由中国餐饮协会发布，详细分析了当前外卖市场的动态、用户偏好和行业趋势。</w:t>
      </w:r>
    </w:p>
    <w:p w14:paraId="006565BA" w14:textId="3967874D" w:rsidR="00157210" w:rsidRPr="00DA6FB9" w:rsidRDefault="00DA6FB9" w:rsidP="00DA6FB9">
      <w:pPr>
        <w:pStyle w:val="ae"/>
        <w:numPr>
          <w:ilvl w:val="0"/>
          <w:numId w:val="10"/>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Pr="00DA6FB9">
        <w:rPr>
          <w:rFonts w:asciiTheme="minorEastAsia" w:eastAsiaTheme="minorEastAsia" w:hAnsiTheme="minorEastAsia"/>
          <w:sz w:val="24"/>
          <w:szCs w:val="24"/>
        </w:rPr>
        <w:t>全球外卖市场分析报告</w:t>
      </w:r>
      <w:r>
        <w:rPr>
          <w:rFonts w:asciiTheme="minorEastAsia" w:eastAsiaTheme="minorEastAsia" w:hAnsiTheme="minorEastAsia" w:hint="eastAsia"/>
          <w:sz w:val="24"/>
          <w:szCs w:val="24"/>
        </w:rPr>
        <w:t>》：</w:t>
      </w:r>
      <w:r w:rsidRPr="00DA6FB9">
        <w:rPr>
          <w:rFonts w:asciiTheme="minorEastAsia" w:eastAsiaTheme="minorEastAsia" w:hAnsiTheme="minorEastAsia"/>
          <w:sz w:val="24"/>
          <w:szCs w:val="24"/>
        </w:rPr>
        <w:t xml:space="preserve"> 由Grand View Research发布，提供了全球外卖市场的全面分析和预测。</w:t>
      </w:r>
    </w:p>
    <w:p w14:paraId="3A2994B8" w14:textId="60B5AE05" w:rsidR="00E8764D" w:rsidRPr="00E8764D" w:rsidRDefault="00E8764D"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r w:rsidRPr="00E8764D">
        <w:rPr>
          <w:rFonts w:asciiTheme="minorEastAsia" w:eastAsiaTheme="minorEastAsia" w:hAnsiTheme="minorEastAsia"/>
          <w:sz w:val="24"/>
          <w:szCs w:val="24"/>
        </w:rPr>
        <w:t>竞</w:t>
      </w:r>
      <w:r>
        <w:rPr>
          <w:rFonts w:asciiTheme="minorEastAsia" w:eastAsiaTheme="minorEastAsia" w:hAnsiTheme="minorEastAsia" w:hint="eastAsia"/>
          <w:sz w:val="24"/>
          <w:szCs w:val="24"/>
        </w:rPr>
        <w:t>品</w:t>
      </w:r>
      <w:r w:rsidRPr="00E8764D">
        <w:rPr>
          <w:rFonts w:asciiTheme="minorEastAsia" w:eastAsiaTheme="minorEastAsia" w:hAnsiTheme="minorEastAsia"/>
          <w:sz w:val="24"/>
          <w:szCs w:val="24"/>
        </w:rPr>
        <w:t>分析</w:t>
      </w:r>
      <w:r>
        <w:rPr>
          <w:rFonts w:asciiTheme="minorEastAsia" w:eastAsiaTheme="minorEastAsia" w:hAnsiTheme="minorEastAsia" w:hint="eastAsia"/>
          <w:sz w:val="24"/>
          <w:szCs w:val="24"/>
        </w:rPr>
        <w:t>资料</w:t>
      </w:r>
    </w:p>
    <w:p w14:paraId="683B29DD" w14:textId="77777777" w:rsidR="00E8764D" w:rsidRPr="00E8764D" w:rsidRDefault="00E8764D"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对现有外卖平台的功能及用户体验进行分析，帮助识别系统的差异化优势，明确竞争对手的强项和弱项，从而制定合理的竞争策略。通过对竞争对手的分析，可以为系统的功能设计提供参考，确保在市场中占据有利位置。</w:t>
      </w:r>
    </w:p>
    <w:p w14:paraId="06831E40" w14:textId="687455FA" w:rsidR="00157210" w:rsidRPr="00E8764D" w:rsidRDefault="00E8764D" w:rsidP="00E8764D">
      <w:pPr>
        <w:pStyle w:val="ae"/>
        <w:numPr>
          <w:ilvl w:val="0"/>
          <w:numId w:val="11"/>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外卖平台用户体验分析报告</w:t>
      </w:r>
      <w:r>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由第三方市场调研公司发布，对现有外卖平台的功能及用户体验进行了深入分析。</w:t>
      </w:r>
    </w:p>
    <w:p w14:paraId="6F2C2DF3" w14:textId="45FD4B36" w:rsidR="00157210" w:rsidRPr="00E8764D" w:rsidRDefault="00E8764D" w:rsidP="00E8764D">
      <w:pPr>
        <w:pStyle w:val="ae"/>
        <w:numPr>
          <w:ilvl w:val="0"/>
          <w:numId w:val="11"/>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Pr>
          <w:rFonts w:asciiTheme="minorEastAsia" w:eastAsiaTheme="minorEastAsia" w:hAnsiTheme="minorEastAsia" w:hint="eastAsia"/>
          <w:sz w:val="24"/>
          <w:szCs w:val="24"/>
        </w:rPr>
        <w:lastRenderedPageBreak/>
        <w:t>《</w:t>
      </w:r>
      <w:r w:rsidRPr="00E8764D">
        <w:rPr>
          <w:rFonts w:asciiTheme="minorEastAsia" w:eastAsiaTheme="minorEastAsia" w:hAnsiTheme="minorEastAsia"/>
          <w:sz w:val="24"/>
          <w:szCs w:val="24"/>
        </w:rPr>
        <w:t>美团与饿了么竞争策略分析</w:t>
      </w:r>
      <w:r>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 xml:space="preserve"> 由某知名管理咨询公司发布，分析了美团和饿了么的竞争优势和劣势。</w:t>
      </w:r>
    </w:p>
    <w:p w14:paraId="1BE76F3B" w14:textId="5660EC45" w:rsidR="00E8764D" w:rsidRDefault="00E8764D"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w:t>
      </w:r>
      <w:r w:rsidRPr="00DA6FB9">
        <w:rPr>
          <w:rFonts w:asciiTheme="minorEastAsia" w:eastAsiaTheme="minorEastAsia" w:hAnsiTheme="minorEastAsia"/>
          <w:sz w:val="24"/>
          <w:szCs w:val="24"/>
        </w:rPr>
        <w:t>用户需求调研问卷</w:t>
      </w:r>
    </w:p>
    <w:p w14:paraId="0CEBC608" w14:textId="7870D6A5" w:rsidR="00157210" w:rsidRPr="00DA6FB9" w:rsidRDefault="00000000"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DA6FB9">
        <w:rPr>
          <w:rFonts w:asciiTheme="minorEastAsia" w:eastAsiaTheme="minorEastAsia" w:hAnsiTheme="minorEastAsia"/>
          <w:sz w:val="24"/>
          <w:szCs w:val="24"/>
        </w:rPr>
        <w:t>基于实际用户的反馈，整理的需求数据和分析结果，确保系统能够满足真实的市场需求。这一部分将帮助系统开发团队更好地把握用户的实际需求和期望，形成针对性强的开发计划。</w:t>
      </w:r>
    </w:p>
    <w:p w14:paraId="4C18D308" w14:textId="249A4066" w:rsidR="00157210" w:rsidRPr="00E8764D" w:rsidRDefault="00E8764D" w:rsidP="00E8764D">
      <w:pPr>
        <w:pStyle w:val="ae"/>
        <w:numPr>
          <w:ilvl w:val="0"/>
          <w:numId w:val="12"/>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外卖用户需求调研问卷分析报告</w:t>
      </w:r>
      <w:r w:rsidRPr="00E8764D">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由某大学的市场研究中心发布，基于实际用户反馈整理的需求数据和分析结果。</w:t>
      </w:r>
    </w:p>
    <w:p w14:paraId="6F64C799" w14:textId="4390C9CB" w:rsidR="00157210" w:rsidRPr="00E8764D" w:rsidRDefault="00E8764D" w:rsidP="00E8764D">
      <w:pPr>
        <w:pStyle w:val="ae"/>
        <w:numPr>
          <w:ilvl w:val="0"/>
          <w:numId w:val="12"/>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用户对外卖平台功能的期望调研报告</w:t>
      </w:r>
      <w:r w:rsidRPr="00E8764D">
        <w:rPr>
          <w:rFonts w:asciiTheme="minorEastAsia" w:eastAsiaTheme="minorEastAsia" w:hAnsiTheme="minorEastAsia" w:hint="eastAsia"/>
          <w:sz w:val="24"/>
          <w:szCs w:val="24"/>
        </w:rPr>
        <w:t>》：</w:t>
      </w:r>
      <w:r w:rsidRPr="00E8764D">
        <w:rPr>
          <w:rFonts w:asciiTheme="minorEastAsia" w:eastAsiaTheme="minorEastAsia" w:hAnsiTheme="minorEastAsia"/>
          <w:sz w:val="24"/>
          <w:szCs w:val="24"/>
        </w:rPr>
        <w:t>由某市场调研公司发布，详细记录了用户对外卖平台功能的期望和反馈。</w:t>
      </w:r>
    </w:p>
    <w:p w14:paraId="084A35CA" w14:textId="5ACEB265" w:rsidR="00157210" w:rsidRPr="00DA6FB9" w:rsidRDefault="00E8764D"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w:t>
      </w:r>
      <w:r w:rsidRPr="00DA6FB9">
        <w:rPr>
          <w:rFonts w:asciiTheme="minorEastAsia" w:eastAsiaTheme="minorEastAsia" w:hAnsiTheme="minorEastAsia" w:hint="eastAsia"/>
          <w:sz w:val="24"/>
          <w:szCs w:val="24"/>
        </w:rPr>
        <w:t>其他</w:t>
      </w:r>
    </w:p>
    <w:p w14:paraId="21FE4DF1" w14:textId="7B8C5E7A"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《电子商务：概念、技术与应用》 - 该书涵盖了电子商务系统的设计与实现，可以为食堂点餐系统提供技术和业务框架的参考。</w:t>
      </w:r>
    </w:p>
    <w:p w14:paraId="3400DBEF" w14:textId="035B7D79"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《用户体验设计》 - 了解用户体验在点餐系统中的重要性，以及如何设计更好的用户界面。</w:t>
      </w:r>
    </w:p>
    <w:p w14:paraId="2002414F" w14:textId="3F3A20F0"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"An Online Food Ordering System for Restaurants" - 研究在线点餐系统的架构和功能，适用于食堂点餐系统的参考。</w:t>
      </w:r>
    </w:p>
    <w:p w14:paraId="1190333E" w14:textId="546C06BC"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"Analysis of User Behavior in Online Food Ordering Systems" - 探讨用户行为模式，可以帮助理解食堂用户的需求。</w:t>
      </w:r>
    </w:p>
    <w:p w14:paraId="640A8632" w14:textId="0D40602F"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Food Ordering System Overview - 维基百科，提供在线点餐系统的基本概念和发展。</w:t>
      </w:r>
    </w:p>
    <w:p w14:paraId="02CB209B" w14:textId="53830DAB"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Spring Boot for Online Food Ordering System - 介绍如何使用Spring Boot框架开发在线订餐系统的教程。</w:t>
      </w:r>
    </w:p>
    <w:p w14:paraId="45AE9820" w14:textId="1FD8A258" w:rsidR="00157210" w:rsidRPr="00E8764D" w:rsidRDefault="00000000" w:rsidP="00E8764D">
      <w:pPr>
        <w:pStyle w:val="ae"/>
        <w:numPr>
          <w:ilvl w:val="0"/>
          <w:numId w:val="13"/>
        </w:numPr>
        <w:adjustRightInd w:val="0"/>
        <w:snapToGrid w:val="0"/>
        <w:spacing w:beforeLines="50" w:before="120" w:after="0" w:line="360" w:lineRule="auto"/>
        <w:ind w:firstLineChars="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React.js for User Interface Design - 使用React.js设计用户界面的教程和实例，可以用于食堂点餐系统的前端开发。</w:t>
      </w:r>
    </w:p>
    <w:p w14:paraId="560ED7D9" w14:textId="77777777" w:rsidR="00157210" w:rsidRPr="00E8764D" w:rsidRDefault="00000000"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lastRenderedPageBreak/>
        <w:t>在参考资料的收集过程中，我们将优先选择来自于行业内的权威资料及市场调研数据，以确保需求分析的准确性和有效性。这些参考资料不仅有助于团队在初期设计时形成共识，还能在后续的开发过程中提供可靠的依据。</w:t>
      </w:r>
    </w:p>
    <w:p w14:paraId="127B709C" w14:textId="77777777" w:rsidR="00157210" w:rsidRPr="00E8764D" w:rsidRDefault="00000000"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此外，参考资料的使用还应当注重数据的时效性与准确性，确保文档所依据的信息能够有效指导系统设计和实施。我们将通过建立文献资料库，定期更新相关研究成果和市场数据，确保项目团队始终处于信息的前沿。</w:t>
      </w:r>
    </w:p>
    <w:p w14:paraId="2A2DB902" w14:textId="77777777" w:rsidR="00AC7436" w:rsidRDefault="00AC7436">
      <w:pPr>
        <w:spacing w:after="0" w:line="240" w:lineRule="auto"/>
        <w:rPr>
          <w:rFonts w:ascii="微软雅黑" w:eastAsia="微软雅黑" w:hAnsi="微软雅黑" w:cs="微软雅黑" w:hint="eastAsia"/>
          <w:sz w:val="32"/>
        </w:rPr>
      </w:pPr>
      <w:r>
        <w:rPr>
          <w:rFonts w:ascii="微软雅黑" w:eastAsia="微软雅黑" w:hAnsi="微软雅黑" w:cs="微软雅黑" w:hint="eastAsia"/>
          <w:sz w:val="32"/>
        </w:rPr>
        <w:br w:type="page"/>
      </w:r>
    </w:p>
    <w:p w14:paraId="249BBCCF" w14:textId="2DA83CB5" w:rsidR="00157210" w:rsidRDefault="00000000" w:rsidP="0031340D">
      <w:pPr>
        <w:adjustRightInd w:val="0"/>
        <w:snapToGrid w:val="0"/>
        <w:spacing w:beforeLines="50" w:before="120" w:afterLines="50" w:after="120" w:line="240" w:lineRule="auto"/>
        <w:outlineLvl w:val="0"/>
        <w:rPr>
          <w:rFonts w:ascii="微软雅黑" w:eastAsia="微软雅黑" w:hAnsi="微软雅黑" w:cs="微软雅黑" w:hint="eastAsia"/>
          <w:sz w:val="32"/>
        </w:rPr>
      </w:pPr>
      <w:bookmarkStart w:id="33" w:name="_Toc227253291"/>
      <w:r>
        <w:rPr>
          <w:rFonts w:ascii="微软雅黑" w:eastAsia="微软雅黑" w:hAnsi="微软雅黑" w:cs="微软雅黑"/>
          <w:sz w:val="32"/>
        </w:rPr>
        <w:lastRenderedPageBreak/>
        <w:t>2</w:t>
      </w:r>
      <w:r>
        <w:rPr>
          <w:rFonts w:ascii="微软雅黑" w:eastAsia="微软雅黑" w:hAnsi="微软雅黑" w:cs="微软雅黑" w:hint="eastAsia"/>
          <w:sz w:val="32"/>
        </w:rPr>
        <w:t>、任务概述</w:t>
      </w:r>
      <w:bookmarkEnd w:id="33"/>
      <w:r>
        <w:rPr>
          <w:rFonts w:ascii="微软雅黑" w:eastAsia="微软雅黑" w:hAnsi="微软雅黑" w:cs="微软雅黑"/>
          <w:sz w:val="32"/>
        </w:rPr>
        <w:tab/>
      </w:r>
    </w:p>
    <w:p w14:paraId="05A70428" w14:textId="1CD1F241" w:rsidR="00157210" w:rsidRPr="00AC7436"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34" w:name="_Toc227253292"/>
      <w:r>
        <w:rPr>
          <w:rFonts w:ascii="微软雅黑" w:eastAsia="微软雅黑" w:hAnsi="微软雅黑" w:cs="微软雅黑"/>
          <w:sz w:val="32"/>
        </w:rPr>
        <w:t>2.</w:t>
      </w:r>
      <w:r>
        <w:rPr>
          <w:rFonts w:ascii="微软雅黑" w:eastAsia="微软雅黑" w:hAnsi="微软雅黑" w:cs="微软雅黑" w:hint="eastAsia"/>
          <w:sz w:val="32"/>
        </w:rPr>
        <w:t>1</w:t>
      </w:r>
      <w:r w:rsidR="00F04D5C">
        <w:rPr>
          <w:rFonts w:ascii="微软雅黑" w:eastAsia="微软雅黑" w:hAnsi="微软雅黑" w:cs="微软雅黑" w:hint="eastAsia"/>
          <w:sz w:val="32"/>
        </w:rPr>
        <w:t>发货</w:t>
      </w:r>
      <w:r w:rsidR="00AC7436" w:rsidRPr="00AC7436">
        <w:rPr>
          <w:rFonts w:ascii="微软雅黑" w:eastAsia="微软雅黑" w:hAnsi="微软雅黑" w:cs="微软雅黑" w:hint="eastAsia"/>
          <w:sz w:val="32"/>
        </w:rPr>
        <w:t>收货</w:t>
      </w:r>
      <w:bookmarkEnd w:id="34"/>
    </w:p>
    <w:p w14:paraId="16E4FE83" w14:textId="15B5A78D" w:rsidR="00DA6FB9" w:rsidRPr="00D72AE6" w:rsidRDefault="007C297A" w:rsidP="00DA6FB9">
      <w:pPr>
        <w:adjustRightInd w:val="0"/>
        <w:snapToGrid w:val="0"/>
        <w:spacing w:beforeLines="50" w:before="120" w:afterLines="50" w:after="120" w:line="240" w:lineRule="auto"/>
        <w:outlineLvl w:val="2"/>
        <w:rPr>
          <w:rFonts w:ascii="微软雅黑" w:eastAsia="微软雅黑" w:hAnsi="微软雅黑" w:cs="微软雅黑" w:hint="eastAsia"/>
          <w:sz w:val="32"/>
        </w:rPr>
      </w:pPr>
      <w:bookmarkStart w:id="35" w:name="_Toc227253293"/>
      <w:r>
        <w:rPr>
          <w:rFonts w:ascii="宋体" w:eastAsiaTheme="minorEastAsia" w:hAnsi="宋体"/>
          <w:noProof/>
          <w:sz w:val="24"/>
        </w:rPr>
        <w:drawing>
          <wp:anchor distT="0" distB="0" distL="114300" distR="114300" simplePos="0" relativeHeight="251658240" behindDoc="0" locked="0" layoutInCell="1" allowOverlap="1" wp14:anchorId="61EE98D0" wp14:editId="76E13264">
            <wp:simplePos x="0" y="0"/>
            <wp:positionH relativeFrom="column">
              <wp:posOffset>-44450</wp:posOffset>
            </wp:positionH>
            <wp:positionV relativeFrom="paragraph">
              <wp:posOffset>439282</wp:posOffset>
            </wp:positionV>
            <wp:extent cx="5486400" cy="313690"/>
            <wp:effectExtent l="0" t="0" r="0" b="0"/>
            <wp:wrapNone/>
            <wp:docPr id="4769136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3909" cy="314691"/>
                    </a:xfrm>
                    <a:prstGeom prst="rect">
                      <a:avLst/>
                    </a:prstGeom>
                    <a:noFill/>
                    <a:ln>
                      <a:noFill/>
                    </a:ln>
                  </pic:spPr>
                </pic:pic>
              </a:graphicData>
            </a:graphic>
            <wp14:sizeRelH relativeFrom="page">
              <wp14:pctWidth>0</wp14:pctWidth>
            </wp14:sizeRelH>
            <wp14:sizeRelV relativeFrom="page">
              <wp14:pctHeight>0</wp14:pctHeight>
            </wp14:sizeRelV>
          </wp:anchor>
        </w:drawing>
      </w:r>
      <w:r w:rsidR="00DA6FB9">
        <w:rPr>
          <w:rFonts w:ascii="微软雅黑" w:eastAsia="微软雅黑" w:hAnsi="微软雅黑" w:cs="微软雅黑"/>
          <w:sz w:val="32"/>
        </w:rPr>
        <w:t>2.</w:t>
      </w:r>
      <w:r w:rsidR="00DA6FB9">
        <w:rPr>
          <w:rFonts w:ascii="微软雅黑" w:eastAsia="微软雅黑" w:hAnsi="微软雅黑" w:cs="微软雅黑" w:hint="eastAsia"/>
          <w:sz w:val="32"/>
        </w:rPr>
        <w:t>1</w:t>
      </w:r>
      <w:r w:rsidR="00DA6FB9">
        <w:rPr>
          <w:rFonts w:ascii="微软雅黑" w:eastAsia="微软雅黑" w:hAnsi="微软雅黑" w:cs="微软雅黑"/>
          <w:sz w:val="32"/>
        </w:rPr>
        <w:t>.</w:t>
      </w:r>
      <w:r w:rsidR="00DA6FB9">
        <w:rPr>
          <w:rFonts w:ascii="微软雅黑" w:eastAsia="微软雅黑" w:hAnsi="微软雅黑" w:cs="微软雅黑" w:hint="eastAsia"/>
          <w:sz w:val="32"/>
        </w:rPr>
        <w:t>1</w:t>
      </w:r>
      <w:r w:rsidR="00DA6FB9">
        <w:rPr>
          <w:rFonts w:ascii="微软雅黑" w:eastAsia="微软雅黑" w:hAnsi="微软雅黑" w:cs="微软雅黑"/>
          <w:sz w:val="32"/>
        </w:rPr>
        <w:tab/>
      </w:r>
      <w:r w:rsidR="00DA6FB9">
        <w:rPr>
          <w:rFonts w:ascii="微软雅黑" w:eastAsia="微软雅黑" w:hAnsi="微软雅黑" w:cs="微软雅黑" w:hint="eastAsia"/>
          <w:sz w:val="32"/>
        </w:rPr>
        <w:t>流程图</w:t>
      </w:r>
      <w:bookmarkEnd w:id="35"/>
      <w:r w:rsidR="00DA6FB9">
        <w:rPr>
          <w:rFonts w:ascii="微软雅黑" w:eastAsia="微软雅黑" w:hAnsi="微软雅黑" w:cs="微软雅黑"/>
          <w:sz w:val="32"/>
        </w:rPr>
        <w:tab/>
      </w:r>
    </w:p>
    <w:p w14:paraId="0B5C0BAE" w14:textId="74DE782F" w:rsidR="007C297A" w:rsidRDefault="007C297A" w:rsidP="00DA6FB9">
      <w:pPr>
        <w:jc w:val="center"/>
        <w:rPr>
          <w:rFonts w:ascii="宋体" w:eastAsiaTheme="minorEastAsia" w:hAnsi="宋体" w:hint="eastAsia"/>
          <w:noProof/>
          <w:sz w:val="24"/>
        </w:rPr>
      </w:pPr>
    </w:p>
    <w:p w14:paraId="6A049F69" w14:textId="4ACBE6A4" w:rsidR="00DA6FB9" w:rsidRDefault="007C297A" w:rsidP="00DA6FB9">
      <w:pPr>
        <w:jc w:val="center"/>
        <w:rPr>
          <w:rFonts w:eastAsia="宋体"/>
        </w:rPr>
      </w:pPr>
      <w:r w:rsidRPr="00283FE7">
        <w:rPr>
          <w:rFonts w:ascii="宋体" w:hAnsi="宋体" w:hint="eastAsia"/>
          <w:noProof/>
          <w:sz w:val="24"/>
        </w:rPr>
        <w:drawing>
          <wp:inline distT="0" distB="0" distL="0" distR="0" wp14:anchorId="59589E6F" wp14:editId="1E7A0985">
            <wp:extent cx="5353050" cy="3911738"/>
            <wp:effectExtent l="0" t="0" r="0" b="0"/>
            <wp:docPr id="2039528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a:extLst>
                        <a:ext uri="{28A0092B-C50C-407E-A947-70E740481C1C}">
                          <a14:useLocalDpi xmlns:a14="http://schemas.microsoft.com/office/drawing/2010/main" val="0"/>
                        </a:ext>
                      </a:extLst>
                    </a:blip>
                    <a:srcRect t="5712" b="-968"/>
                    <a:stretch>
                      <a:fillRect/>
                    </a:stretch>
                  </pic:blipFill>
                  <pic:spPr bwMode="auto">
                    <a:xfrm>
                      <a:off x="0" y="0"/>
                      <a:ext cx="5353050" cy="3911738"/>
                    </a:xfrm>
                    <a:prstGeom prst="rect">
                      <a:avLst/>
                    </a:prstGeom>
                    <a:noFill/>
                    <a:ln>
                      <a:noFill/>
                    </a:ln>
                    <a:extLst>
                      <a:ext uri="{53640926-AAD7-44D8-BBD7-CCE9431645EC}">
                        <a14:shadowObscured xmlns:a14="http://schemas.microsoft.com/office/drawing/2010/main"/>
                      </a:ext>
                    </a:extLst>
                  </pic:spPr>
                </pic:pic>
              </a:graphicData>
            </a:graphic>
          </wp:inline>
        </w:drawing>
      </w:r>
    </w:p>
    <w:p w14:paraId="7357136C" w14:textId="0C9EE44F" w:rsidR="00157210" w:rsidRDefault="00000000" w:rsidP="00D72AE6">
      <w:pPr>
        <w:adjustRightInd w:val="0"/>
        <w:snapToGrid w:val="0"/>
        <w:spacing w:beforeLines="50" w:before="120" w:afterLines="50" w:after="120" w:line="240" w:lineRule="auto"/>
        <w:outlineLvl w:val="2"/>
        <w:rPr>
          <w:rFonts w:ascii="微软雅黑" w:eastAsia="微软雅黑" w:hAnsi="微软雅黑" w:cs="微软雅黑" w:hint="eastAsia"/>
          <w:sz w:val="32"/>
        </w:rPr>
      </w:pPr>
      <w:bookmarkStart w:id="36" w:name="_Toc227253294"/>
      <w:r>
        <w:rPr>
          <w:rFonts w:ascii="微软雅黑" w:eastAsia="微软雅黑" w:hAnsi="微软雅黑" w:cs="微软雅黑"/>
          <w:sz w:val="32"/>
        </w:rPr>
        <w:t>2.</w:t>
      </w:r>
      <w:r>
        <w:rPr>
          <w:rFonts w:ascii="微软雅黑" w:eastAsia="微软雅黑" w:hAnsi="微软雅黑" w:cs="微软雅黑" w:hint="eastAsia"/>
          <w:sz w:val="32"/>
        </w:rPr>
        <w:t>1</w:t>
      </w:r>
      <w:r>
        <w:rPr>
          <w:rFonts w:ascii="微软雅黑" w:eastAsia="微软雅黑" w:hAnsi="微软雅黑" w:cs="微软雅黑"/>
          <w:sz w:val="32"/>
        </w:rPr>
        <w:t>.</w:t>
      </w:r>
      <w:r w:rsidR="00DA6FB9">
        <w:rPr>
          <w:rFonts w:ascii="微软雅黑" w:eastAsia="微软雅黑" w:hAnsi="微软雅黑" w:cs="微软雅黑" w:hint="eastAsia"/>
          <w:sz w:val="32"/>
        </w:rPr>
        <w:t>2流程说明</w:t>
      </w:r>
      <w:bookmarkEnd w:id="36"/>
      <w:r>
        <w:rPr>
          <w:rFonts w:ascii="微软雅黑" w:eastAsia="微软雅黑" w:hAnsi="微软雅黑" w:cs="微软雅黑"/>
          <w:sz w:val="32"/>
        </w:rPr>
        <w:tab/>
      </w:r>
    </w:p>
    <w:p w14:paraId="1400688D"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sz w:val="24"/>
          <w:szCs w:val="24"/>
        </w:rPr>
      </w:pPr>
      <w:r w:rsidRPr="00125C85">
        <w:rPr>
          <w:rFonts w:ascii="宋体" w:hAnsi="宋体" w:cs="宋体" w:hint="eastAsia"/>
          <w:sz w:val="24"/>
          <w:szCs w:val="24"/>
          <w:lang w:val="zh-CN"/>
        </w:rPr>
        <w:t>供应商根据采购看板，创建《主材料供货单》</w:t>
      </w:r>
    </w:p>
    <w:p w14:paraId="6EB7B6D9"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《主材料供货单》送货数量参照采购看板提供的补货数创建</w:t>
      </w:r>
    </w:p>
    <w:p w14:paraId="18EE8391"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入库数量不超库存上限，且按</w:t>
      </w:r>
      <w:smartTag w:uri="urn:schemas-microsoft-com:office:smarttags" w:element="chmetcnv">
        <w:smartTagPr>
          <w:attr w:name="UnitName" w:val="m"/>
          <w:attr w:name="SourceValue" w:val="6"/>
          <w:attr w:name="HasSpace" w:val="False"/>
          <w:attr w:name="Negative" w:val="False"/>
          <w:attr w:name="NumberType" w:val="1"/>
          <w:attr w:name="TCSC" w:val="0"/>
        </w:smartTagPr>
        <w:r w:rsidRPr="00125C85">
          <w:rPr>
            <w:rFonts w:ascii="宋体" w:hAnsi="宋体" w:hint="eastAsia"/>
            <w:sz w:val="24"/>
            <w:szCs w:val="24"/>
          </w:rPr>
          <w:t>6M</w:t>
        </w:r>
      </w:smartTag>
      <w:r w:rsidRPr="00125C85">
        <w:rPr>
          <w:rFonts w:ascii="宋体" w:hAnsi="宋体" w:hint="eastAsia"/>
          <w:sz w:val="24"/>
          <w:szCs w:val="24"/>
        </w:rPr>
        <w:t>堆垛原则的整托盘数量入库</w:t>
      </w:r>
    </w:p>
    <w:p w14:paraId="113A1856"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主材料供货单》包含内容有供应商编码、供应商名称、送货日期、计划到达时间、是否缺件、物料编码、物料名称、单位、送货数量、实收数量、合格入库数量、试验数量、批次号、送货人、收货员、收货日期、采购订单号</w:t>
      </w:r>
    </w:p>
    <w:p w14:paraId="7CC459BB"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《主材料供货单》创建时根据不同库区分别创建，以便不同库区物料分别</w:t>
      </w:r>
      <w:r w:rsidRPr="00125C85">
        <w:rPr>
          <w:rFonts w:ascii="宋体" w:hAnsi="宋体" w:hint="eastAsia"/>
          <w:sz w:val="24"/>
          <w:szCs w:val="24"/>
        </w:rPr>
        <w:lastRenderedPageBreak/>
        <w:t>检验</w:t>
      </w:r>
    </w:p>
    <w:p w14:paraId="13B34782"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cs="宋体"/>
          <w:sz w:val="24"/>
          <w:szCs w:val="24"/>
          <w:lang w:val="zh-CN"/>
        </w:rPr>
      </w:pPr>
      <w:r w:rsidRPr="00125C85">
        <w:rPr>
          <w:rFonts w:ascii="宋体" w:hAnsi="宋体" w:hint="eastAsia"/>
          <w:sz w:val="24"/>
          <w:szCs w:val="24"/>
        </w:rPr>
        <w:t>单据状态为“备料”（对应看板状态为“可发货”）。</w:t>
      </w:r>
      <w:r w:rsidRPr="00125C85">
        <w:rPr>
          <w:rFonts w:ascii="宋体" w:hAnsi="宋体" w:cs="宋体" w:hint="eastAsia"/>
          <w:sz w:val="24"/>
          <w:szCs w:val="24"/>
          <w:lang w:val="zh-CN"/>
        </w:rPr>
        <w:t>准备好物料后，提交《主材料供货单》并打印，《主材料供货单》随物料一同发出</w:t>
      </w:r>
    </w:p>
    <w:p w14:paraId="5FCB0158"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单据提交后流转到收货环节</w:t>
      </w:r>
    </w:p>
    <w:p w14:paraId="09FF72E0"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《主材料供货单》一式两联，待检库保管员、送货人员各一联</w:t>
      </w:r>
    </w:p>
    <w:p w14:paraId="27E6B00D"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单据状态为“在途”（对应看板状态为“已发货”）</w:t>
      </w:r>
    </w:p>
    <w:p w14:paraId="57FCB0CC"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sz w:val="24"/>
          <w:szCs w:val="24"/>
        </w:rPr>
      </w:pPr>
      <w:r w:rsidRPr="00125C85">
        <w:rPr>
          <w:rFonts w:ascii="宋体" w:hAnsi="宋体" w:hint="eastAsia"/>
          <w:sz w:val="24"/>
          <w:szCs w:val="24"/>
        </w:rPr>
        <w:t>待检库</w:t>
      </w:r>
      <w:r w:rsidRPr="00125C85">
        <w:rPr>
          <w:rFonts w:ascii="宋体" w:hAnsi="宋体" w:cs="宋体" w:hint="eastAsia"/>
          <w:sz w:val="24"/>
          <w:szCs w:val="24"/>
          <w:lang w:val="zh-CN"/>
        </w:rPr>
        <w:t>保管员</w:t>
      </w:r>
      <w:r w:rsidRPr="00125C85">
        <w:rPr>
          <w:rFonts w:ascii="宋体" w:hAnsi="宋体" w:hint="eastAsia"/>
          <w:sz w:val="24"/>
          <w:szCs w:val="24"/>
        </w:rPr>
        <w:t>根据《主材料供货单》清点实物数量入待检库，并按实际接收数量录入系统。</w:t>
      </w:r>
    </w:p>
    <w:p w14:paraId="1417664B"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保管员点收实物后在打印单据《主材料供货单》上签收，交送货人一联，自留一联。</w:t>
      </w:r>
    </w:p>
    <w:p w14:paraId="60BBF91A"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完成提交后系统按物料转给对应的外检人员，系统自动弹出提示待检信息。</w:t>
      </w:r>
    </w:p>
    <w:p w14:paraId="26503A95"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免检物料直接流转至合格品库。</w:t>
      </w:r>
    </w:p>
    <w:p w14:paraId="6EE41B53"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 xml:space="preserve"> </w:t>
      </w:r>
      <w:r w:rsidRPr="00125C85">
        <w:rPr>
          <w:rFonts w:ascii="宋体" w:hAnsi="宋体" w:hint="eastAsia"/>
          <w:sz w:val="24"/>
          <w:szCs w:val="24"/>
        </w:rPr>
        <w:t>单据状态为“到厂”。《主材料供货单》生命周期结束。物料状态为“待检”或“免检”。</w:t>
      </w:r>
    </w:p>
    <w:p w14:paraId="3FF93E02"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单据状态为</w:t>
      </w:r>
      <w:r w:rsidRPr="00125C85">
        <w:rPr>
          <w:sz w:val="24"/>
          <w:szCs w:val="24"/>
        </w:rPr>
        <w:t>“</w:t>
      </w:r>
      <w:r w:rsidRPr="00125C85">
        <w:rPr>
          <w:rFonts w:ascii="宋体" w:eastAsia="宋体" w:hAnsi="宋体" w:cs="宋体" w:hint="eastAsia"/>
          <w:sz w:val="24"/>
          <w:szCs w:val="24"/>
        </w:rPr>
        <w:t>待检不合格</w:t>
      </w:r>
      <w:r w:rsidRPr="00125C85">
        <w:rPr>
          <w:sz w:val="24"/>
          <w:szCs w:val="24"/>
        </w:rPr>
        <w:t>”</w:t>
      </w:r>
    </w:p>
    <w:p w14:paraId="57CC9A22"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cs="宋体"/>
          <w:sz w:val="24"/>
          <w:szCs w:val="24"/>
          <w:lang w:val="zh-CN"/>
        </w:rPr>
      </w:pPr>
      <w:r w:rsidRPr="00125C85">
        <w:rPr>
          <w:rFonts w:ascii="宋体" w:hAnsi="宋体" w:cs="宋体" w:hint="eastAsia"/>
          <w:sz w:val="24"/>
          <w:szCs w:val="24"/>
          <w:lang w:val="zh-CN"/>
        </w:rPr>
        <w:t>检验员进入系统，查看待检物料，根据物料状态缺件与否，即根据物料的采购看板状态及到货时间依次进行实物检验，系统录入检验记录，提交检验结果。</w:t>
      </w:r>
    </w:p>
    <w:p w14:paraId="5F41E829"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单据流转到检验系统，物料与检验员要一一对应，即检验员只看到属于本人范围的待检物料。</w:t>
      </w:r>
    </w:p>
    <w:p w14:paraId="7E74569D"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待检物料的排列遵照采购看板紧急程度、先到先检的原则进行排序，首先是红板、黄板、白板、灰板，再是送检时间来排序。</w:t>
      </w:r>
    </w:p>
    <w:p w14:paraId="502BD08D"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检验员可打印待检物料清单，清单内容包括：物料编码、物料描述、供应商编码、供应商简称、送检数量、合格数、不合格数、试验数、检验员、送检时间（精确到分钟）、打印时间（精确到分钟）。</w:t>
      </w:r>
    </w:p>
    <w:p w14:paraId="3BEC9374"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检验员在系统中填写检验结果，包括：检验结论（合格、退货、让步接收、</w:t>
      </w:r>
      <w:r w:rsidRPr="00125C85">
        <w:rPr>
          <w:rFonts w:ascii="宋体" w:eastAsia="宋体" w:hAnsi="宋体" w:cs="宋体" w:hint="eastAsia"/>
          <w:sz w:val="24"/>
          <w:szCs w:val="24"/>
        </w:rPr>
        <w:lastRenderedPageBreak/>
        <w:t>免检）、合格数、不合格数、试验数、检验报告单号等。</w:t>
      </w:r>
    </w:p>
    <w:p w14:paraId="7DE1A7FF"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cs="宋体"/>
          <w:sz w:val="24"/>
          <w:szCs w:val="24"/>
          <w:lang w:val="zh-CN"/>
        </w:rPr>
      </w:pPr>
      <w:r w:rsidRPr="00125C85">
        <w:rPr>
          <w:rFonts w:ascii="宋体" w:hAnsi="宋体" w:cs="宋体" w:hint="eastAsia"/>
          <w:sz w:val="24"/>
          <w:szCs w:val="24"/>
          <w:lang w:val="zh-CN"/>
        </w:rPr>
        <w:t>检验合格，待检库保管员打印相关物料《主材料入库单》，连同实物交至合格品仓库保管员。《主材料入库单》中定义物料入合格品库的库位。打印完成后，系统完成入库过账操作。系统更新合格品库存数量。</w:t>
      </w:r>
    </w:p>
    <w:p w14:paraId="54F6E031"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物料根据合格品库保管员分别展示，每个保管员只看到属于本人范围的物料。</w:t>
      </w:r>
    </w:p>
    <w:p w14:paraId="1E0389B3"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主材料入库单》一式五联，待检库、合格品库、账务、财务、供应商各一联。该清单内容包括：供货单号、收料类别（正常采购收料、寄售收料、委托加工收料、其他收货）、物料编码、物料描述、供应商编码、供应商简称、送检数量、合格数、不合格数、让步入库数、库区、库位（系统分配，可人工干预）、批次号、检验结果（合格、退货、让步接收、免检）、检验报告单号、打印时间、送货时间、送检时间、验毕时间、入库时间（精确到分钟）等。上述数据均由系统自动提取。</w:t>
      </w:r>
    </w:p>
    <w:p w14:paraId="08C65FF6"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入库时分配库位（系统自动分配或手动分配），库位分配原则详见库位管理。</w:t>
      </w:r>
    </w:p>
    <w:p w14:paraId="3D5C223B"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入库人员、入库时间由系统根据用户自动抓取，时间均要求精确到分钟。</w:t>
      </w:r>
    </w:p>
    <w:p w14:paraId="1299FE50"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hAnsi="宋体" w:hint="eastAsia"/>
          <w:sz w:val="24"/>
          <w:szCs w:val="24"/>
        </w:rPr>
        <w:t>单据状态为：“入库完成”。“入合格品库”</w:t>
      </w:r>
    </w:p>
    <w:p w14:paraId="38BE047A"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cs="宋体"/>
          <w:sz w:val="24"/>
          <w:szCs w:val="24"/>
          <w:lang w:val="zh-CN"/>
        </w:rPr>
      </w:pPr>
      <w:r w:rsidRPr="00125C85">
        <w:rPr>
          <w:rFonts w:ascii="宋体" w:hAnsi="宋体" w:cs="宋体" w:hint="eastAsia"/>
          <w:sz w:val="24"/>
          <w:szCs w:val="24"/>
          <w:lang w:val="zh-CN"/>
        </w:rPr>
        <w:t>合格品库保管员并按照《主材料入库单》中指定的库位存放物料。</w:t>
      </w:r>
    </w:p>
    <w:p w14:paraId="6CBE85BF"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sz w:val="24"/>
          <w:szCs w:val="24"/>
        </w:rPr>
      </w:pPr>
      <w:r w:rsidRPr="00125C85">
        <w:rPr>
          <w:rFonts w:ascii="宋体" w:hAnsi="宋体" w:cs="宋体" w:hint="eastAsia"/>
          <w:sz w:val="24"/>
          <w:szCs w:val="24"/>
          <w:lang w:val="zh-CN"/>
        </w:rPr>
        <w:t>外检判定为不合格，并在系统做不合格物料接收确认</w:t>
      </w:r>
    </w:p>
    <w:p w14:paraId="641DF0E3"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系统自动生成《待检不合格品入库单》，抓取不合格数据流转到待检不合格品库</w:t>
      </w:r>
    </w:p>
    <w:p w14:paraId="6BAF2215"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待检不合格品库保管员根据检验结果做系统确认，完成入库</w:t>
      </w:r>
    </w:p>
    <w:p w14:paraId="38BB75DE"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入库人员、入库日期根据用户由系统自动抓取</w:t>
      </w:r>
    </w:p>
    <w:p w14:paraId="0AA59168"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cs="宋体"/>
          <w:sz w:val="24"/>
          <w:szCs w:val="24"/>
          <w:lang w:val="zh-CN"/>
        </w:rPr>
      </w:pPr>
      <w:r w:rsidRPr="00125C85">
        <w:rPr>
          <w:rFonts w:ascii="宋体" w:hAnsi="宋体" w:cs="宋体" w:hint="eastAsia"/>
          <w:sz w:val="24"/>
          <w:szCs w:val="24"/>
          <w:lang w:val="zh-CN"/>
        </w:rPr>
        <w:t>打印《待检不合格品入库单》二联，保管员、账务各一联</w:t>
      </w:r>
    </w:p>
    <w:p w14:paraId="0CC7E866" w14:textId="77777777" w:rsidR="00125C85" w:rsidRPr="00125C85" w:rsidRDefault="00125C85" w:rsidP="00125C85">
      <w:pPr>
        <w:widowControl w:val="0"/>
        <w:numPr>
          <w:ilvl w:val="0"/>
          <w:numId w:val="14"/>
        </w:numPr>
        <w:adjustRightInd w:val="0"/>
        <w:snapToGrid w:val="0"/>
        <w:spacing w:beforeLines="50" w:before="120" w:after="0" w:line="360" w:lineRule="auto"/>
        <w:jc w:val="both"/>
        <w:rPr>
          <w:rFonts w:ascii="宋体" w:hAnsi="宋体"/>
          <w:sz w:val="24"/>
          <w:szCs w:val="24"/>
        </w:rPr>
      </w:pPr>
      <w:r w:rsidRPr="00125C85">
        <w:rPr>
          <w:rFonts w:ascii="宋体" w:hAnsi="宋体" w:cs="宋体" w:hint="eastAsia"/>
          <w:sz w:val="24"/>
          <w:szCs w:val="24"/>
          <w:lang w:val="zh-CN"/>
        </w:rPr>
        <w:t>质检人员同时在系统中提起《供应商零部件质量问题处理流程》发布给供应商和采购部。</w:t>
      </w:r>
    </w:p>
    <w:p w14:paraId="6C2B4B92"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t>供应商填写反馈信息</w:t>
      </w:r>
    </w:p>
    <w:p w14:paraId="53FF1AEC" w14:textId="77777777" w:rsidR="00125C85" w:rsidRPr="00125C85" w:rsidRDefault="00125C85" w:rsidP="00125C85">
      <w:pPr>
        <w:widowControl w:val="0"/>
        <w:numPr>
          <w:ilvl w:val="0"/>
          <w:numId w:val="15"/>
        </w:numPr>
        <w:adjustRightInd w:val="0"/>
        <w:snapToGrid w:val="0"/>
        <w:spacing w:beforeLines="50" w:before="120" w:after="0" w:line="360" w:lineRule="auto"/>
        <w:ind w:hanging="236"/>
        <w:jc w:val="both"/>
        <w:rPr>
          <w:rFonts w:ascii="宋体" w:hAnsi="宋体"/>
          <w:sz w:val="24"/>
          <w:szCs w:val="24"/>
        </w:rPr>
      </w:pPr>
      <w:r w:rsidRPr="00125C85">
        <w:rPr>
          <w:rFonts w:ascii="宋体" w:eastAsia="宋体" w:hAnsi="宋体" w:cs="宋体" w:hint="eastAsia"/>
          <w:sz w:val="24"/>
          <w:szCs w:val="24"/>
        </w:rPr>
        <w:lastRenderedPageBreak/>
        <w:t>采购员填写反馈意见</w:t>
      </w:r>
    </w:p>
    <w:p w14:paraId="2DD45803" w14:textId="1A78B585" w:rsidR="00157210" w:rsidRPr="00BF55FF" w:rsidRDefault="00000000" w:rsidP="00BF55FF">
      <w:pPr>
        <w:adjustRightInd w:val="0"/>
        <w:snapToGrid w:val="0"/>
        <w:spacing w:beforeLines="50" w:before="120" w:afterLines="50" w:after="120" w:line="240" w:lineRule="auto"/>
        <w:outlineLvl w:val="2"/>
        <w:rPr>
          <w:rFonts w:ascii="微软雅黑" w:eastAsia="微软雅黑" w:hAnsi="微软雅黑" w:cs="微软雅黑" w:hint="eastAsia"/>
          <w:sz w:val="32"/>
        </w:rPr>
      </w:pPr>
      <w:bookmarkStart w:id="37" w:name="_Toc227253295"/>
      <w:r>
        <w:rPr>
          <w:rFonts w:ascii="微软雅黑" w:eastAsia="微软雅黑" w:hAnsi="微软雅黑" w:cs="微软雅黑"/>
          <w:sz w:val="32"/>
        </w:rPr>
        <w:t>2.</w:t>
      </w:r>
      <w:r>
        <w:rPr>
          <w:rFonts w:ascii="微软雅黑" w:eastAsia="微软雅黑" w:hAnsi="微软雅黑" w:cs="微软雅黑" w:hint="eastAsia"/>
          <w:sz w:val="32"/>
        </w:rPr>
        <w:t>1</w:t>
      </w:r>
      <w:r>
        <w:rPr>
          <w:rFonts w:ascii="微软雅黑" w:eastAsia="微软雅黑" w:hAnsi="微软雅黑" w:cs="微软雅黑"/>
          <w:sz w:val="32"/>
        </w:rPr>
        <w:t>.</w:t>
      </w:r>
      <w:r w:rsidR="00DA6FB9">
        <w:rPr>
          <w:rFonts w:ascii="微软雅黑" w:eastAsia="微软雅黑" w:hAnsi="微软雅黑" w:cs="微软雅黑" w:hint="eastAsia"/>
          <w:sz w:val="32"/>
        </w:rPr>
        <w:t>3</w:t>
      </w:r>
      <w:r>
        <w:rPr>
          <w:rFonts w:ascii="微软雅黑" w:eastAsia="微软雅黑" w:hAnsi="微软雅黑" w:cs="微软雅黑"/>
          <w:sz w:val="32"/>
        </w:rPr>
        <w:tab/>
      </w:r>
      <w:r>
        <w:rPr>
          <w:rFonts w:ascii="微软雅黑" w:eastAsia="微软雅黑" w:hAnsi="微软雅黑" w:cs="微软雅黑" w:hint="eastAsia"/>
          <w:sz w:val="32"/>
        </w:rPr>
        <w:t>作业分解</w:t>
      </w:r>
      <w:bookmarkEnd w:id="37"/>
      <w:r>
        <w:rPr>
          <w:rFonts w:ascii="微软雅黑" w:eastAsia="微软雅黑" w:hAnsi="微软雅黑" w:cs="微软雅黑"/>
          <w:sz w:val="32"/>
        </w:rPr>
        <w:tab/>
      </w:r>
    </w:p>
    <w:tbl>
      <w:tblPr>
        <w:tblpPr w:leftFromText="180" w:rightFromText="180" w:vertAnchor="text" w:horzAnchor="margin" w:tblpY="223"/>
        <w:tblW w:w="834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36"/>
        <w:gridCol w:w="2294"/>
        <w:gridCol w:w="1399"/>
        <w:gridCol w:w="3820"/>
      </w:tblGrid>
      <w:tr w:rsidR="00047A33" w14:paraId="0D6B71CF" w14:textId="77777777" w:rsidTr="00047A33">
        <w:trPr>
          <w:tblHeader/>
        </w:trPr>
        <w:tc>
          <w:tcPr>
            <w:tcW w:w="836" w:type="dxa"/>
            <w:vAlign w:val="center"/>
          </w:tcPr>
          <w:p w14:paraId="4641483A" w14:textId="77777777" w:rsidR="00047A33" w:rsidRDefault="00047A33">
            <w:pPr>
              <w:spacing w:after="0" w:line="240" w:lineRule="auto"/>
              <w:jc w:val="center"/>
              <w:rPr>
                <w:rFonts w:ascii="宋体" w:hAnsi="宋体"/>
                <w:b/>
                <w:szCs w:val="21"/>
              </w:rPr>
            </w:pPr>
            <w:r>
              <w:rPr>
                <w:rFonts w:ascii="宋体" w:hAnsi="宋体" w:hint="eastAsia"/>
                <w:b/>
                <w:szCs w:val="21"/>
              </w:rPr>
              <w:t>作业代码</w:t>
            </w:r>
          </w:p>
        </w:tc>
        <w:tc>
          <w:tcPr>
            <w:tcW w:w="2294" w:type="dxa"/>
            <w:vAlign w:val="center"/>
          </w:tcPr>
          <w:p w14:paraId="36A394EE" w14:textId="77777777" w:rsidR="00047A33" w:rsidRDefault="00047A33">
            <w:pPr>
              <w:spacing w:after="0" w:line="240" w:lineRule="auto"/>
              <w:jc w:val="center"/>
              <w:rPr>
                <w:rFonts w:ascii="宋体" w:hAnsi="宋体"/>
                <w:b/>
                <w:szCs w:val="21"/>
              </w:rPr>
            </w:pPr>
            <w:r>
              <w:rPr>
                <w:rFonts w:ascii="宋体" w:hAnsi="宋体" w:hint="eastAsia"/>
                <w:b/>
                <w:szCs w:val="21"/>
              </w:rPr>
              <w:t>作业描述</w:t>
            </w:r>
          </w:p>
        </w:tc>
        <w:tc>
          <w:tcPr>
            <w:tcW w:w="1399" w:type="dxa"/>
            <w:vAlign w:val="center"/>
          </w:tcPr>
          <w:p w14:paraId="46BE5B3D" w14:textId="77777777" w:rsidR="00047A33" w:rsidRDefault="00047A33">
            <w:pPr>
              <w:spacing w:after="0" w:line="240" w:lineRule="auto"/>
              <w:jc w:val="center"/>
              <w:rPr>
                <w:rFonts w:ascii="宋体" w:hAnsi="宋体"/>
                <w:b/>
                <w:szCs w:val="21"/>
              </w:rPr>
            </w:pPr>
            <w:r>
              <w:rPr>
                <w:rFonts w:ascii="宋体" w:hAnsi="宋体" w:hint="eastAsia"/>
                <w:b/>
                <w:szCs w:val="21"/>
              </w:rPr>
              <w:t>操作员</w:t>
            </w:r>
          </w:p>
        </w:tc>
        <w:tc>
          <w:tcPr>
            <w:tcW w:w="3820" w:type="dxa"/>
            <w:vAlign w:val="center"/>
          </w:tcPr>
          <w:p w14:paraId="27F56D36" w14:textId="77777777" w:rsidR="00047A33" w:rsidRDefault="00047A33">
            <w:pPr>
              <w:spacing w:after="0" w:line="240" w:lineRule="auto"/>
              <w:jc w:val="center"/>
              <w:rPr>
                <w:rFonts w:ascii="宋体" w:hAnsi="宋体"/>
                <w:b/>
                <w:szCs w:val="21"/>
              </w:rPr>
            </w:pPr>
            <w:r>
              <w:rPr>
                <w:rFonts w:ascii="宋体" w:hAnsi="宋体" w:hint="eastAsia"/>
                <w:b/>
                <w:szCs w:val="21"/>
              </w:rPr>
              <w:t>注释</w:t>
            </w:r>
          </w:p>
        </w:tc>
      </w:tr>
      <w:tr w:rsidR="00047A33" w14:paraId="7A735500" w14:textId="77777777" w:rsidTr="00047A33">
        <w:trPr>
          <w:trHeight w:val="727"/>
        </w:trPr>
        <w:tc>
          <w:tcPr>
            <w:tcW w:w="836" w:type="dxa"/>
            <w:vAlign w:val="center"/>
          </w:tcPr>
          <w:p w14:paraId="6DF9C6B9" w14:textId="77777777" w:rsidR="00047A33" w:rsidRDefault="00047A33" w:rsidP="00047A33">
            <w:pPr>
              <w:spacing w:after="0" w:line="240" w:lineRule="auto"/>
              <w:rPr>
                <w:rFonts w:ascii="宋体" w:hAnsi="宋体" w:cs="宋体"/>
                <w:szCs w:val="21"/>
                <w:lang w:val="zh-CN"/>
              </w:rPr>
            </w:pPr>
          </w:p>
        </w:tc>
        <w:tc>
          <w:tcPr>
            <w:tcW w:w="2294" w:type="dxa"/>
            <w:vAlign w:val="center"/>
          </w:tcPr>
          <w:p w14:paraId="7ACE452C" w14:textId="3276F038"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cs="宋体" w:hint="eastAsia"/>
                <w:lang w:val="zh-CN"/>
              </w:rPr>
              <w:t>根据库存看板，创建《主材料供货单》</w:t>
            </w:r>
          </w:p>
        </w:tc>
        <w:tc>
          <w:tcPr>
            <w:tcW w:w="1399" w:type="dxa"/>
            <w:vAlign w:val="center"/>
          </w:tcPr>
          <w:p w14:paraId="08B31341" w14:textId="148C958A"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cs="宋体" w:hint="eastAsia"/>
                <w:lang w:val="zh-CN"/>
              </w:rPr>
              <w:t>供应商</w:t>
            </w:r>
          </w:p>
        </w:tc>
        <w:tc>
          <w:tcPr>
            <w:tcW w:w="3820" w:type="dxa"/>
            <w:vAlign w:val="center"/>
          </w:tcPr>
          <w:p w14:paraId="38BFCBAB" w14:textId="77777777" w:rsidR="003609EA" w:rsidRPr="00283FE7" w:rsidRDefault="003609EA" w:rsidP="003609EA">
            <w:pPr>
              <w:widowControl w:val="0"/>
              <w:numPr>
                <w:ilvl w:val="0"/>
                <w:numId w:val="23"/>
              </w:numPr>
              <w:tabs>
                <w:tab w:val="clear" w:pos="420"/>
              </w:tabs>
              <w:spacing w:after="0" w:line="240" w:lineRule="auto"/>
              <w:jc w:val="both"/>
              <w:rPr>
                <w:rFonts w:ascii="宋体" w:hAnsi="宋体"/>
              </w:rPr>
            </w:pPr>
            <w:r w:rsidRPr="00283FE7">
              <w:rPr>
                <w:rFonts w:ascii="宋体" w:hAnsi="宋体" w:hint="eastAsia"/>
              </w:rPr>
              <w:t>《主材料供货单》包含内容有供应商编码、供应商名称、送货日期、计划到达时间、是否缺件、物料编码、物料名称、单位、送货数量、实收数量、合格入库数量、批次号、送货人、收货员、收货日期、采购订单号</w:t>
            </w:r>
          </w:p>
          <w:p w14:paraId="65654E22" w14:textId="4C4073E6" w:rsidR="00047A33" w:rsidRDefault="003609EA" w:rsidP="003609EA">
            <w:pPr>
              <w:widowControl w:val="0"/>
              <w:numPr>
                <w:ilvl w:val="0"/>
                <w:numId w:val="23"/>
              </w:numPr>
              <w:tabs>
                <w:tab w:val="clear" w:pos="420"/>
              </w:tabs>
              <w:spacing w:after="0" w:line="240" w:lineRule="auto"/>
              <w:jc w:val="both"/>
              <w:rPr>
                <w:rFonts w:ascii="宋体" w:hAnsi="宋体"/>
                <w:szCs w:val="21"/>
              </w:rPr>
            </w:pPr>
            <w:r w:rsidRPr="00283FE7">
              <w:rPr>
                <w:rFonts w:ascii="宋体" w:hAnsi="宋体" w:hint="eastAsia"/>
              </w:rPr>
              <w:t>单据状态为“备料”。</w:t>
            </w:r>
          </w:p>
        </w:tc>
      </w:tr>
      <w:tr w:rsidR="00047A33" w14:paraId="6FF072E6" w14:textId="77777777" w:rsidTr="00047A33">
        <w:trPr>
          <w:trHeight w:val="382"/>
        </w:trPr>
        <w:tc>
          <w:tcPr>
            <w:tcW w:w="836" w:type="dxa"/>
            <w:vAlign w:val="center"/>
          </w:tcPr>
          <w:p w14:paraId="3590DB5C" w14:textId="77777777" w:rsidR="00047A33" w:rsidRDefault="00047A33" w:rsidP="00047A33">
            <w:pPr>
              <w:spacing w:after="0" w:line="240" w:lineRule="auto"/>
              <w:rPr>
                <w:rFonts w:ascii="宋体" w:hAnsi="宋体" w:cs="宋体"/>
                <w:szCs w:val="21"/>
                <w:lang w:val="zh-CN"/>
              </w:rPr>
            </w:pPr>
          </w:p>
        </w:tc>
        <w:tc>
          <w:tcPr>
            <w:tcW w:w="2294" w:type="dxa"/>
            <w:vAlign w:val="center"/>
          </w:tcPr>
          <w:p w14:paraId="0CD43BB2" w14:textId="3D7355CF"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cs="宋体" w:hint="eastAsia"/>
                <w:lang w:val="zh-CN"/>
              </w:rPr>
              <w:t>准备好物料后，提交《主材料供货单》并打印，《主材料供货单》随物料一同发出</w:t>
            </w:r>
          </w:p>
        </w:tc>
        <w:tc>
          <w:tcPr>
            <w:tcW w:w="1399" w:type="dxa"/>
            <w:vAlign w:val="center"/>
          </w:tcPr>
          <w:p w14:paraId="16AF16D1" w14:textId="4BBAC493"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cs="宋体" w:hint="eastAsia"/>
                <w:lang w:val="zh-CN"/>
              </w:rPr>
              <w:t>供应商</w:t>
            </w:r>
          </w:p>
        </w:tc>
        <w:tc>
          <w:tcPr>
            <w:tcW w:w="3820" w:type="dxa"/>
            <w:vAlign w:val="center"/>
          </w:tcPr>
          <w:p w14:paraId="2F33C3EF" w14:textId="7BE5FD29" w:rsidR="00047A33" w:rsidRDefault="00047A33" w:rsidP="00047A33">
            <w:pPr>
              <w:spacing w:after="0" w:line="240" w:lineRule="auto"/>
              <w:rPr>
                <w:rFonts w:ascii="宋体" w:hAnsi="宋体"/>
                <w:szCs w:val="21"/>
              </w:rPr>
            </w:pPr>
          </w:p>
        </w:tc>
      </w:tr>
      <w:tr w:rsidR="00047A33" w14:paraId="73BE1A9D" w14:textId="77777777" w:rsidTr="00047A33">
        <w:trPr>
          <w:trHeight w:val="382"/>
        </w:trPr>
        <w:tc>
          <w:tcPr>
            <w:tcW w:w="836" w:type="dxa"/>
            <w:vAlign w:val="center"/>
          </w:tcPr>
          <w:p w14:paraId="7674E1E7" w14:textId="77777777" w:rsidR="00047A33" w:rsidRDefault="00047A33" w:rsidP="00047A33">
            <w:pPr>
              <w:spacing w:after="0" w:line="240" w:lineRule="auto"/>
              <w:rPr>
                <w:rFonts w:ascii="宋体" w:hAnsi="宋体" w:cs="宋体"/>
                <w:szCs w:val="21"/>
                <w:lang w:val="zh-CN"/>
              </w:rPr>
            </w:pPr>
          </w:p>
        </w:tc>
        <w:tc>
          <w:tcPr>
            <w:tcW w:w="2294" w:type="dxa"/>
            <w:vAlign w:val="center"/>
          </w:tcPr>
          <w:p w14:paraId="169D1EA2" w14:textId="0F7844F8"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hint="eastAsia"/>
              </w:rPr>
              <w:t>待检库保管员根据《主材料供货单》清点实物数量入待检库，并按实收数量录入系统及相关信息。</w:t>
            </w:r>
          </w:p>
        </w:tc>
        <w:tc>
          <w:tcPr>
            <w:tcW w:w="1399" w:type="dxa"/>
            <w:vAlign w:val="center"/>
          </w:tcPr>
          <w:p w14:paraId="1A3784E2" w14:textId="13FA965E"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hint="eastAsia"/>
              </w:rPr>
              <w:t>待检库保管员</w:t>
            </w:r>
          </w:p>
        </w:tc>
        <w:tc>
          <w:tcPr>
            <w:tcW w:w="3820" w:type="dxa"/>
            <w:vAlign w:val="center"/>
          </w:tcPr>
          <w:p w14:paraId="484AAC3A" w14:textId="77777777" w:rsidR="00047A33" w:rsidRDefault="00047A33" w:rsidP="00047A33">
            <w:pPr>
              <w:widowControl w:val="0"/>
              <w:spacing w:after="0" w:line="240" w:lineRule="auto"/>
              <w:jc w:val="both"/>
              <w:rPr>
                <w:rFonts w:ascii="宋体" w:hAnsi="宋体"/>
                <w:szCs w:val="21"/>
              </w:rPr>
            </w:pPr>
          </w:p>
        </w:tc>
      </w:tr>
      <w:tr w:rsidR="00047A33" w14:paraId="6ECF6631" w14:textId="77777777" w:rsidTr="00047A33">
        <w:trPr>
          <w:trHeight w:val="382"/>
        </w:trPr>
        <w:tc>
          <w:tcPr>
            <w:tcW w:w="836" w:type="dxa"/>
            <w:vAlign w:val="center"/>
          </w:tcPr>
          <w:p w14:paraId="5F0FE84D" w14:textId="77777777" w:rsidR="00047A33" w:rsidRDefault="00047A33" w:rsidP="00047A33">
            <w:pPr>
              <w:spacing w:after="0" w:line="240" w:lineRule="auto"/>
              <w:rPr>
                <w:rFonts w:ascii="宋体" w:hAnsi="宋体" w:cs="宋体"/>
                <w:szCs w:val="21"/>
                <w:lang w:val="zh-CN"/>
              </w:rPr>
            </w:pPr>
          </w:p>
        </w:tc>
        <w:tc>
          <w:tcPr>
            <w:tcW w:w="2294" w:type="dxa"/>
            <w:vAlign w:val="center"/>
          </w:tcPr>
          <w:p w14:paraId="7A635DDB" w14:textId="66C90B32"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cs="宋体" w:hint="eastAsia"/>
                <w:lang w:val="zh-CN"/>
              </w:rPr>
              <w:t>检验员进入系统，查看待检物料，系统录入检验</w:t>
            </w:r>
            <w:r w:rsidR="003609EA">
              <w:rPr>
                <w:rFonts w:ascii="宋体" w:eastAsia="宋体" w:hAnsi="宋体" w:cs="宋体" w:hint="eastAsia"/>
                <w:lang w:val="zh-CN"/>
              </w:rPr>
              <w:t>记</w:t>
            </w:r>
            <w:r w:rsidRPr="00283FE7">
              <w:rPr>
                <w:rFonts w:ascii="宋体" w:hAnsi="宋体" w:cs="宋体" w:hint="eastAsia"/>
                <w:lang w:val="zh-CN"/>
              </w:rPr>
              <w:t>录，提交检验结果</w:t>
            </w:r>
          </w:p>
        </w:tc>
        <w:tc>
          <w:tcPr>
            <w:tcW w:w="1399" w:type="dxa"/>
            <w:vAlign w:val="center"/>
          </w:tcPr>
          <w:p w14:paraId="1D25744A" w14:textId="28C14C1E" w:rsidR="00047A33" w:rsidRPr="00047A33" w:rsidRDefault="00047A33" w:rsidP="00047A33">
            <w:pPr>
              <w:adjustRightInd w:val="0"/>
              <w:snapToGrid w:val="0"/>
              <w:spacing w:after="0" w:line="240" w:lineRule="auto"/>
              <w:ind w:leftChars="3" w:left="36" w:hangingChars="13" w:hanging="29"/>
              <w:jc w:val="center"/>
              <w:rPr>
                <w:rFonts w:ascii="宋体" w:hAnsi="宋体" w:cs="宋体"/>
                <w:lang w:val="zh-CN"/>
              </w:rPr>
            </w:pPr>
            <w:r w:rsidRPr="00283FE7">
              <w:rPr>
                <w:rFonts w:ascii="宋体" w:hAnsi="宋体" w:cs="宋体" w:hint="eastAsia"/>
                <w:lang w:val="zh-CN"/>
              </w:rPr>
              <w:t>检验员</w:t>
            </w:r>
          </w:p>
        </w:tc>
        <w:tc>
          <w:tcPr>
            <w:tcW w:w="3820" w:type="dxa"/>
            <w:vAlign w:val="center"/>
          </w:tcPr>
          <w:p w14:paraId="007A4C57" w14:textId="5F399896" w:rsidR="00047A33" w:rsidRPr="003609EA" w:rsidRDefault="003609EA" w:rsidP="00047A33">
            <w:pPr>
              <w:widowControl w:val="0"/>
              <w:spacing w:after="0" w:line="240" w:lineRule="auto"/>
              <w:jc w:val="both"/>
              <w:rPr>
                <w:rFonts w:ascii="宋体" w:eastAsiaTheme="minorEastAsia" w:hAnsi="宋体" w:hint="eastAsia"/>
                <w:szCs w:val="21"/>
              </w:rPr>
            </w:pPr>
            <w:r w:rsidRPr="00283FE7">
              <w:rPr>
                <w:rFonts w:ascii="宋体" w:hAnsi="宋体" w:cs="宋体" w:hint="eastAsia"/>
                <w:lang w:val="zh-CN"/>
              </w:rPr>
              <w:t>根据物料状态（缺件与否）及到货时间依次进行实物检验</w:t>
            </w:r>
          </w:p>
        </w:tc>
      </w:tr>
      <w:tr w:rsidR="00047A33" w14:paraId="15119E10" w14:textId="77777777" w:rsidTr="00047A33">
        <w:trPr>
          <w:trHeight w:val="943"/>
        </w:trPr>
        <w:tc>
          <w:tcPr>
            <w:tcW w:w="836" w:type="dxa"/>
            <w:vAlign w:val="center"/>
          </w:tcPr>
          <w:p w14:paraId="259055AC" w14:textId="77777777" w:rsidR="00047A33" w:rsidRDefault="00047A33" w:rsidP="00047A33">
            <w:pPr>
              <w:spacing w:after="0" w:line="240" w:lineRule="auto"/>
              <w:rPr>
                <w:rFonts w:ascii="宋体" w:hAnsi="宋体" w:cs="宋体"/>
                <w:szCs w:val="21"/>
                <w:lang w:val="zh-CN"/>
              </w:rPr>
            </w:pPr>
          </w:p>
        </w:tc>
        <w:tc>
          <w:tcPr>
            <w:tcW w:w="2294" w:type="dxa"/>
            <w:vAlign w:val="center"/>
          </w:tcPr>
          <w:p w14:paraId="2909C073" w14:textId="4764E0A0"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检验合格，物料信息从待检库出库，流转到合格品仓库，合格品库保管员点收实收</w:t>
            </w:r>
          </w:p>
        </w:tc>
        <w:tc>
          <w:tcPr>
            <w:tcW w:w="1399" w:type="dxa"/>
            <w:vAlign w:val="center"/>
          </w:tcPr>
          <w:p w14:paraId="171F2581" w14:textId="040A2A3A" w:rsidR="00047A33" w:rsidRDefault="00047A33" w:rsidP="00047A33">
            <w:pPr>
              <w:spacing w:after="0" w:line="240" w:lineRule="auto"/>
              <w:rPr>
                <w:rFonts w:ascii="宋体" w:eastAsia="宋体" w:hAnsi="宋体" w:cs="宋体" w:hint="eastAsia"/>
                <w:szCs w:val="21"/>
              </w:rPr>
            </w:pPr>
            <w:r w:rsidRPr="00283FE7">
              <w:rPr>
                <w:rFonts w:ascii="宋体" w:hAnsi="宋体" w:hint="eastAsia"/>
              </w:rPr>
              <w:t>待检库保管员</w:t>
            </w:r>
          </w:p>
        </w:tc>
        <w:tc>
          <w:tcPr>
            <w:tcW w:w="3820" w:type="dxa"/>
            <w:vAlign w:val="center"/>
          </w:tcPr>
          <w:p w14:paraId="2CA6C649" w14:textId="77777777" w:rsidR="00047A33" w:rsidRDefault="00047A33" w:rsidP="00047A33">
            <w:pPr>
              <w:widowControl w:val="0"/>
              <w:spacing w:after="0" w:line="240" w:lineRule="auto"/>
              <w:jc w:val="both"/>
              <w:rPr>
                <w:rFonts w:ascii="宋体" w:hAnsi="宋体"/>
                <w:szCs w:val="21"/>
              </w:rPr>
            </w:pPr>
          </w:p>
        </w:tc>
      </w:tr>
      <w:tr w:rsidR="00047A33" w14:paraId="4B2FBFD7" w14:textId="77777777" w:rsidTr="00047A33">
        <w:trPr>
          <w:trHeight w:val="943"/>
        </w:trPr>
        <w:tc>
          <w:tcPr>
            <w:tcW w:w="836" w:type="dxa"/>
            <w:vAlign w:val="center"/>
          </w:tcPr>
          <w:p w14:paraId="58D194C7" w14:textId="77777777" w:rsidR="00047A33" w:rsidRDefault="00047A33" w:rsidP="00047A33">
            <w:pPr>
              <w:spacing w:after="0" w:line="240" w:lineRule="auto"/>
              <w:rPr>
                <w:rFonts w:ascii="宋体" w:hAnsi="宋体" w:cs="宋体"/>
                <w:szCs w:val="21"/>
                <w:lang w:val="zh-CN"/>
              </w:rPr>
            </w:pPr>
          </w:p>
        </w:tc>
        <w:tc>
          <w:tcPr>
            <w:tcW w:w="2294" w:type="dxa"/>
            <w:vAlign w:val="center"/>
          </w:tcPr>
          <w:p w14:paraId="7B45833C" w14:textId="1502AD38"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合格品库保管员清点实物后在系统对《主材料供货单》做入库确认，系统更新合格品库存数量</w:t>
            </w:r>
          </w:p>
        </w:tc>
        <w:tc>
          <w:tcPr>
            <w:tcW w:w="1399" w:type="dxa"/>
            <w:vAlign w:val="center"/>
          </w:tcPr>
          <w:p w14:paraId="34C8990C" w14:textId="22BBEF06"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合格品库保管员</w:t>
            </w:r>
          </w:p>
        </w:tc>
        <w:tc>
          <w:tcPr>
            <w:tcW w:w="3820" w:type="dxa"/>
            <w:vAlign w:val="center"/>
          </w:tcPr>
          <w:p w14:paraId="0EA42BC4" w14:textId="77777777" w:rsidR="00047A33" w:rsidRDefault="00047A33" w:rsidP="00047A33">
            <w:pPr>
              <w:widowControl w:val="0"/>
              <w:spacing w:after="0" w:line="240" w:lineRule="auto"/>
              <w:jc w:val="both"/>
              <w:rPr>
                <w:rFonts w:ascii="宋体" w:hAnsi="宋体"/>
                <w:szCs w:val="21"/>
              </w:rPr>
            </w:pPr>
          </w:p>
        </w:tc>
      </w:tr>
      <w:tr w:rsidR="00047A33" w14:paraId="2B62392C" w14:textId="77777777" w:rsidTr="00047A33">
        <w:trPr>
          <w:trHeight w:val="943"/>
        </w:trPr>
        <w:tc>
          <w:tcPr>
            <w:tcW w:w="836" w:type="dxa"/>
            <w:vAlign w:val="center"/>
          </w:tcPr>
          <w:p w14:paraId="683518B4" w14:textId="77777777" w:rsidR="00047A33" w:rsidRDefault="00047A33" w:rsidP="00047A33">
            <w:pPr>
              <w:spacing w:after="0" w:line="240" w:lineRule="auto"/>
              <w:rPr>
                <w:rFonts w:ascii="宋体" w:hAnsi="宋体" w:cs="宋体"/>
                <w:szCs w:val="21"/>
                <w:lang w:val="zh-CN"/>
              </w:rPr>
            </w:pPr>
          </w:p>
        </w:tc>
        <w:tc>
          <w:tcPr>
            <w:tcW w:w="2294" w:type="dxa"/>
            <w:vAlign w:val="center"/>
          </w:tcPr>
          <w:p w14:paraId="58019C03" w14:textId="1ECD7D11"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打印《主材料入库单》，一式三联，合格品库、账务、财务各一联</w:t>
            </w:r>
          </w:p>
        </w:tc>
        <w:tc>
          <w:tcPr>
            <w:tcW w:w="1399" w:type="dxa"/>
            <w:vAlign w:val="center"/>
          </w:tcPr>
          <w:p w14:paraId="50CB0B23" w14:textId="4C43BE61"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合格品库保管员</w:t>
            </w:r>
          </w:p>
        </w:tc>
        <w:tc>
          <w:tcPr>
            <w:tcW w:w="3820" w:type="dxa"/>
            <w:vAlign w:val="center"/>
          </w:tcPr>
          <w:p w14:paraId="187714B6" w14:textId="77777777" w:rsidR="00047A33" w:rsidRDefault="00047A33" w:rsidP="00047A33">
            <w:pPr>
              <w:widowControl w:val="0"/>
              <w:spacing w:after="0" w:line="240" w:lineRule="auto"/>
              <w:jc w:val="both"/>
              <w:rPr>
                <w:rFonts w:ascii="宋体" w:hAnsi="宋体"/>
                <w:szCs w:val="21"/>
              </w:rPr>
            </w:pPr>
          </w:p>
        </w:tc>
      </w:tr>
      <w:tr w:rsidR="00047A33" w14:paraId="5C184B0F" w14:textId="77777777" w:rsidTr="00047A33">
        <w:trPr>
          <w:trHeight w:val="943"/>
        </w:trPr>
        <w:tc>
          <w:tcPr>
            <w:tcW w:w="836" w:type="dxa"/>
            <w:vAlign w:val="center"/>
          </w:tcPr>
          <w:p w14:paraId="4ED8E2E5" w14:textId="77777777" w:rsidR="00047A33" w:rsidRDefault="00047A33" w:rsidP="00047A33">
            <w:pPr>
              <w:spacing w:after="0" w:line="240" w:lineRule="auto"/>
              <w:rPr>
                <w:rFonts w:ascii="宋体" w:hAnsi="宋体" w:cs="宋体"/>
                <w:szCs w:val="21"/>
                <w:lang w:val="zh-CN"/>
              </w:rPr>
            </w:pPr>
          </w:p>
        </w:tc>
        <w:tc>
          <w:tcPr>
            <w:tcW w:w="2294" w:type="dxa"/>
            <w:vAlign w:val="center"/>
          </w:tcPr>
          <w:p w14:paraId="71854D45" w14:textId="5DEB7AD5"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外检判定为不合格，待检不合格品库保管员做实物隔离并在系统做不合格物料接收确认</w:t>
            </w:r>
            <w:r w:rsidRPr="00283FE7">
              <w:rPr>
                <w:rFonts w:ascii="宋体" w:hAnsi="宋体" w:cs="宋体" w:hint="eastAsia"/>
                <w:lang w:val="zh-CN"/>
              </w:rPr>
              <w:t xml:space="preserve"> </w:t>
            </w:r>
          </w:p>
        </w:tc>
        <w:tc>
          <w:tcPr>
            <w:tcW w:w="1399" w:type="dxa"/>
            <w:vAlign w:val="center"/>
          </w:tcPr>
          <w:p w14:paraId="21F2475B" w14:textId="4F07DE3F" w:rsidR="00047A33" w:rsidRDefault="003609EA" w:rsidP="00047A33">
            <w:pPr>
              <w:spacing w:after="0" w:line="240" w:lineRule="auto"/>
              <w:rPr>
                <w:rFonts w:ascii="宋体" w:eastAsia="宋体" w:hAnsi="宋体" w:cs="宋体" w:hint="eastAsia"/>
                <w:szCs w:val="21"/>
              </w:rPr>
            </w:pPr>
            <w:r w:rsidRPr="00283FE7">
              <w:rPr>
                <w:rFonts w:ascii="宋体" w:hAnsi="宋体" w:hint="eastAsia"/>
              </w:rPr>
              <w:t>待检库保管员</w:t>
            </w:r>
          </w:p>
        </w:tc>
        <w:tc>
          <w:tcPr>
            <w:tcW w:w="3820" w:type="dxa"/>
            <w:vAlign w:val="center"/>
          </w:tcPr>
          <w:p w14:paraId="66A82820" w14:textId="77777777" w:rsidR="00047A33" w:rsidRDefault="00047A33" w:rsidP="00047A33">
            <w:pPr>
              <w:widowControl w:val="0"/>
              <w:spacing w:after="0" w:line="240" w:lineRule="auto"/>
              <w:jc w:val="both"/>
              <w:rPr>
                <w:rFonts w:ascii="宋体" w:hAnsi="宋体"/>
                <w:szCs w:val="21"/>
              </w:rPr>
            </w:pPr>
          </w:p>
        </w:tc>
      </w:tr>
      <w:tr w:rsidR="00047A33" w14:paraId="616CAFB7" w14:textId="77777777" w:rsidTr="00047A33">
        <w:trPr>
          <w:trHeight w:val="943"/>
        </w:trPr>
        <w:tc>
          <w:tcPr>
            <w:tcW w:w="836" w:type="dxa"/>
            <w:vAlign w:val="center"/>
          </w:tcPr>
          <w:p w14:paraId="34CCAC38" w14:textId="77777777" w:rsidR="00047A33" w:rsidRDefault="00047A33" w:rsidP="00047A33">
            <w:pPr>
              <w:spacing w:after="0" w:line="240" w:lineRule="auto"/>
              <w:rPr>
                <w:rFonts w:ascii="宋体" w:hAnsi="宋体" w:cs="宋体"/>
                <w:szCs w:val="21"/>
                <w:lang w:val="zh-CN"/>
              </w:rPr>
            </w:pPr>
          </w:p>
        </w:tc>
        <w:tc>
          <w:tcPr>
            <w:tcW w:w="2294" w:type="dxa"/>
            <w:vAlign w:val="center"/>
          </w:tcPr>
          <w:p w14:paraId="2AF7A5E1" w14:textId="2DD4374A"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打印《待检不合格品入库单》二联，保管员、账务各一联</w:t>
            </w:r>
          </w:p>
        </w:tc>
        <w:tc>
          <w:tcPr>
            <w:tcW w:w="1399" w:type="dxa"/>
            <w:vAlign w:val="center"/>
          </w:tcPr>
          <w:p w14:paraId="79A371CA" w14:textId="4159D9AA" w:rsidR="00047A33" w:rsidRDefault="00047A33" w:rsidP="00047A33">
            <w:pPr>
              <w:spacing w:after="0" w:line="240" w:lineRule="auto"/>
              <w:rPr>
                <w:rFonts w:ascii="宋体" w:eastAsia="宋体" w:hAnsi="宋体" w:cs="宋体" w:hint="eastAsia"/>
                <w:szCs w:val="21"/>
              </w:rPr>
            </w:pPr>
            <w:r w:rsidRPr="00283FE7">
              <w:rPr>
                <w:rFonts w:ascii="宋体" w:hAnsi="宋体" w:cs="宋体" w:hint="eastAsia"/>
                <w:lang w:val="zh-CN"/>
              </w:rPr>
              <w:t>待检不合格品保管员</w:t>
            </w:r>
          </w:p>
        </w:tc>
        <w:tc>
          <w:tcPr>
            <w:tcW w:w="3820" w:type="dxa"/>
            <w:vAlign w:val="center"/>
          </w:tcPr>
          <w:p w14:paraId="0E515669" w14:textId="77777777" w:rsidR="00047A33" w:rsidRDefault="00047A33" w:rsidP="00047A33">
            <w:pPr>
              <w:widowControl w:val="0"/>
              <w:spacing w:after="0" w:line="240" w:lineRule="auto"/>
              <w:jc w:val="both"/>
              <w:rPr>
                <w:rFonts w:ascii="宋体" w:hAnsi="宋体"/>
                <w:szCs w:val="21"/>
              </w:rPr>
            </w:pPr>
          </w:p>
        </w:tc>
      </w:tr>
      <w:tr w:rsidR="00047A33" w14:paraId="55C3C76F" w14:textId="77777777" w:rsidTr="00047A33">
        <w:trPr>
          <w:trHeight w:val="943"/>
        </w:trPr>
        <w:tc>
          <w:tcPr>
            <w:tcW w:w="836" w:type="dxa"/>
            <w:vAlign w:val="center"/>
          </w:tcPr>
          <w:p w14:paraId="6F300ED2" w14:textId="77777777" w:rsidR="00047A33" w:rsidRDefault="00047A33" w:rsidP="00047A33">
            <w:pPr>
              <w:spacing w:after="0" w:line="240" w:lineRule="auto"/>
              <w:rPr>
                <w:rFonts w:ascii="宋体" w:hAnsi="宋体" w:cs="宋体"/>
                <w:szCs w:val="21"/>
                <w:lang w:val="zh-CN"/>
              </w:rPr>
            </w:pPr>
          </w:p>
        </w:tc>
        <w:tc>
          <w:tcPr>
            <w:tcW w:w="2294" w:type="dxa"/>
            <w:vAlign w:val="center"/>
          </w:tcPr>
          <w:p w14:paraId="21B57817" w14:textId="52C6CA3C" w:rsidR="00047A33" w:rsidRPr="00283FE7" w:rsidRDefault="00047A33" w:rsidP="00047A33">
            <w:pPr>
              <w:spacing w:after="0" w:line="240" w:lineRule="auto"/>
              <w:rPr>
                <w:rFonts w:ascii="宋体" w:hAnsi="宋体" w:cs="宋体"/>
                <w:lang w:val="zh-CN"/>
              </w:rPr>
            </w:pPr>
            <w:r w:rsidRPr="00283FE7">
              <w:rPr>
                <w:rFonts w:ascii="宋体" w:hAnsi="宋体" w:cs="宋体" w:hint="eastAsia"/>
                <w:lang w:val="zh-CN"/>
              </w:rPr>
              <w:t>同时系统提起《供应商零部件问题处理流程》发布给供应商和采购部</w:t>
            </w:r>
          </w:p>
        </w:tc>
        <w:tc>
          <w:tcPr>
            <w:tcW w:w="1399" w:type="dxa"/>
            <w:vAlign w:val="center"/>
          </w:tcPr>
          <w:p w14:paraId="49CCD01D" w14:textId="2F4942A1" w:rsidR="00047A33" w:rsidRPr="00283FE7" w:rsidRDefault="00047A33" w:rsidP="00047A33">
            <w:pPr>
              <w:spacing w:after="0" w:line="240" w:lineRule="auto"/>
              <w:rPr>
                <w:rFonts w:ascii="宋体" w:hAnsi="宋体" w:cs="宋体"/>
                <w:lang w:val="zh-CN"/>
              </w:rPr>
            </w:pPr>
            <w:r w:rsidRPr="00283FE7">
              <w:rPr>
                <w:rFonts w:ascii="宋体" w:hAnsi="宋体" w:cs="宋体" w:hint="eastAsia"/>
                <w:lang w:val="zh-CN"/>
              </w:rPr>
              <w:t>系统自动</w:t>
            </w:r>
          </w:p>
        </w:tc>
        <w:tc>
          <w:tcPr>
            <w:tcW w:w="3820" w:type="dxa"/>
            <w:vAlign w:val="center"/>
          </w:tcPr>
          <w:p w14:paraId="5158C67F" w14:textId="77777777" w:rsidR="00047A33" w:rsidRDefault="00047A33" w:rsidP="00047A33">
            <w:pPr>
              <w:widowControl w:val="0"/>
              <w:spacing w:after="0" w:line="240" w:lineRule="auto"/>
              <w:jc w:val="both"/>
              <w:rPr>
                <w:rFonts w:ascii="宋体" w:hAnsi="宋体"/>
                <w:szCs w:val="21"/>
              </w:rPr>
            </w:pPr>
          </w:p>
        </w:tc>
      </w:tr>
    </w:tbl>
    <w:p w14:paraId="48194167" w14:textId="77777777" w:rsidR="00157210" w:rsidRDefault="00157210">
      <w:pPr>
        <w:spacing w:after="0" w:line="240" w:lineRule="auto"/>
        <w:rPr>
          <w:rFonts w:ascii="微软雅黑" w:eastAsia="微软雅黑" w:hAnsi="微软雅黑" w:cs="微软雅黑" w:hint="eastAsia"/>
          <w:sz w:val="32"/>
        </w:rPr>
      </w:pPr>
    </w:p>
    <w:p w14:paraId="3D49FFCB" w14:textId="77777777" w:rsidR="00FB767B" w:rsidRDefault="00FB767B">
      <w:pPr>
        <w:spacing w:after="0" w:line="240" w:lineRule="auto"/>
        <w:rPr>
          <w:rFonts w:ascii="微软雅黑" w:eastAsia="微软雅黑" w:hAnsi="微软雅黑" w:cs="微软雅黑" w:hint="eastAsia"/>
          <w:sz w:val="32"/>
        </w:rPr>
      </w:pPr>
      <w:r>
        <w:rPr>
          <w:rFonts w:ascii="微软雅黑" w:eastAsia="微软雅黑" w:hAnsi="微软雅黑" w:cs="微软雅黑" w:hint="eastAsia"/>
          <w:sz w:val="32"/>
        </w:rPr>
        <w:br w:type="page"/>
      </w:r>
    </w:p>
    <w:p w14:paraId="0BEEE164" w14:textId="24787C6C" w:rsidR="00157210" w:rsidRDefault="00000000" w:rsidP="0031340D">
      <w:pPr>
        <w:adjustRightInd w:val="0"/>
        <w:snapToGrid w:val="0"/>
        <w:spacing w:beforeLines="50" w:before="120" w:afterLines="50" w:after="120" w:line="240" w:lineRule="auto"/>
        <w:outlineLvl w:val="0"/>
        <w:rPr>
          <w:rFonts w:ascii="微软雅黑" w:eastAsia="微软雅黑" w:hAnsi="微软雅黑" w:cs="微软雅黑" w:hint="eastAsia"/>
          <w:sz w:val="32"/>
        </w:rPr>
      </w:pPr>
      <w:bookmarkStart w:id="38" w:name="_Toc227253296"/>
      <w:r>
        <w:rPr>
          <w:rFonts w:ascii="微软雅黑" w:eastAsia="微软雅黑" w:hAnsi="微软雅黑" w:cs="微软雅黑" w:hint="eastAsia"/>
          <w:sz w:val="32"/>
        </w:rPr>
        <w:lastRenderedPageBreak/>
        <w:t>3、用例分析</w:t>
      </w:r>
      <w:bookmarkEnd w:id="38"/>
    </w:p>
    <w:p w14:paraId="66496C0D" w14:textId="4DECEC46"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39" w:name="_Toc137765215"/>
      <w:bookmarkStart w:id="40" w:name="_Toc169083427"/>
      <w:bookmarkStart w:id="41" w:name="_Toc227253297"/>
      <w:r>
        <w:rPr>
          <w:rFonts w:ascii="微软雅黑" w:eastAsia="微软雅黑" w:hAnsi="微软雅黑" w:cs="微软雅黑" w:hint="eastAsia"/>
          <w:sz w:val="32"/>
        </w:rPr>
        <w:t>3.1用例图</w:t>
      </w:r>
      <w:bookmarkEnd w:id="39"/>
      <w:bookmarkEnd w:id="40"/>
      <w:bookmarkEnd w:id="41"/>
    </w:p>
    <w:p w14:paraId="29C32DCD" w14:textId="77777777" w:rsidR="00157210" w:rsidRPr="00F11777" w:rsidRDefault="00000000" w:rsidP="00F11777">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F11777">
        <w:rPr>
          <w:rFonts w:asciiTheme="minorEastAsia" w:eastAsiaTheme="minorEastAsia" w:hAnsiTheme="minorEastAsia" w:hint="eastAsia"/>
          <w:sz w:val="24"/>
          <w:szCs w:val="24"/>
        </w:rPr>
        <w:t>食堂外卖系统</w:t>
      </w:r>
      <w:r w:rsidRPr="00F11777">
        <w:rPr>
          <w:rFonts w:asciiTheme="minorEastAsia" w:eastAsiaTheme="minorEastAsia" w:hAnsiTheme="minorEastAsia"/>
          <w:sz w:val="24"/>
          <w:szCs w:val="24"/>
        </w:rPr>
        <w:t>的用例模型主图如所示。</w:t>
      </w:r>
    </w:p>
    <w:p w14:paraId="3FC0EDB6" w14:textId="77777777" w:rsidR="00157210" w:rsidRDefault="00000000">
      <w:pPr>
        <w:jc w:val="center"/>
      </w:pPr>
      <w:r>
        <w:rPr>
          <w:noProof/>
        </w:rPr>
        <w:drawing>
          <wp:inline distT="0" distB="0" distL="114300" distR="114300" wp14:anchorId="7460C392" wp14:editId="3F3BAEF3">
            <wp:extent cx="6049645" cy="4459605"/>
            <wp:effectExtent l="0" t="0" r="635"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8"/>
                    <a:stretch>
                      <a:fillRect/>
                    </a:stretch>
                  </pic:blipFill>
                  <pic:spPr>
                    <a:xfrm>
                      <a:off x="0" y="0"/>
                      <a:ext cx="6049645" cy="4459605"/>
                    </a:xfrm>
                    <a:prstGeom prst="rect">
                      <a:avLst/>
                    </a:prstGeom>
                  </pic:spPr>
                </pic:pic>
              </a:graphicData>
            </a:graphic>
          </wp:inline>
        </w:drawing>
      </w:r>
    </w:p>
    <w:p w14:paraId="676C2998" w14:textId="77777777" w:rsidR="00157210" w:rsidRDefault="00000000">
      <w:pPr>
        <w:jc w:val="center"/>
        <w:rPr>
          <w:rFonts w:eastAsia="宋体"/>
        </w:rPr>
      </w:pPr>
      <w:r>
        <w:rPr>
          <w:rFonts w:eastAsia="宋体" w:hint="eastAsia"/>
        </w:rPr>
        <w:t>图</w:t>
      </w:r>
      <w:r>
        <w:rPr>
          <w:rFonts w:eastAsia="宋体" w:hint="eastAsia"/>
        </w:rPr>
        <w:t xml:space="preserve">3-1 </w:t>
      </w:r>
      <w:r>
        <w:rPr>
          <w:rFonts w:eastAsia="宋体" w:hint="eastAsia"/>
        </w:rPr>
        <w:t>用例模型主图</w:t>
      </w:r>
    </w:p>
    <w:p w14:paraId="3B849B30" w14:textId="77777777" w:rsidR="00157210" w:rsidRDefault="00000000" w:rsidP="00DC7A2D">
      <w:pPr>
        <w:adjustRightInd w:val="0"/>
        <w:snapToGrid w:val="0"/>
        <w:spacing w:beforeLines="50" w:before="120" w:afterLines="50" w:after="120" w:line="240" w:lineRule="auto"/>
        <w:outlineLvl w:val="1"/>
        <w:rPr>
          <w:rFonts w:ascii="微软雅黑" w:eastAsia="微软雅黑" w:hAnsi="微软雅黑" w:cs="微软雅黑" w:hint="eastAsia"/>
          <w:sz w:val="32"/>
        </w:rPr>
      </w:pPr>
      <w:bookmarkStart w:id="42" w:name="_Toc227253298"/>
      <w:r>
        <w:rPr>
          <w:rFonts w:ascii="微软雅黑" w:eastAsia="微软雅黑" w:hAnsi="微软雅黑" w:cs="微软雅黑" w:hint="eastAsia"/>
          <w:sz w:val="32"/>
        </w:rPr>
        <w:t>3.2用例说明</w:t>
      </w:r>
      <w:bookmarkEnd w:id="42"/>
    </w:p>
    <w:p w14:paraId="4E72329C" w14:textId="78EC1455" w:rsidR="00461BB8" w:rsidRPr="00461BB8" w:rsidRDefault="00461BB8" w:rsidP="00461BB8">
      <w:pPr>
        <w:adjustRightInd w:val="0"/>
        <w:snapToGrid w:val="0"/>
        <w:spacing w:beforeLines="50" w:before="120" w:afterLines="50" w:after="120" w:line="240" w:lineRule="auto"/>
        <w:outlineLvl w:val="2"/>
        <w:rPr>
          <w:rFonts w:ascii="微软雅黑" w:eastAsia="微软雅黑" w:hAnsi="微软雅黑" w:cs="微软雅黑" w:hint="eastAsia"/>
          <w:sz w:val="32"/>
        </w:rPr>
      </w:pPr>
      <w:bookmarkStart w:id="43" w:name="_Toc227253299"/>
      <w:r>
        <w:rPr>
          <w:rFonts w:ascii="微软雅黑" w:eastAsia="微软雅黑" w:hAnsi="微软雅黑" w:cs="微软雅黑" w:hint="eastAsia"/>
          <w:sz w:val="32"/>
        </w:rPr>
        <w:t>3.2.1</w:t>
      </w:r>
      <w:r w:rsidRPr="00AC7436">
        <w:rPr>
          <w:rFonts w:ascii="微软雅黑" w:eastAsia="微软雅黑" w:hAnsi="微软雅黑" w:cs="微软雅黑" w:hint="eastAsia"/>
          <w:sz w:val="32"/>
        </w:rPr>
        <w:t>供应商供货到</w:t>
      </w:r>
      <w:r w:rsidR="006E151B">
        <w:rPr>
          <w:rFonts w:ascii="微软雅黑" w:eastAsia="微软雅黑" w:hAnsi="微软雅黑" w:cs="微软雅黑" w:hint="eastAsia"/>
          <w:sz w:val="32"/>
        </w:rPr>
        <w:t>厂家</w:t>
      </w:r>
      <w:r w:rsidRPr="00AC7436">
        <w:rPr>
          <w:rFonts w:ascii="微软雅黑" w:eastAsia="微软雅黑" w:hAnsi="微软雅黑" w:cs="微软雅黑" w:hint="eastAsia"/>
          <w:sz w:val="32"/>
        </w:rPr>
        <w:t>收货</w:t>
      </w:r>
      <w:r>
        <w:rPr>
          <w:rFonts w:ascii="微软雅黑" w:eastAsia="微软雅黑" w:hAnsi="微软雅黑" w:cs="微软雅黑" w:hint="eastAsia"/>
          <w:sz w:val="32"/>
        </w:rPr>
        <w:t>相关用例</w:t>
      </w:r>
      <w:bookmarkEnd w:id="43"/>
    </w:p>
    <w:p w14:paraId="1F90BFBA" w14:textId="77777777" w:rsidR="00815CCF" w:rsidRPr="00352F1D" w:rsidRDefault="00815CCF" w:rsidP="00815CCF">
      <w:pPr>
        <w:outlineLvl w:val="4"/>
        <w:rPr>
          <w:rFonts w:ascii="楷体_GB2312" w:eastAsia="楷体_GB2312"/>
          <w:sz w:val="28"/>
          <w:szCs w:val="28"/>
        </w:rPr>
      </w:pPr>
      <w:r>
        <w:rPr>
          <w:rFonts w:ascii="楷体_GB2312" w:eastAsia="楷体_GB2312" w:hint="eastAsia"/>
          <w:sz w:val="28"/>
          <w:szCs w:val="28"/>
        </w:rPr>
        <w:t>（1）</w:t>
      </w:r>
      <w:r w:rsidRPr="00B86B08">
        <w:rPr>
          <w:rFonts w:ascii="楷体_GB2312" w:eastAsia="楷体_GB2312" w:hint="eastAsia"/>
          <w:sz w:val="28"/>
          <w:szCs w:val="28"/>
        </w:rPr>
        <w:t>“</w:t>
      </w:r>
      <w:r>
        <w:rPr>
          <w:rFonts w:ascii="楷体_GB2312" w:eastAsia="楷体_GB2312" w:hint="eastAsia"/>
          <w:sz w:val="28"/>
          <w:szCs w:val="28"/>
        </w:rPr>
        <w:t>产品入库单</w:t>
      </w:r>
      <w:r w:rsidRPr="00B86B08">
        <w:rPr>
          <w:rFonts w:ascii="楷体_GB2312" w:eastAsia="楷体_GB2312" w:hint="eastAsia"/>
          <w:sz w:val="28"/>
          <w:szCs w:val="28"/>
        </w:rPr>
        <w:t>”</w:t>
      </w:r>
      <w:r>
        <w:rPr>
          <w:rFonts w:ascii="楷体_GB2312" w:eastAsia="楷体_GB2312" w:hint="eastAsia"/>
          <w:sz w:val="28"/>
          <w:szCs w:val="28"/>
        </w:rPr>
        <w:t>录入</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3"/>
        <w:gridCol w:w="6589"/>
      </w:tblGrid>
      <w:tr w:rsidR="00815CCF" w:rsidRPr="00A427BC" w14:paraId="229F1CD8" w14:textId="77777777" w:rsidTr="0045403E">
        <w:trPr>
          <w:trHeight w:val="373"/>
        </w:trPr>
        <w:tc>
          <w:tcPr>
            <w:tcW w:w="1723" w:type="dxa"/>
            <w:vAlign w:val="center"/>
          </w:tcPr>
          <w:p w14:paraId="0F181691" w14:textId="77777777" w:rsidR="00815CCF" w:rsidRPr="002170DF" w:rsidRDefault="00815CCF" w:rsidP="00A427BC">
            <w:pPr>
              <w:pStyle w:val="a4"/>
              <w:adjustRightInd w:val="0"/>
              <w:snapToGrid w:val="0"/>
              <w:spacing w:line="240" w:lineRule="auto"/>
              <w:ind w:firstLineChars="0" w:firstLine="0"/>
              <w:rPr>
                <w:sz w:val="21"/>
                <w:szCs w:val="21"/>
              </w:rPr>
            </w:pPr>
            <w:r w:rsidRPr="002170DF">
              <w:rPr>
                <w:rFonts w:hint="eastAsia"/>
                <w:sz w:val="21"/>
                <w:szCs w:val="21"/>
              </w:rPr>
              <w:t>功能编号</w:t>
            </w:r>
          </w:p>
        </w:tc>
        <w:tc>
          <w:tcPr>
            <w:tcW w:w="6589" w:type="dxa"/>
            <w:vAlign w:val="center"/>
          </w:tcPr>
          <w:p w14:paraId="2A2683E8" w14:textId="3C5EE435" w:rsidR="00815CCF" w:rsidRPr="00A427BC" w:rsidRDefault="00A427BC" w:rsidP="00A427BC">
            <w:pPr>
              <w:pStyle w:val="a4"/>
              <w:adjustRightInd w:val="0"/>
              <w:snapToGrid w:val="0"/>
              <w:spacing w:line="240" w:lineRule="auto"/>
              <w:ind w:firstLineChars="0" w:firstLine="0"/>
              <w:rPr>
                <w:sz w:val="21"/>
                <w:szCs w:val="21"/>
              </w:rPr>
            </w:pPr>
            <w:r w:rsidRPr="00A427BC">
              <w:rPr>
                <w:rFonts w:hint="eastAsia"/>
                <w:sz w:val="21"/>
                <w:szCs w:val="21"/>
              </w:rPr>
              <w:t>1-</w:t>
            </w:r>
            <w:r w:rsidR="00815CCF" w:rsidRPr="00A427BC">
              <w:rPr>
                <w:rFonts w:hint="eastAsia"/>
                <w:sz w:val="21"/>
                <w:szCs w:val="21"/>
              </w:rPr>
              <w:t>01</w:t>
            </w:r>
          </w:p>
        </w:tc>
      </w:tr>
      <w:tr w:rsidR="00815CCF" w:rsidRPr="00A427BC" w14:paraId="74C0FB82" w14:textId="77777777" w:rsidTr="0045403E">
        <w:trPr>
          <w:trHeight w:val="373"/>
        </w:trPr>
        <w:tc>
          <w:tcPr>
            <w:tcW w:w="1723" w:type="dxa"/>
            <w:vAlign w:val="center"/>
          </w:tcPr>
          <w:p w14:paraId="4D2261D6" w14:textId="77777777" w:rsidR="00815CCF" w:rsidRPr="002170DF" w:rsidRDefault="00815CCF" w:rsidP="00A427BC">
            <w:pPr>
              <w:pStyle w:val="a4"/>
              <w:adjustRightInd w:val="0"/>
              <w:snapToGrid w:val="0"/>
              <w:spacing w:line="240" w:lineRule="auto"/>
              <w:ind w:firstLineChars="0" w:firstLine="0"/>
              <w:rPr>
                <w:sz w:val="21"/>
                <w:szCs w:val="21"/>
              </w:rPr>
            </w:pPr>
            <w:r w:rsidRPr="002170DF">
              <w:rPr>
                <w:rFonts w:hint="eastAsia"/>
                <w:sz w:val="21"/>
                <w:szCs w:val="21"/>
              </w:rPr>
              <w:t>功能名称</w:t>
            </w:r>
          </w:p>
        </w:tc>
        <w:tc>
          <w:tcPr>
            <w:tcW w:w="6589" w:type="dxa"/>
            <w:vAlign w:val="center"/>
          </w:tcPr>
          <w:p w14:paraId="3B1020A4" w14:textId="77777777" w:rsidR="00815CCF" w:rsidRPr="00A427BC" w:rsidRDefault="00815CCF" w:rsidP="00A427BC">
            <w:pPr>
              <w:pStyle w:val="a4"/>
              <w:adjustRightInd w:val="0"/>
              <w:snapToGrid w:val="0"/>
              <w:spacing w:line="240" w:lineRule="auto"/>
              <w:ind w:firstLineChars="0" w:firstLine="0"/>
              <w:rPr>
                <w:sz w:val="21"/>
                <w:szCs w:val="21"/>
              </w:rPr>
            </w:pPr>
            <w:r w:rsidRPr="00A427BC">
              <w:rPr>
                <w:rFonts w:hint="eastAsia"/>
                <w:sz w:val="21"/>
                <w:szCs w:val="21"/>
              </w:rPr>
              <w:t>“产品入库单”录入</w:t>
            </w:r>
          </w:p>
        </w:tc>
      </w:tr>
      <w:tr w:rsidR="00815CCF" w:rsidRPr="00A427BC" w14:paraId="6F631619" w14:textId="77777777" w:rsidTr="0045403E">
        <w:trPr>
          <w:trHeight w:val="373"/>
        </w:trPr>
        <w:tc>
          <w:tcPr>
            <w:tcW w:w="1723" w:type="dxa"/>
            <w:vAlign w:val="center"/>
          </w:tcPr>
          <w:p w14:paraId="2A7D9274" w14:textId="77777777" w:rsidR="00815CCF" w:rsidRPr="002170DF" w:rsidRDefault="00815CCF" w:rsidP="00A427BC">
            <w:pPr>
              <w:pStyle w:val="a4"/>
              <w:adjustRightInd w:val="0"/>
              <w:snapToGrid w:val="0"/>
              <w:spacing w:line="240" w:lineRule="auto"/>
              <w:ind w:firstLineChars="0" w:firstLine="0"/>
              <w:rPr>
                <w:sz w:val="21"/>
                <w:szCs w:val="21"/>
              </w:rPr>
            </w:pPr>
            <w:r w:rsidRPr="002170DF">
              <w:rPr>
                <w:rFonts w:hint="eastAsia"/>
                <w:sz w:val="21"/>
                <w:szCs w:val="21"/>
              </w:rPr>
              <w:t>用</w:t>
            </w:r>
            <w:r w:rsidRPr="002170DF">
              <w:rPr>
                <w:rFonts w:hint="eastAsia"/>
                <w:sz w:val="21"/>
                <w:szCs w:val="21"/>
              </w:rPr>
              <w:t xml:space="preserve">    </w:t>
            </w:r>
            <w:r w:rsidRPr="002170DF">
              <w:rPr>
                <w:rFonts w:hint="eastAsia"/>
                <w:sz w:val="21"/>
                <w:szCs w:val="21"/>
              </w:rPr>
              <w:t>户</w:t>
            </w:r>
          </w:p>
        </w:tc>
        <w:tc>
          <w:tcPr>
            <w:tcW w:w="6589" w:type="dxa"/>
            <w:vAlign w:val="center"/>
          </w:tcPr>
          <w:p w14:paraId="2E683918" w14:textId="37B97D21" w:rsidR="00815CCF" w:rsidRPr="002170DF" w:rsidRDefault="00A427BC" w:rsidP="00A427BC">
            <w:pPr>
              <w:pStyle w:val="a4"/>
              <w:adjustRightInd w:val="0"/>
              <w:snapToGrid w:val="0"/>
              <w:spacing w:line="240" w:lineRule="auto"/>
              <w:ind w:firstLineChars="0" w:firstLine="0"/>
              <w:rPr>
                <w:sz w:val="21"/>
                <w:szCs w:val="21"/>
              </w:rPr>
            </w:pPr>
            <w:r w:rsidRPr="00A427BC">
              <w:rPr>
                <w:rFonts w:hint="eastAsia"/>
                <w:sz w:val="21"/>
                <w:szCs w:val="21"/>
              </w:rPr>
              <w:t>合格品库保管员</w:t>
            </w:r>
          </w:p>
        </w:tc>
      </w:tr>
      <w:tr w:rsidR="00815CCF" w:rsidRPr="00A427BC" w14:paraId="486F9A05" w14:textId="77777777" w:rsidTr="0045403E">
        <w:trPr>
          <w:trHeight w:val="373"/>
        </w:trPr>
        <w:tc>
          <w:tcPr>
            <w:tcW w:w="1723" w:type="dxa"/>
            <w:vAlign w:val="center"/>
          </w:tcPr>
          <w:p w14:paraId="4753A8C1" w14:textId="77777777" w:rsidR="00815CCF" w:rsidRPr="002170DF" w:rsidRDefault="00815CCF" w:rsidP="00A427BC">
            <w:pPr>
              <w:pStyle w:val="a4"/>
              <w:adjustRightInd w:val="0"/>
              <w:snapToGrid w:val="0"/>
              <w:spacing w:line="240" w:lineRule="auto"/>
              <w:ind w:firstLineChars="0" w:firstLine="0"/>
              <w:rPr>
                <w:sz w:val="21"/>
                <w:szCs w:val="21"/>
              </w:rPr>
            </w:pPr>
            <w:r w:rsidRPr="002170DF">
              <w:rPr>
                <w:rFonts w:hint="eastAsia"/>
                <w:sz w:val="21"/>
                <w:szCs w:val="21"/>
              </w:rPr>
              <w:t>数据来源</w:t>
            </w:r>
          </w:p>
        </w:tc>
        <w:tc>
          <w:tcPr>
            <w:tcW w:w="6589" w:type="dxa"/>
            <w:vAlign w:val="center"/>
          </w:tcPr>
          <w:p w14:paraId="6F7DCEB3" w14:textId="14EDE964" w:rsidR="00815CCF" w:rsidRPr="002170DF" w:rsidRDefault="00A427BC" w:rsidP="00A427BC">
            <w:pPr>
              <w:pStyle w:val="a4"/>
              <w:adjustRightInd w:val="0"/>
              <w:snapToGrid w:val="0"/>
              <w:spacing w:line="240" w:lineRule="auto"/>
              <w:ind w:firstLineChars="0" w:firstLine="0"/>
              <w:rPr>
                <w:sz w:val="21"/>
                <w:szCs w:val="21"/>
              </w:rPr>
            </w:pPr>
            <w:r w:rsidRPr="00A427BC">
              <w:rPr>
                <w:rFonts w:hint="eastAsia"/>
                <w:sz w:val="21"/>
                <w:szCs w:val="21"/>
              </w:rPr>
              <w:t>《主材料供货单》</w:t>
            </w:r>
            <w:r w:rsidR="00815CCF">
              <w:rPr>
                <w:rFonts w:hint="eastAsia"/>
                <w:sz w:val="21"/>
                <w:szCs w:val="21"/>
              </w:rPr>
              <w:t>纸质单据</w:t>
            </w:r>
          </w:p>
        </w:tc>
      </w:tr>
      <w:tr w:rsidR="00A427BC" w:rsidRPr="00A427BC" w14:paraId="624D1FCD" w14:textId="77777777" w:rsidTr="0045403E">
        <w:trPr>
          <w:trHeight w:val="373"/>
        </w:trPr>
        <w:tc>
          <w:tcPr>
            <w:tcW w:w="1723" w:type="dxa"/>
            <w:vAlign w:val="center"/>
          </w:tcPr>
          <w:p w14:paraId="6E80611C" w14:textId="7A41B99A" w:rsidR="00A427BC" w:rsidRPr="002170DF" w:rsidRDefault="00A427BC" w:rsidP="00A427BC">
            <w:pPr>
              <w:pStyle w:val="a4"/>
              <w:adjustRightInd w:val="0"/>
              <w:snapToGrid w:val="0"/>
              <w:spacing w:line="240" w:lineRule="auto"/>
              <w:ind w:firstLineChars="0" w:firstLine="0"/>
              <w:rPr>
                <w:sz w:val="21"/>
                <w:szCs w:val="21"/>
              </w:rPr>
            </w:pPr>
            <w:r w:rsidRPr="00A427BC">
              <w:rPr>
                <w:sz w:val="21"/>
                <w:szCs w:val="21"/>
              </w:rPr>
              <w:t>前置条件</w:t>
            </w:r>
          </w:p>
        </w:tc>
        <w:tc>
          <w:tcPr>
            <w:tcW w:w="6589" w:type="dxa"/>
            <w:vAlign w:val="center"/>
          </w:tcPr>
          <w:p w14:paraId="4E1A4EC8" w14:textId="5349783C" w:rsidR="00A427BC" w:rsidRPr="00A427BC" w:rsidRDefault="00A427BC" w:rsidP="00A427BC">
            <w:pPr>
              <w:pStyle w:val="a4"/>
              <w:adjustRightInd w:val="0"/>
              <w:snapToGrid w:val="0"/>
              <w:spacing w:line="240" w:lineRule="auto"/>
              <w:ind w:firstLineChars="0" w:firstLine="0"/>
              <w:rPr>
                <w:sz w:val="21"/>
                <w:szCs w:val="21"/>
              </w:rPr>
            </w:pPr>
            <w:r w:rsidRPr="00A427BC">
              <w:rPr>
                <w:sz w:val="21"/>
                <w:szCs w:val="21"/>
              </w:rPr>
              <w:t>无</w:t>
            </w:r>
          </w:p>
        </w:tc>
      </w:tr>
      <w:tr w:rsidR="00815CCF" w:rsidRPr="00A427BC" w14:paraId="1EAF08BE" w14:textId="77777777" w:rsidTr="0045403E">
        <w:trPr>
          <w:trHeight w:val="767"/>
        </w:trPr>
        <w:tc>
          <w:tcPr>
            <w:tcW w:w="1723" w:type="dxa"/>
            <w:vAlign w:val="center"/>
          </w:tcPr>
          <w:p w14:paraId="7C74885B" w14:textId="77777777" w:rsidR="00815CCF" w:rsidRPr="002170DF" w:rsidRDefault="00815CCF" w:rsidP="00A427BC">
            <w:pPr>
              <w:pStyle w:val="a4"/>
              <w:adjustRightInd w:val="0"/>
              <w:snapToGrid w:val="0"/>
              <w:spacing w:line="240" w:lineRule="auto"/>
              <w:ind w:firstLineChars="0" w:firstLine="0"/>
              <w:rPr>
                <w:sz w:val="21"/>
                <w:szCs w:val="21"/>
              </w:rPr>
            </w:pPr>
            <w:r>
              <w:rPr>
                <w:rFonts w:hint="eastAsia"/>
                <w:sz w:val="21"/>
                <w:szCs w:val="21"/>
              </w:rPr>
              <w:lastRenderedPageBreak/>
              <w:t>输入数据</w:t>
            </w:r>
          </w:p>
        </w:tc>
        <w:tc>
          <w:tcPr>
            <w:tcW w:w="6589" w:type="dxa"/>
            <w:vAlign w:val="center"/>
          </w:tcPr>
          <w:p w14:paraId="1DA00365" w14:textId="77777777" w:rsidR="00815CCF" w:rsidRPr="002170DF" w:rsidRDefault="00815CCF" w:rsidP="00A427BC">
            <w:pPr>
              <w:pStyle w:val="a4"/>
              <w:adjustRightInd w:val="0"/>
              <w:snapToGrid w:val="0"/>
              <w:spacing w:line="240" w:lineRule="auto"/>
              <w:ind w:firstLineChars="0" w:firstLine="0"/>
              <w:rPr>
                <w:sz w:val="21"/>
                <w:szCs w:val="21"/>
              </w:rPr>
            </w:pPr>
            <w:r>
              <w:rPr>
                <w:rFonts w:hint="eastAsia"/>
                <w:sz w:val="21"/>
                <w:szCs w:val="21"/>
              </w:rPr>
              <w:t>产品型号、产品编码、出厂编号、车辆底盘号、发动机类型、发动机号、车辆颜色、货位、停发标志、入库日期、制单人</w:t>
            </w:r>
          </w:p>
        </w:tc>
      </w:tr>
      <w:tr w:rsidR="00815CCF" w:rsidRPr="00A427BC" w14:paraId="5505C00F" w14:textId="77777777" w:rsidTr="0045403E">
        <w:trPr>
          <w:trHeight w:val="461"/>
        </w:trPr>
        <w:tc>
          <w:tcPr>
            <w:tcW w:w="1723" w:type="dxa"/>
            <w:vAlign w:val="center"/>
          </w:tcPr>
          <w:p w14:paraId="3BEF2CB4" w14:textId="77777777" w:rsidR="00815CCF" w:rsidRPr="002170DF" w:rsidRDefault="00815CCF" w:rsidP="00A427BC">
            <w:pPr>
              <w:pStyle w:val="a4"/>
              <w:adjustRightInd w:val="0"/>
              <w:snapToGrid w:val="0"/>
              <w:spacing w:line="240" w:lineRule="auto"/>
              <w:ind w:firstLineChars="0" w:firstLine="0"/>
              <w:rPr>
                <w:sz w:val="21"/>
                <w:szCs w:val="21"/>
              </w:rPr>
            </w:pPr>
            <w:r w:rsidRPr="002170DF">
              <w:rPr>
                <w:rFonts w:hint="eastAsia"/>
                <w:sz w:val="21"/>
                <w:szCs w:val="21"/>
              </w:rPr>
              <w:t>处</w:t>
            </w:r>
            <w:r w:rsidRPr="002170DF">
              <w:rPr>
                <w:rFonts w:hint="eastAsia"/>
                <w:sz w:val="21"/>
                <w:szCs w:val="21"/>
              </w:rPr>
              <w:t xml:space="preserve">    </w:t>
            </w:r>
            <w:r w:rsidRPr="002170DF">
              <w:rPr>
                <w:rFonts w:hint="eastAsia"/>
                <w:sz w:val="21"/>
                <w:szCs w:val="21"/>
              </w:rPr>
              <w:t>理</w:t>
            </w:r>
          </w:p>
        </w:tc>
        <w:tc>
          <w:tcPr>
            <w:tcW w:w="6589" w:type="dxa"/>
            <w:vAlign w:val="center"/>
          </w:tcPr>
          <w:p w14:paraId="6192BA66" w14:textId="55FAE486" w:rsidR="00815CCF" w:rsidRPr="002170DF" w:rsidRDefault="00A427BC" w:rsidP="00A427BC">
            <w:pPr>
              <w:pStyle w:val="a4"/>
              <w:adjustRightInd w:val="0"/>
              <w:snapToGrid w:val="0"/>
              <w:spacing w:line="240" w:lineRule="auto"/>
              <w:ind w:firstLineChars="0" w:firstLine="0"/>
              <w:rPr>
                <w:sz w:val="21"/>
                <w:szCs w:val="21"/>
              </w:rPr>
            </w:pPr>
            <w:r>
              <w:rPr>
                <w:rFonts w:hint="eastAsia"/>
                <w:sz w:val="21"/>
                <w:szCs w:val="21"/>
              </w:rPr>
              <w:t>新增一条入库记录，更新现有库存</w:t>
            </w:r>
          </w:p>
        </w:tc>
      </w:tr>
      <w:tr w:rsidR="00A427BC" w:rsidRPr="00A427BC" w14:paraId="4F9EF046" w14:textId="77777777" w:rsidTr="0045403E">
        <w:trPr>
          <w:trHeight w:val="461"/>
        </w:trPr>
        <w:tc>
          <w:tcPr>
            <w:tcW w:w="1723" w:type="dxa"/>
            <w:vAlign w:val="center"/>
          </w:tcPr>
          <w:p w14:paraId="6F998BA8" w14:textId="308FDCFB" w:rsidR="00A427BC" w:rsidRPr="002170DF" w:rsidRDefault="00A427BC" w:rsidP="00A427BC">
            <w:pPr>
              <w:pStyle w:val="a4"/>
              <w:adjustRightInd w:val="0"/>
              <w:snapToGrid w:val="0"/>
              <w:spacing w:line="240" w:lineRule="auto"/>
              <w:ind w:firstLineChars="0" w:firstLine="0"/>
              <w:rPr>
                <w:sz w:val="21"/>
                <w:szCs w:val="21"/>
              </w:rPr>
            </w:pPr>
            <w:r w:rsidRPr="00A427BC">
              <w:rPr>
                <w:sz w:val="21"/>
                <w:szCs w:val="21"/>
              </w:rPr>
              <w:t>后置条件</w:t>
            </w:r>
          </w:p>
        </w:tc>
        <w:tc>
          <w:tcPr>
            <w:tcW w:w="6589" w:type="dxa"/>
            <w:vAlign w:val="center"/>
          </w:tcPr>
          <w:p w14:paraId="708F96F4" w14:textId="546008F2" w:rsidR="00A427BC" w:rsidRDefault="00A427BC" w:rsidP="00A427BC">
            <w:pPr>
              <w:pStyle w:val="a4"/>
              <w:adjustRightInd w:val="0"/>
              <w:snapToGrid w:val="0"/>
              <w:spacing w:line="240" w:lineRule="auto"/>
              <w:ind w:firstLineChars="0" w:firstLine="0"/>
              <w:rPr>
                <w:sz w:val="21"/>
                <w:szCs w:val="21"/>
              </w:rPr>
            </w:pPr>
            <w:r w:rsidRPr="00A427BC">
              <w:rPr>
                <w:sz w:val="21"/>
                <w:szCs w:val="21"/>
              </w:rPr>
              <w:t>用例成功执行，状态转换为登录状态，失败则状态不变。</w:t>
            </w:r>
          </w:p>
        </w:tc>
      </w:tr>
      <w:tr w:rsidR="00815CCF" w:rsidRPr="00A427BC" w14:paraId="34C65A49" w14:textId="77777777" w:rsidTr="0045403E">
        <w:trPr>
          <w:trHeight w:val="461"/>
        </w:trPr>
        <w:tc>
          <w:tcPr>
            <w:tcW w:w="1723" w:type="dxa"/>
            <w:vAlign w:val="center"/>
          </w:tcPr>
          <w:p w14:paraId="58A5D398" w14:textId="77777777" w:rsidR="00815CCF" w:rsidRPr="002170DF" w:rsidRDefault="00815CCF" w:rsidP="00A427BC">
            <w:pPr>
              <w:pStyle w:val="a4"/>
              <w:adjustRightInd w:val="0"/>
              <w:snapToGrid w:val="0"/>
              <w:spacing w:line="240" w:lineRule="auto"/>
              <w:ind w:firstLineChars="0" w:firstLine="0"/>
              <w:rPr>
                <w:sz w:val="21"/>
                <w:szCs w:val="21"/>
              </w:rPr>
            </w:pPr>
            <w:r w:rsidRPr="002170DF">
              <w:rPr>
                <w:rFonts w:hint="eastAsia"/>
                <w:sz w:val="21"/>
                <w:szCs w:val="21"/>
              </w:rPr>
              <w:t>说</w:t>
            </w:r>
            <w:r w:rsidRPr="002170DF">
              <w:rPr>
                <w:rFonts w:hint="eastAsia"/>
                <w:sz w:val="21"/>
                <w:szCs w:val="21"/>
              </w:rPr>
              <w:t xml:space="preserve">    </w:t>
            </w:r>
            <w:r w:rsidRPr="002170DF">
              <w:rPr>
                <w:rFonts w:hint="eastAsia"/>
                <w:sz w:val="21"/>
                <w:szCs w:val="21"/>
              </w:rPr>
              <w:t>明</w:t>
            </w:r>
          </w:p>
        </w:tc>
        <w:tc>
          <w:tcPr>
            <w:tcW w:w="6589" w:type="dxa"/>
            <w:vAlign w:val="center"/>
          </w:tcPr>
          <w:p w14:paraId="6CB34762" w14:textId="77777777" w:rsidR="00815CCF" w:rsidRPr="002170DF" w:rsidRDefault="00815CCF" w:rsidP="00A427BC">
            <w:pPr>
              <w:pStyle w:val="a4"/>
              <w:adjustRightInd w:val="0"/>
              <w:snapToGrid w:val="0"/>
              <w:spacing w:line="240" w:lineRule="auto"/>
              <w:ind w:firstLineChars="0" w:firstLine="0"/>
              <w:rPr>
                <w:sz w:val="21"/>
                <w:szCs w:val="21"/>
              </w:rPr>
            </w:pPr>
            <w:r>
              <w:rPr>
                <w:rFonts w:hint="eastAsia"/>
                <w:sz w:val="21"/>
                <w:szCs w:val="21"/>
              </w:rPr>
              <w:t>在保存产品入库单的同时建立车辆档案</w:t>
            </w:r>
          </w:p>
        </w:tc>
      </w:tr>
    </w:tbl>
    <w:p w14:paraId="38827AB6" w14:textId="77777777" w:rsidR="00815CCF" w:rsidRDefault="00815CCF" w:rsidP="00A427BC">
      <w:pPr>
        <w:pStyle w:val="a4"/>
        <w:adjustRightInd w:val="0"/>
        <w:snapToGrid w:val="0"/>
        <w:spacing w:line="240" w:lineRule="auto"/>
        <w:ind w:firstLineChars="0" w:firstLine="0"/>
        <w:rPr>
          <w:sz w:val="21"/>
          <w:szCs w:val="21"/>
        </w:rPr>
      </w:pPr>
    </w:p>
    <w:p w14:paraId="5904850A" w14:textId="77777777" w:rsidR="006E151B" w:rsidRPr="00A427BC" w:rsidRDefault="006E151B" w:rsidP="00A427BC">
      <w:pPr>
        <w:pStyle w:val="a4"/>
        <w:adjustRightInd w:val="0"/>
        <w:snapToGrid w:val="0"/>
        <w:spacing w:line="240" w:lineRule="auto"/>
        <w:ind w:firstLineChars="0" w:firstLine="0"/>
        <w:rPr>
          <w:sz w:val="21"/>
          <w:szCs w:val="21"/>
        </w:rPr>
      </w:pPr>
    </w:p>
    <w:sectPr w:rsidR="006E151B" w:rsidRPr="00A427BC">
      <w:footerReference w:type="even" r:id="rId29"/>
      <w:footerReference w:type="default" r:id="rId30"/>
      <w:footerReference w:type="first" r:id="rId31"/>
      <w:pgSz w:w="11906" w:h="16838"/>
      <w:pgMar w:top="1445" w:right="1678" w:bottom="1508" w:left="1798" w:header="720" w:footer="94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385DC" w14:textId="77777777" w:rsidR="00B15697" w:rsidRDefault="00B15697">
      <w:pPr>
        <w:spacing w:line="240" w:lineRule="auto"/>
      </w:pPr>
      <w:r>
        <w:separator/>
      </w:r>
    </w:p>
  </w:endnote>
  <w:endnote w:type="continuationSeparator" w:id="0">
    <w:p w14:paraId="5E835213" w14:textId="77777777" w:rsidR="00B15697" w:rsidRDefault="00B156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94AB7" w14:textId="77777777" w:rsidR="00157210" w:rsidRDefault="00000000">
    <w:pPr>
      <w:tabs>
        <w:tab w:val="center" w:pos="4495"/>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微软雅黑" w:eastAsia="微软雅黑" w:hAnsi="微软雅黑" w:cs="微软雅黑"/>
        <w:sz w:val="21"/>
      </w:rPr>
      <w:t xml:space="preserve">第 </w:t>
    </w:r>
    <w:r>
      <w:fldChar w:fldCharType="begin"/>
    </w:r>
    <w:r>
      <w:instrText xml:space="preserve"> PAGE   \* MERGEFORMAT </w:instrText>
    </w:r>
    <w:r>
      <w:fldChar w:fldCharType="separate"/>
    </w:r>
    <w:r>
      <w:rPr>
        <w:rFonts w:ascii="微软雅黑" w:eastAsia="微软雅黑" w:hAnsi="微软雅黑" w:cs="微软雅黑"/>
        <w:sz w:val="21"/>
      </w:rPr>
      <w:t>10</w:t>
    </w:r>
    <w:r>
      <w:rPr>
        <w:rFonts w:ascii="微软雅黑" w:eastAsia="微软雅黑" w:hAnsi="微软雅黑" w:cs="微软雅黑"/>
        <w:sz w:val="21"/>
      </w:rPr>
      <w:fldChar w:fldCharType="end"/>
    </w:r>
    <w:r>
      <w:rPr>
        <w:rFonts w:ascii="微软雅黑" w:eastAsia="微软雅黑" w:hAnsi="微软雅黑" w:cs="微软雅黑"/>
        <w:sz w:val="21"/>
      </w:rPr>
      <w:t xml:space="preserve"> 页 共 </w:t>
    </w:r>
    <w:fldSimple w:instr=" NUMPAGES   \* MERGEFORMAT ">
      <w:r w:rsidR="00157210">
        <w:rPr>
          <w:rFonts w:ascii="微软雅黑" w:eastAsia="微软雅黑" w:hAnsi="微软雅黑" w:cs="微软雅黑"/>
          <w:sz w:val="21"/>
        </w:rPr>
        <w:t>34</w:t>
      </w:r>
    </w:fldSimple>
    <w:r>
      <w:rPr>
        <w:rFonts w:ascii="微软雅黑" w:eastAsia="微软雅黑" w:hAnsi="微软雅黑" w:cs="微软雅黑"/>
        <w:sz w:val="21"/>
      </w:rPr>
      <w:t xml:space="preserve"> 页</w:t>
    </w:r>
    <w:r>
      <w:rPr>
        <w:rFonts w:ascii="Times New Roman" w:eastAsia="Times New Roman" w:hAnsi="Times New Roman" w:cs="Times New Roman"/>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483F" w14:textId="77777777" w:rsidR="00157210" w:rsidRDefault="00000000">
    <w:pPr>
      <w:tabs>
        <w:tab w:val="center" w:pos="4495"/>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微软雅黑" w:eastAsia="微软雅黑" w:hAnsi="微软雅黑" w:cs="微软雅黑"/>
        <w:sz w:val="21"/>
      </w:rPr>
      <w:t xml:space="preserve">第 </w:t>
    </w:r>
    <w:r>
      <w:fldChar w:fldCharType="begin"/>
    </w:r>
    <w:r>
      <w:instrText xml:space="preserve"> PAGE   \* MERGEFORMAT </w:instrText>
    </w:r>
    <w:r>
      <w:fldChar w:fldCharType="separate"/>
    </w:r>
    <w:r>
      <w:rPr>
        <w:rFonts w:ascii="微软雅黑" w:eastAsia="微软雅黑" w:hAnsi="微软雅黑" w:cs="微软雅黑"/>
        <w:sz w:val="21"/>
      </w:rPr>
      <w:t>20</w:t>
    </w:r>
    <w:r>
      <w:rPr>
        <w:rFonts w:ascii="微软雅黑" w:eastAsia="微软雅黑" w:hAnsi="微软雅黑" w:cs="微软雅黑"/>
        <w:sz w:val="21"/>
      </w:rPr>
      <w:fldChar w:fldCharType="end"/>
    </w:r>
    <w:r>
      <w:rPr>
        <w:rFonts w:ascii="微软雅黑" w:eastAsia="微软雅黑" w:hAnsi="微软雅黑" w:cs="微软雅黑"/>
        <w:sz w:val="21"/>
      </w:rPr>
      <w:t xml:space="preserve"> 页 共 </w:t>
    </w:r>
    <w:fldSimple w:instr=" NUMPAGES   \* MERGEFORMAT ">
      <w:r w:rsidR="00157210">
        <w:rPr>
          <w:rFonts w:ascii="微软雅黑" w:eastAsia="微软雅黑" w:hAnsi="微软雅黑" w:cs="微软雅黑"/>
          <w:sz w:val="21"/>
        </w:rPr>
        <w:t>21</w:t>
      </w:r>
    </w:fldSimple>
    <w:r>
      <w:rPr>
        <w:rFonts w:ascii="微软雅黑" w:eastAsia="微软雅黑" w:hAnsi="微软雅黑" w:cs="微软雅黑"/>
        <w:sz w:val="21"/>
      </w:rPr>
      <w:t xml:space="preserve"> 页</w:t>
    </w:r>
    <w:r>
      <w:rPr>
        <w:rFonts w:ascii="Times New Roman" w:eastAsia="Times New Roman" w:hAnsi="Times New Roman" w:cs="Times New Roman"/>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7DB2" w14:textId="77777777" w:rsidR="00157210" w:rsidRDefault="00000000">
    <w:pPr>
      <w:tabs>
        <w:tab w:val="center" w:pos="4495"/>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5CF66" w14:textId="77777777" w:rsidR="00B15697" w:rsidRDefault="00B15697">
      <w:pPr>
        <w:spacing w:after="0"/>
      </w:pPr>
      <w:r>
        <w:separator/>
      </w:r>
    </w:p>
  </w:footnote>
  <w:footnote w:type="continuationSeparator" w:id="0">
    <w:p w14:paraId="5B45325D" w14:textId="77777777" w:rsidR="00B15697" w:rsidRDefault="00B156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001"/>
    <w:multiLevelType w:val="hybridMultilevel"/>
    <w:tmpl w:val="696A82CC"/>
    <w:lvl w:ilvl="0" w:tplc="92621BB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F0467E0"/>
    <w:multiLevelType w:val="singleLevel"/>
    <w:tmpl w:val="0F0467E0"/>
    <w:lvl w:ilvl="0">
      <w:start w:val="1"/>
      <w:numFmt w:val="decimal"/>
      <w:suff w:val="space"/>
      <w:lvlText w:val="%1."/>
      <w:lvlJc w:val="left"/>
    </w:lvl>
  </w:abstractNum>
  <w:abstractNum w:abstractNumId="2" w15:restartNumberingAfterBreak="0">
    <w:nsid w:val="173D2B28"/>
    <w:multiLevelType w:val="hybridMultilevel"/>
    <w:tmpl w:val="B5CAABD2"/>
    <w:lvl w:ilvl="0" w:tplc="04090003">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1E4F6507"/>
    <w:multiLevelType w:val="hybridMultilevel"/>
    <w:tmpl w:val="2CF053A2"/>
    <w:lvl w:ilvl="0" w:tplc="0409000F">
      <w:start w:val="1"/>
      <w:numFmt w:val="decimal"/>
      <w:lvlText w:val="%1."/>
      <w:lvlJc w:val="left"/>
      <w:pPr>
        <w:tabs>
          <w:tab w:val="num" w:pos="420"/>
        </w:tabs>
        <w:ind w:left="420" w:hanging="420"/>
      </w:pPr>
    </w:lvl>
    <w:lvl w:ilvl="1" w:tplc="04090003">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E5E3235"/>
    <w:multiLevelType w:val="hybridMultilevel"/>
    <w:tmpl w:val="AB489D18"/>
    <w:lvl w:ilvl="0" w:tplc="04090003">
      <w:start w:val="1"/>
      <w:numFmt w:val="bullet"/>
      <w:lvlText w:val=""/>
      <w:lvlJc w:val="left"/>
      <w:pPr>
        <w:tabs>
          <w:tab w:val="num" w:pos="420"/>
        </w:tabs>
        <w:ind w:left="420" w:hanging="420"/>
      </w:pPr>
      <w:rPr>
        <w:rFonts w:ascii="Wingdings" w:hAnsi="Wingding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29C6A68"/>
    <w:multiLevelType w:val="hybridMultilevel"/>
    <w:tmpl w:val="F08CBE6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6F59834"/>
    <w:multiLevelType w:val="singleLevel"/>
    <w:tmpl w:val="26F59834"/>
    <w:lvl w:ilvl="0">
      <w:start w:val="1"/>
      <w:numFmt w:val="bullet"/>
      <w:lvlText w:val=""/>
      <w:lvlJc w:val="left"/>
      <w:pPr>
        <w:tabs>
          <w:tab w:val="left" w:pos="420"/>
        </w:tabs>
        <w:ind w:left="840" w:hanging="420"/>
      </w:pPr>
      <w:rPr>
        <w:rFonts w:ascii="Wingdings" w:hAnsi="Wingdings" w:hint="default"/>
      </w:rPr>
    </w:lvl>
  </w:abstractNum>
  <w:abstractNum w:abstractNumId="7" w15:restartNumberingAfterBreak="0">
    <w:nsid w:val="2BD659D6"/>
    <w:multiLevelType w:val="hybridMultilevel"/>
    <w:tmpl w:val="6D4098C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2DF8D195"/>
    <w:multiLevelType w:val="singleLevel"/>
    <w:tmpl w:val="2DF8D195"/>
    <w:lvl w:ilvl="0">
      <w:start w:val="4"/>
      <w:numFmt w:val="decimal"/>
      <w:suff w:val="nothing"/>
      <w:lvlText w:val="%1、"/>
      <w:lvlJc w:val="left"/>
    </w:lvl>
  </w:abstractNum>
  <w:abstractNum w:abstractNumId="9" w15:restartNumberingAfterBreak="0">
    <w:nsid w:val="32F1147F"/>
    <w:multiLevelType w:val="hybridMultilevel"/>
    <w:tmpl w:val="DD2C8B70"/>
    <w:lvl w:ilvl="0" w:tplc="04090003">
      <w:start w:val="1"/>
      <w:numFmt w:val="bullet"/>
      <w:lvlText w:val=""/>
      <w:lvlJc w:val="left"/>
      <w:pPr>
        <w:tabs>
          <w:tab w:val="num" w:pos="420"/>
        </w:tabs>
        <w:ind w:left="420" w:hanging="420"/>
      </w:pPr>
      <w:rPr>
        <w:rFonts w:ascii="Wingdings" w:hAnsi="Wingding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4C53A65"/>
    <w:multiLevelType w:val="multilevel"/>
    <w:tmpl w:val="34C53A6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3F8F1E0F"/>
    <w:multiLevelType w:val="hybridMultilevel"/>
    <w:tmpl w:val="9CEEFE0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41121632"/>
    <w:multiLevelType w:val="hybridMultilevel"/>
    <w:tmpl w:val="4CE09E5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4180038D"/>
    <w:multiLevelType w:val="hybridMultilevel"/>
    <w:tmpl w:val="ACA48D86"/>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456C04C5"/>
    <w:multiLevelType w:val="hybridMultilevel"/>
    <w:tmpl w:val="557849B8"/>
    <w:lvl w:ilvl="0" w:tplc="67BAA14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4EDDF701"/>
    <w:multiLevelType w:val="singleLevel"/>
    <w:tmpl w:val="4EDDF701"/>
    <w:lvl w:ilvl="0">
      <w:start w:val="1"/>
      <w:numFmt w:val="decimal"/>
      <w:suff w:val="space"/>
      <w:lvlText w:val="%1."/>
      <w:lvlJc w:val="left"/>
    </w:lvl>
  </w:abstractNum>
  <w:abstractNum w:abstractNumId="16" w15:restartNumberingAfterBreak="0">
    <w:nsid w:val="5B9C3228"/>
    <w:multiLevelType w:val="multilevel"/>
    <w:tmpl w:val="5B9C322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0D63E63"/>
    <w:multiLevelType w:val="hybridMultilevel"/>
    <w:tmpl w:val="2E2238F2"/>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657F157A"/>
    <w:multiLevelType w:val="hybridMultilevel"/>
    <w:tmpl w:val="44E802A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68E902C5"/>
    <w:multiLevelType w:val="hybridMultilevel"/>
    <w:tmpl w:val="F280D5B6"/>
    <w:lvl w:ilvl="0" w:tplc="04090003">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A824279"/>
    <w:multiLevelType w:val="hybridMultilevel"/>
    <w:tmpl w:val="CE1ED7AC"/>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6D5948E8"/>
    <w:multiLevelType w:val="hybridMultilevel"/>
    <w:tmpl w:val="4CDAC4E0"/>
    <w:lvl w:ilvl="0" w:tplc="04090003">
      <w:start w:val="1"/>
      <w:numFmt w:val="bullet"/>
      <w:lvlText w:val=""/>
      <w:lvlJc w:val="left"/>
      <w:pPr>
        <w:tabs>
          <w:tab w:val="num" w:pos="520"/>
        </w:tabs>
        <w:ind w:left="520" w:hanging="420"/>
      </w:pPr>
      <w:rPr>
        <w:rFonts w:ascii="Wingdings" w:hAnsi="Wingdings" w:hint="default"/>
      </w:rPr>
    </w:lvl>
    <w:lvl w:ilvl="1" w:tplc="04090003">
      <w:start w:val="1"/>
      <w:numFmt w:val="bullet"/>
      <w:lvlText w:val=""/>
      <w:lvlJc w:val="left"/>
      <w:pPr>
        <w:tabs>
          <w:tab w:val="num" w:pos="940"/>
        </w:tabs>
        <w:ind w:left="940" w:hanging="420"/>
      </w:pPr>
      <w:rPr>
        <w:rFonts w:ascii="Wingdings" w:hAnsi="Wingdings" w:hint="default"/>
      </w:rPr>
    </w:lvl>
    <w:lvl w:ilvl="2" w:tplc="04090005" w:tentative="1">
      <w:start w:val="1"/>
      <w:numFmt w:val="bullet"/>
      <w:lvlText w:val=""/>
      <w:lvlJc w:val="left"/>
      <w:pPr>
        <w:tabs>
          <w:tab w:val="num" w:pos="1360"/>
        </w:tabs>
        <w:ind w:left="1360" w:hanging="420"/>
      </w:pPr>
      <w:rPr>
        <w:rFonts w:ascii="Wingdings" w:hAnsi="Wingdings" w:hint="default"/>
      </w:rPr>
    </w:lvl>
    <w:lvl w:ilvl="3" w:tplc="04090001" w:tentative="1">
      <w:start w:val="1"/>
      <w:numFmt w:val="bullet"/>
      <w:lvlText w:val=""/>
      <w:lvlJc w:val="left"/>
      <w:pPr>
        <w:tabs>
          <w:tab w:val="num" w:pos="1780"/>
        </w:tabs>
        <w:ind w:left="1780" w:hanging="420"/>
      </w:pPr>
      <w:rPr>
        <w:rFonts w:ascii="Wingdings" w:hAnsi="Wingdings" w:hint="default"/>
      </w:rPr>
    </w:lvl>
    <w:lvl w:ilvl="4" w:tplc="04090003" w:tentative="1">
      <w:start w:val="1"/>
      <w:numFmt w:val="bullet"/>
      <w:lvlText w:val=""/>
      <w:lvlJc w:val="left"/>
      <w:pPr>
        <w:tabs>
          <w:tab w:val="num" w:pos="2200"/>
        </w:tabs>
        <w:ind w:left="2200" w:hanging="420"/>
      </w:pPr>
      <w:rPr>
        <w:rFonts w:ascii="Wingdings" w:hAnsi="Wingdings" w:hint="default"/>
      </w:rPr>
    </w:lvl>
    <w:lvl w:ilvl="5" w:tplc="04090005" w:tentative="1">
      <w:start w:val="1"/>
      <w:numFmt w:val="bullet"/>
      <w:lvlText w:val=""/>
      <w:lvlJc w:val="left"/>
      <w:pPr>
        <w:tabs>
          <w:tab w:val="num" w:pos="2620"/>
        </w:tabs>
        <w:ind w:left="2620" w:hanging="420"/>
      </w:pPr>
      <w:rPr>
        <w:rFonts w:ascii="Wingdings" w:hAnsi="Wingdings" w:hint="default"/>
      </w:rPr>
    </w:lvl>
    <w:lvl w:ilvl="6" w:tplc="04090001" w:tentative="1">
      <w:start w:val="1"/>
      <w:numFmt w:val="bullet"/>
      <w:lvlText w:val=""/>
      <w:lvlJc w:val="left"/>
      <w:pPr>
        <w:tabs>
          <w:tab w:val="num" w:pos="3040"/>
        </w:tabs>
        <w:ind w:left="3040" w:hanging="420"/>
      </w:pPr>
      <w:rPr>
        <w:rFonts w:ascii="Wingdings" w:hAnsi="Wingdings" w:hint="default"/>
      </w:rPr>
    </w:lvl>
    <w:lvl w:ilvl="7" w:tplc="04090003" w:tentative="1">
      <w:start w:val="1"/>
      <w:numFmt w:val="bullet"/>
      <w:lvlText w:val=""/>
      <w:lvlJc w:val="left"/>
      <w:pPr>
        <w:tabs>
          <w:tab w:val="num" w:pos="3460"/>
        </w:tabs>
        <w:ind w:left="3460" w:hanging="420"/>
      </w:pPr>
      <w:rPr>
        <w:rFonts w:ascii="Wingdings" w:hAnsi="Wingdings" w:hint="default"/>
      </w:rPr>
    </w:lvl>
    <w:lvl w:ilvl="8" w:tplc="04090005" w:tentative="1">
      <w:start w:val="1"/>
      <w:numFmt w:val="bullet"/>
      <w:lvlText w:val=""/>
      <w:lvlJc w:val="left"/>
      <w:pPr>
        <w:tabs>
          <w:tab w:val="num" w:pos="3880"/>
        </w:tabs>
        <w:ind w:left="3880" w:hanging="420"/>
      </w:pPr>
      <w:rPr>
        <w:rFonts w:ascii="Wingdings" w:hAnsi="Wingdings" w:hint="default"/>
      </w:rPr>
    </w:lvl>
  </w:abstractNum>
  <w:abstractNum w:abstractNumId="22" w15:restartNumberingAfterBreak="0">
    <w:nsid w:val="7A694EDC"/>
    <w:multiLevelType w:val="hybridMultilevel"/>
    <w:tmpl w:val="A1084BC2"/>
    <w:lvl w:ilvl="0" w:tplc="0409000F">
      <w:start w:val="1"/>
      <w:numFmt w:val="decimal"/>
      <w:lvlText w:val="%1."/>
      <w:lvlJc w:val="left"/>
      <w:pPr>
        <w:tabs>
          <w:tab w:val="num" w:pos="420"/>
        </w:tabs>
        <w:ind w:left="420" w:hanging="420"/>
      </w:pPr>
    </w:lvl>
    <w:lvl w:ilvl="1" w:tplc="04090003">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738097429">
    <w:abstractNumId w:val="6"/>
  </w:num>
  <w:num w:numId="2" w16cid:durableId="836770212">
    <w:abstractNumId w:val="15"/>
  </w:num>
  <w:num w:numId="3" w16cid:durableId="859776336">
    <w:abstractNumId w:val="1"/>
  </w:num>
  <w:num w:numId="4" w16cid:durableId="1868442361">
    <w:abstractNumId w:val="10"/>
  </w:num>
  <w:num w:numId="5" w16cid:durableId="1957131718">
    <w:abstractNumId w:val="16"/>
  </w:num>
  <w:num w:numId="6" w16cid:durableId="1098713851">
    <w:abstractNumId w:val="8"/>
  </w:num>
  <w:num w:numId="7" w16cid:durableId="1020545239">
    <w:abstractNumId w:val="7"/>
  </w:num>
  <w:num w:numId="8" w16cid:durableId="1490485432">
    <w:abstractNumId w:val="14"/>
  </w:num>
  <w:num w:numId="9" w16cid:durableId="1120956915">
    <w:abstractNumId w:val="0"/>
  </w:num>
  <w:num w:numId="10" w16cid:durableId="80369820">
    <w:abstractNumId w:val="5"/>
  </w:num>
  <w:num w:numId="11" w16cid:durableId="1801149918">
    <w:abstractNumId w:val="18"/>
  </w:num>
  <w:num w:numId="12" w16cid:durableId="103422138">
    <w:abstractNumId w:val="11"/>
  </w:num>
  <w:num w:numId="13" w16cid:durableId="1310597256">
    <w:abstractNumId w:val="12"/>
  </w:num>
  <w:num w:numId="14" w16cid:durableId="1483735906">
    <w:abstractNumId w:val="22"/>
  </w:num>
  <w:num w:numId="15" w16cid:durableId="5445856">
    <w:abstractNumId w:val="21"/>
  </w:num>
  <w:num w:numId="16" w16cid:durableId="1914923672">
    <w:abstractNumId w:val="2"/>
  </w:num>
  <w:num w:numId="17" w16cid:durableId="373583913">
    <w:abstractNumId w:val="17"/>
  </w:num>
  <w:num w:numId="18" w16cid:durableId="451942915">
    <w:abstractNumId w:val="4"/>
  </w:num>
  <w:num w:numId="19" w16cid:durableId="214126689">
    <w:abstractNumId w:val="9"/>
  </w:num>
  <w:num w:numId="20" w16cid:durableId="1897424909">
    <w:abstractNumId w:val="19"/>
  </w:num>
  <w:num w:numId="21" w16cid:durableId="2003657934">
    <w:abstractNumId w:val="20"/>
  </w:num>
  <w:num w:numId="22" w16cid:durableId="2009207393">
    <w:abstractNumId w:val="13"/>
  </w:num>
  <w:num w:numId="23" w16cid:durableId="12824237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79D"/>
    <w:rsid w:val="00005D07"/>
    <w:rsid w:val="00025123"/>
    <w:rsid w:val="00025DF3"/>
    <w:rsid w:val="000353FE"/>
    <w:rsid w:val="00046793"/>
    <w:rsid w:val="00047A33"/>
    <w:rsid w:val="00070895"/>
    <w:rsid w:val="00076AFD"/>
    <w:rsid w:val="000776E9"/>
    <w:rsid w:val="00081D16"/>
    <w:rsid w:val="0009072D"/>
    <w:rsid w:val="000C3C1B"/>
    <w:rsid w:val="000E7C69"/>
    <w:rsid w:val="000F10AA"/>
    <w:rsid w:val="000F7DB1"/>
    <w:rsid w:val="00115B4B"/>
    <w:rsid w:val="00125C85"/>
    <w:rsid w:val="00135F64"/>
    <w:rsid w:val="00157210"/>
    <w:rsid w:val="00171735"/>
    <w:rsid w:val="00195E7B"/>
    <w:rsid w:val="001A1C00"/>
    <w:rsid w:val="001B33DD"/>
    <w:rsid w:val="001C1B0A"/>
    <w:rsid w:val="001C679D"/>
    <w:rsid w:val="00202C89"/>
    <w:rsid w:val="0020636F"/>
    <w:rsid w:val="0021010F"/>
    <w:rsid w:val="00233C8C"/>
    <w:rsid w:val="002358A1"/>
    <w:rsid w:val="002426C7"/>
    <w:rsid w:val="00284963"/>
    <w:rsid w:val="00285C46"/>
    <w:rsid w:val="00287CB5"/>
    <w:rsid w:val="00297629"/>
    <w:rsid w:val="002A3066"/>
    <w:rsid w:val="002D5E16"/>
    <w:rsid w:val="002F58AA"/>
    <w:rsid w:val="0030065F"/>
    <w:rsid w:val="0031340D"/>
    <w:rsid w:val="003141D4"/>
    <w:rsid w:val="003206F9"/>
    <w:rsid w:val="00321EC0"/>
    <w:rsid w:val="003357D8"/>
    <w:rsid w:val="003609EA"/>
    <w:rsid w:val="00363E85"/>
    <w:rsid w:val="003A080B"/>
    <w:rsid w:val="003B40AC"/>
    <w:rsid w:val="003D2C2D"/>
    <w:rsid w:val="003E00AF"/>
    <w:rsid w:val="003E7045"/>
    <w:rsid w:val="003F26CD"/>
    <w:rsid w:val="0041645E"/>
    <w:rsid w:val="0041688A"/>
    <w:rsid w:val="0042085B"/>
    <w:rsid w:val="00450B6E"/>
    <w:rsid w:val="0045403E"/>
    <w:rsid w:val="00456FD3"/>
    <w:rsid w:val="00461BB8"/>
    <w:rsid w:val="004663B6"/>
    <w:rsid w:val="00466CCF"/>
    <w:rsid w:val="00470407"/>
    <w:rsid w:val="004A0616"/>
    <w:rsid w:val="00500FA3"/>
    <w:rsid w:val="00541BA5"/>
    <w:rsid w:val="005500D7"/>
    <w:rsid w:val="00560562"/>
    <w:rsid w:val="00561BF3"/>
    <w:rsid w:val="005630E8"/>
    <w:rsid w:val="005709B9"/>
    <w:rsid w:val="005857D0"/>
    <w:rsid w:val="00591B77"/>
    <w:rsid w:val="005A5BEE"/>
    <w:rsid w:val="005B1338"/>
    <w:rsid w:val="005B3498"/>
    <w:rsid w:val="005C6528"/>
    <w:rsid w:val="005E6F96"/>
    <w:rsid w:val="005E700F"/>
    <w:rsid w:val="005F2CD3"/>
    <w:rsid w:val="00636052"/>
    <w:rsid w:val="00641B18"/>
    <w:rsid w:val="00646673"/>
    <w:rsid w:val="0065443E"/>
    <w:rsid w:val="006569CD"/>
    <w:rsid w:val="00666094"/>
    <w:rsid w:val="0069563C"/>
    <w:rsid w:val="006D1042"/>
    <w:rsid w:val="006E151B"/>
    <w:rsid w:val="006F7CD0"/>
    <w:rsid w:val="00704336"/>
    <w:rsid w:val="00706403"/>
    <w:rsid w:val="0073260A"/>
    <w:rsid w:val="00742669"/>
    <w:rsid w:val="007504B8"/>
    <w:rsid w:val="00786A46"/>
    <w:rsid w:val="007A7F46"/>
    <w:rsid w:val="007B0474"/>
    <w:rsid w:val="007C297A"/>
    <w:rsid w:val="007C43BF"/>
    <w:rsid w:val="007D3DB0"/>
    <w:rsid w:val="007D60C7"/>
    <w:rsid w:val="007F70DA"/>
    <w:rsid w:val="0080594C"/>
    <w:rsid w:val="00815CCF"/>
    <w:rsid w:val="00842835"/>
    <w:rsid w:val="00844285"/>
    <w:rsid w:val="00852834"/>
    <w:rsid w:val="00874C8D"/>
    <w:rsid w:val="0089425F"/>
    <w:rsid w:val="008A7054"/>
    <w:rsid w:val="008A728E"/>
    <w:rsid w:val="008B28F0"/>
    <w:rsid w:val="008F0784"/>
    <w:rsid w:val="008F6052"/>
    <w:rsid w:val="008F62E3"/>
    <w:rsid w:val="009069BE"/>
    <w:rsid w:val="00917F38"/>
    <w:rsid w:val="00923D1B"/>
    <w:rsid w:val="00936A5C"/>
    <w:rsid w:val="00950F4A"/>
    <w:rsid w:val="00960CFB"/>
    <w:rsid w:val="009645DB"/>
    <w:rsid w:val="009670BE"/>
    <w:rsid w:val="0097241E"/>
    <w:rsid w:val="00993125"/>
    <w:rsid w:val="009938CE"/>
    <w:rsid w:val="009A0B76"/>
    <w:rsid w:val="00A07BAB"/>
    <w:rsid w:val="00A13063"/>
    <w:rsid w:val="00A16D00"/>
    <w:rsid w:val="00A27237"/>
    <w:rsid w:val="00A31724"/>
    <w:rsid w:val="00A427BC"/>
    <w:rsid w:val="00A63165"/>
    <w:rsid w:val="00A91772"/>
    <w:rsid w:val="00A96E00"/>
    <w:rsid w:val="00AB4863"/>
    <w:rsid w:val="00AC3288"/>
    <w:rsid w:val="00AC7436"/>
    <w:rsid w:val="00AE52FE"/>
    <w:rsid w:val="00AF1C94"/>
    <w:rsid w:val="00AF322C"/>
    <w:rsid w:val="00B0191D"/>
    <w:rsid w:val="00B1176E"/>
    <w:rsid w:val="00B15697"/>
    <w:rsid w:val="00B2548E"/>
    <w:rsid w:val="00B33489"/>
    <w:rsid w:val="00B45C37"/>
    <w:rsid w:val="00B7597C"/>
    <w:rsid w:val="00B8461D"/>
    <w:rsid w:val="00B855B0"/>
    <w:rsid w:val="00B925CD"/>
    <w:rsid w:val="00BB4A1E"/>
    <w:rsid w:val="00BC769D"/>
    <w:rsid w:val="00BD5F5C"/>
    <w:rsid w:val="00BE3E0C"/>
    <w:rsid w:val="00BE635F"/>
    <w:rsid w:val="00BF55FF"/>
    <w:rsid w:val="00C0077D"/>
    <w:rsid w:val="00C04A7A"/>
    <w:rsid w:val="00C05627"/>
    <w:rsid w:val="00C17754"/>
    <w:rsid w:val="00C21358"/>
    <w:rsid w:val="00C21655"/>
    <w:rsid w:val="00C75960"/>
    <w:rsid w:val="00C820DF"/>
    <w:rsid w:val="00C86B7B"/>
    <w:rsid w:val="00C9092F"/>
    <w:rsid w:val="00CA47C4"/>
    <w:rsid w:val="00CB0AD0"/>
    <w:rsid w:val="00CB2C40"/>
    <w:rsid w:val="00CB40EA"/>
    <w:rsid w:val="00CC4FAC"/>
    <w:rsid w:val="00D03FA5"/>
    <w:rsid w:val="00D72AE6"/>
    <w:rsid w:val="00D83CA6"/>
    <w:rsid w:val="00D92C26"/>
    <w:rsid w:val="00DA294B"/>
    <w:rsid w:val="00DA3061"/>
    <w:rsid w:val="00DA6FB9"/>
    <w:rsid w:val="00DC5066"/>
    <w:rsid w:val="00DC7A2D"/>
    <w:rsid w:val="00DE41B6"/>
    <w:rsid w:val="00E353C0"/>
    <w:rsid w:val="00E41A0B"/>
    <w:rsid w:val="00E42C90"/>
    <w:rsid w:val="00E46A85"/>
    <w:rsid w:val="00E83A33"/>
    <w:rsid w:val="00E8764D"/>
    <w:rsid w:val="00E917FE"/>
    <w:rsid w:val="00EB13EC"/>
    <w:rsid w:val="00EB1ACC"/>
    <w:rsid w:val="00ED7667"/>
    <w:rsid w:val="00EE39CE"/>
    <w:rsid w:val="00F04D5C"/>
    <w:rsid w:val="00F11777"/>
    <w:rsid w:val="00F21C3C"/>
    <w:rsid w:val="00F41763"/>
    <w:rsid w:val="00F41985"/>
    <w:rsid w:val="00F553C0"/>
    <w:rsid w:val="00F653E9"/>
    <w:rsid w:val="00F87C98"/>
    <w:rsid w:val="00F90AB7"/>
    <w:rsid w:val="00F97A76"/>
    <w:rsid w:val="00FA5D3B"/>
    <w:rsid w:val="00FB767B"/>
    <w:rsid w:val="00FE2445"/>
    <w:rsid w:val="00FE7E74"/>
    <w:rsid w:val="012A2737"/>
    <w:rsid w:val="017674A5"/>
    <w:rsid w:val="01C34939"/>
    <w:rsid w:val="01D37272"/>
    <w:rsid w:val="027520D7"/>
    <w:rsid w:val="02BA014E"/>
    <w:rsid w:val="02DA7875"/>
    <w:rsid w:val="02E5725D"/>
    <w:rsid w:val="035937A7"/>
    <w:rsid w:val="0385634A"/>
    <w:rsid w:val="038720C2"/>
    <w:rsid w:val="04375579"/>
    <w:rsid w:val="0676641E"/>
    <w:rsid w:val="067B6EA2"/>
    <w:rsid w:val="06C7410A"/>
    <w:rsid w:val="06D755FF"/>
    <w:rsid w:val="071E2D3E"/>
    <w:rsid w:val="07723089"/>
    <w:rsid w:val="078057A6"/>
    <w:rsid w:val="07B92A66"/>
    <w:rsid w:val="0831084F"/>
    <w:rsid w:val="09616F12"/>
    <w:rsid w:val="09734E97"/>
    <w:rsid w:val="0A6E5D8A"/>
    <w:rsid w:val="0AA03A6A"/>
    <w:rsid w:val="0AC66AA4"/>
    <w:rsid w:val="0B325009"/>
    <w:rsid w:val="0B446AEB"/>
    <w:rsid w:val="0B4765DB"/>
    <w:rsid w:val="0B955598"/>
    <w:rsid w:val="0BDD0D40"/>
    <w:rsid w:val="0BE04A65"/>
    <w:rsid w:val="0C0B13B7"/>
    <w:rsid w:val="0C767178"/>
    <w:rsid w:val="0CFA1B57"/>
    <w:rsid w:val="0D1E0FD5"/>
    <w:rsid w:val="0D9C1AF4"/>
    <w:rsid w:val="0DA11FD2"/>
    <w:rsid w:val="0DB717F6"/>
    <w:rsid w:val="0E27359B"/>
    <w:rsid w:val="0E455054"/>
    <w:rsid w:val="0ECE5049"/>
    <w:rsid w:val="0F5F0397"/>
    <w:rsid w:val="104144BE"/>
    <w:rsid w:val="11421D1E"/>
    <w:rsid w:val="11643A43"/>
    <w:rsid w:val="11E06E41"/>
    <w:rsid w:val="124D41B8"/>
    <w:rsid w:val="12DB7D35"/>
    <w:rsid w:val="1323167F"/>
    <w:rsid w:val="132A2A6A"/>
    <w:rsid w:val="139F5206"/>
    <w:rsid w:val="13A4281C"/>
    <w:rsid w:val="13C0517C"/>
    <w:rsid w:val="13E23345"/>
    <w:rsid w:val="1615355E"/>
    <w:rsid w:val="165C73DE"/>
    <w:rsid w:val="16CB698F"/>
    <w:rsid w:val="16E01DBD"/>
    <w:rsid w:val="17635678"/>
    <w:rsid w:val="17872239"/>
    <w:rsid w:val="17C92852"/>
    <w:rsid w:val="17DD454F"/>
    <w:rsid w:val="17E51656"/>
    <w:rsid w:val="18694035"/>
    <w:rsid w:val="197C38F4"/>
    <w:rsid w:val="19962C07"/>
    <w:rsid w:val="19C44917"/>
    <w:rsid w:val="19CA465F"/>
    <w:rsid w:val="1A4268EB"/>
    <w:rsid w:val="1A5B79AD"/>
    <w:rsid w:val="1BEC19CC"/>
    <w:rsid w:val="1C272A00"/>
    <w:rsid w:val="1C2A3ADB"/>
    <w:rsid w:val="1C387FA6"/>
    <w:rsid w:val="1CA90EA4"/>
    <w:rsid w:val="1D232A04"/>
    <w:rsid w:val="1D666D95"/>
    <w:rsid w:val="1D8D39D3"/>
    <w:rsid w:val="1E050CFC"/>
    <w:rsid w:val="1E276524"/>
    <w:rsid w:val="1E6C2189"/>
    <w:rsid w:val="1EAB0F03"/>
    <w:rsid w:val="1EEE7042"/>
    <w:rsid w:val="1F5275D0"/>
    <w:rsid w:val="20D15E19"/>
    <w:rsid w:val="21772E0A"/>
    <w:rsid w:val="21873FDC"/>
    <w:rsid w:val="21A12149"/>
    <w:rsid w:val="2237192E"/>
    <w:rsid w:val="22C90FA8"/>
    <w:rsid w:val="237C4C1C"/>
    <w:rsid w:val="23A0589B"/>
    <w:rsid w:val="23AE6D9F"/>
    <w:rsid w:val="23BC326A"/>
    <w:rsid w:val="23EB01E2"/>
    <w:rsid w:val="248C5333"/>
    <w:rsid w:val="24C50845"/>
    <w:rsid w:val="24E707BB"/>
    <w:rsid w:val="24E90C9B"/>
    <w:rsid w:val="25113A8A"/>
    <w:rsid w:val="25311A36"/>
    <w:rsid w:val="25695674"/>
    <w:rsid w:val="259C7E91"/>
    <w:rsid w:val="25E847EB"/>
    <w:rsid w:val="25F3318F"/>
    <w:rsid w:val="263E08AF"/>
    <w:rsid w:val="2661634B"/>
    <w:rsid w:val="26CC5EBA"/>
    <w:rsid w:val="26D11723"/>
    <w:rsid w:val="27225ADA"/>
    <w:rsid w:val="273870AC"/>
    <w:rsid w:val="27677991"/>
    <w:rsid w:val="285D2B42"/>
    <w:rsid w:val="287E1436"/>
    <w:rsid w:val="28A644E9"/>
    <w:rsid w:val="28C36E49"/>
    <w:rsid w:val="28CC4567"/>
    <w:rsid w:val="28DB0637"/>
    <w:rsid w:val="294A756A"/>
    <w:rsid w:val="29A44ECD"/>
    <w:rsid w:val="29B11398"/>
    <w:rsid w:val="29CE019B"/>
    <w:rsid w:val="29E67293"/>
    <w:rsid w:val="2AA50EFC"/>
    <w:rsid w:val="2BAF1363"/>
    <w:rsid w:val="2BD80E5D"/>
    <w:rsid w:val="2BEC4909"/>
    <w:rsid w:val="2C624BCB"/>
    <w:rsid w:val="2C6646BB"/>
    <w:rsid w:val="2C90798A"/>
    <w:rsid w:val="2CB1270D"/>
    <w:rsid w:val="2E3F3416"/>
    <w:rsid w:val="2E5E44CA"/>
    <w:rsid w:val="2F45590C"/>
    <w:rsid w:val="2F656EAC"/>
    <w:rsid w:val="2F7E7F6E"/>
    <w:rsid w:val="2FF26266"/>
    <w:rsid w:val="30240B15"/>
    <w:rsid w:val="30EE2ED1"/>
    <w:rsid w:val="31083F93"/>
    <w:rsid w:val="322272D6"/>
    <w:rsid w:val="329830F5"/>
    <w:rsid w:val="32E75E2A"/>
    <w:rsid w:val="32EC51EE"/>
    <w:rsid w:val="330A5C23"/>
    <w:rsid w:val="33BC2E13"/>
    <w:rsid w:val="33BF2903"/>
    <w:rsid w:val="342D3D10"/>
    <w:rsid w:val="34E03974"/>
    <w:rsid w:val="357A11D7"/>
    <w:rsid w:val="36F56D67"/>
    <w:rsid w:val="371A4544"/>
    <w:rsid w:val="37557831"/>
    <w:rsid w:val="375A306E"/>
    <w:rsid w:val="37F4686F"/>
    <w:rsid w:val="38AF2F46"/>
    <w:rsid w:val="390037A2"/>
    <w:rsid w:val="396A50BF"/>
    <w:rsid w:val="3A2D05C6"/>
    <w:rsid w:val="3A7B202C"/>
    <w:rsid w:val="3AC75562"/>
    <w:rsid w:val="3B255741"/>
    <w:rsid w:val="3B4756B8"/>
    <w:rsid w:val="3B592BE8"/>
    <w:rsid w:val="3BB84807"/>
    <w:rsid w:val="3BBE0CF2"/>
    <w:rsid w:val="3BE86E9B"/>
    <w:rsid w:val="3BE92C13"/>
    <w:rsid w:val="3C4542ED"/>
    <w:rsid w:val="3C5A58BF"/>
    <w:rsid w:val="3CAF79B9"/>
    <w:rsid w:val="3CF17FD1"/>
    <w:rsid w:val="3D3900AC"/>
    <w:rsid w:val="3D4C74A5"/>
    <w:rsid w:val="3DCE3E6E"/>
    <w:rsid w:val="3DEF4E7B"/>
    <w:rsid w:val="3DF71617"/>
    <w:rsid w:val="3E067AAC"/>
    <w:rsid w:val="3E2B306F"/>
    <w:rsid w:val="3E3C527C"/>
    <w:rsid w:val="3ECF7E9E"/>
    <w:rsid w:val="3EDC5BD1"/>
    <w:rsid w:val="3F340649"/>
    <w:rsid w:val="401B1451"/>
    <w:rsid w:val="40B557B9"/>
    <w:rsid w:val="40D07EFD"/>
    <w:rsid w:val="41270465"/>
    <w:rsid w:val="4156086C"/>
    <w:rsid w:val="416A3481"/>
    <w:rsid w:val="41EA3241"/>
    <w:rsid w:val="420936C7"/>
    <w:rsid w:val="423108FF"/>
    <w:rsid w:val="4292190E"/>
    <w:rsid w:val="42EA174A"/>
    <w:rsid w:val="439D67BD"/>
    <w:rsid w:val="43A86F10"/>
    <w:rsid w:val="43F16B09"/>
    <w:rsid w:val="4404683C"/>
    <w:rsid w:val="44191BBB"/>
    <w:rsid w:val="444B446B"/>
    <w:rsid w:val="44D06B2E"/>
    <w:rsid w:val="455E01CE"/>
    <w:rsid w:val="46207231"/>
    <w:rsid w:val="467E2D93"/>
    <w:rsid w:val="46D149CF"/>
    <w:rsid w:val="46E355AD"/>
    <w:rsid w:val="47094169"/>
    <w:rsid w:val="477261B2"/>
    <w:rsid w:val="477B4A45"/>
    <w:rsid w:val="47971775"/>
    <w:rsid w:val="47A81BD4"/>
    <w:rsid w:val="4861491D"/>
    <w:rsid w:val="48914416"/>
    <w:rsid w:val="498A77E3"/>
    <w:rsid w:val="49996C91"/>
    <w:rsid w:val="4A1B4B6F"/>
    <w:rsid w:val="4AA20B5D"/>
    <w:rsid w:val="4ACB00B3"/>
    <w:rsid w:val="4AFB201B"/>
    <w:rsid w:val="4BC62629"/>
    <w:rsid w:val="4BCB3619"/>
    <w:rsid w:val="4BCB40E3"/>
    <w:rsid w:val="4BDC009E"/>
    <w:rsid w:val="4BF03B4A"/>
    <w:rsid w:val="4C3B4DC5"/>
    <w:rsid w:val="4C787DC7"/>
    <w:rsid w:val="4CB6269D"/>
    <w:rsid w:val="4CE924D7"/>
    <w:rsid w:val="4D673998"/>
    <w:rsid w:val="4D9E25AB"/>
    <w:rsid w:val="4D9F660C"/>
    <w:rsid w:val="4DC322FE"/>
    <w:rsid w:val="4E49473E"/>
    <w:rsid w:val="4E872543"/>
    <w:rsid w:val="51FA302C"/>
    <w:rsid w:val="527A5F1B"/>
    <w:rsid w:val="52E57838"/>
    <w:rsid w:val="53191BD8"/>
    <w:rsid w:val="531D5224"/>
    <w:rsid w:val="53364538"/>
    <w:rsid w:val="536270DB"/>
    <w:rsid w:val="53F25E32"/>
    <w:rsid w:val="54D50C36"/>
    <w:rsid w:val="54EB1352"/>
    <w:rsid w:val="54F40207"/>
    <w:rsid w:val="54F46459"/>
    <w:rsid w:val="54F621D1"/>
    <w:rsid w:val="55342CF9"/>
    <w:rsid w:val="553C395C"/>
    <w:rsid w:val="55515659"/>
    <w:rsid w:val="5563538C"/>
    <w:rsid w:val="565F5B54"/>
    <w:rsid w:val="565F7902"/>
    <w:rsid w:val="567C6706"/>
    <w:rsid w:val="569C2904"/>
    <w:rsid w:val="56D7393C"/>
    <w:rsid w:val="57062473"/>
    <w:rsid w:val="57CC7219"/>
    <w:rsid w:val="58466FCB"/>
    <w:rsid w:val="589D0BB5"/>
    <w:rsid w:val="58BA52C3"/>
    <w:rsid w:val="58D72319"/>
    <w:rsid w:val="5918040E"/>
    <w:rsid w:val="59301A29"/>
    <w:rsid w:val="5A13112F"/>
    <w:rsid w:val="5A405C9C"/>
    <w:rsid w:val="5A420A78"/>
    <w:rsid w:val="5AF56A87"/>
    <w:rsid w:val="5B084A0C"/>
    <w:rsid w:val="5B157129"/>
    <w:rsid w:val="5B307ABF"/>
    <w:rsid w:val="5BD13050"/>
    <w:rsid w:val="5C4C6B7A"/>
    <w:rsid w:val="5C875E04"/>
    <w:rsid w:val="5D02548B"/>
    <w:rsid w:val="5D066D29"/>
    <w:rsid w:val="5D694C13"/>
    <w:rsid w:val="5DB22A0D"/>
    <w:rsid w:val="5E167440"/>
    <w:rsid w:val="5F7D704B"/>
    <w:rsid w:val="5FDA5F74"/>
    <w:rsid w:val="607B7A2E"/>
    <w:rsid w:val="60AA3E6F"/>
    <w:rsid w:val="60AF592A"/>
    <w:rsid w:val="60BD1DF5"/>
    <w:rsid w:val="61181721"/>
    <w:rsid w:val="618172C6"/>
    <w:rsid w:val="61E909C7"/>
    <w:rsid w:val="61EA6C19"/>
    <w:rsid w:val="6232236E"/>
    <w:rsid w:val="62BF00A6"/>
    <w:rsid w:val="62FB4E56"/>
    <w:rsid w:val="63584057"/>
    <w:rsid w:val="64124205"/>
    <w:rsid w:val="643A3CB5"/>
    <w:rsid w:val="64EC3722"/>
    <w:rsid w:val="65112CF5"/>
    <w:rsid w:val="65EE2A50"/>
    <w:rsid w:val="661E3335"/>
    <w:rsid w:val="668B64F1"/>
    <w:rsid w:val="672F46EF"/>
    <w:rsid w:val="67340937"/>
    <w:rsid w:val="67663EB8"/>
    <w:rsid w:val="67DD2D7C"/>
    <w:rsid w:val="67F85E08"/>
    <w:rsid w:val="6891195E"/>
    <w:rsid w:val="69FF6FDA"/>
    <w:rsid w:val="6A440E91"/>
    <w:rsid w:val="6AE52674"/>
    <w:rsid w:val="6B4D1FC7"/>
    <w:rsid w:val="6BA20565"/>
    <w:rsid w:val="6BAC4F3F"/>
    <w:rsid w:val="6BC06C3D"/>
    <w:rsid w:val="6CC91B21"/>
    <w:rsid w:val="6D673814"/>
    <w:rsid w:val="6D716441"/>
    <w:rsid w:val="6DDD3AD6"/>
    <w:rsid w:val="6FF90541"/>
    <w:rsid w:val="70D311C0"/>
    <w:rsid w:val="71DC5E53"/>
    <w:rsid w:val="71FC66A6"/>
    <w:rsid w:val="724C2FD8"/>
    <w:rsid w:val="72F378F8"/>
    <w:rsid w:val="733B7FDD"/>
    <w:rsid w:val="73702CF6"/>
    <w:rsid w:val="74185868"/>
    <w:rsid w:val="746A1E3C"/>
    <w:rsid w:val="746C7962"/>
    <w:rsid w:val="74AC5FB0"/>
    <w:rsid w:val="74BB2697"/>
    <w:rsid w:val="7541494A"/>
    <w:rsid w:val="75956A44"/>
    <w:rsid w:val="75A86778"/>
    <w:rsid w:val="766F54E7"/>
    <w:rsid w:val="76B31878"/>
    <w:rsid w:val="76B513B3"/>
    <w:rsid w:val="77530965"/>
    <w:rsid w:val="777C610E"/>
    <w:rsid w:val="78656BA2"/>
    <w:rsid w:val="78E977D3"/>
    <w:rsid w:val="78FD6DDA"/>
    <w:rsid w:val="79515378"/>
    <w:rsid w:val="79660DC1"/>
    <w:rsid w:val="796C70DD"/>
    <w:rsid w:val="79A60A14"/>
    <w:rsid w:val="79D35D8D"/>
    <w:rsid w:val="7A49604F"/>
    <w:rsid w:val="7A7B26AD"/>
    <w:rsid w:val="7A835A05"/>
    <w:rsid w:val="7A9E7181"/>
    <w:rsid w:val="7B2A69E9"/>
    <w:rsid w:val="7B51340D"/>
    <w:rsid w:val="7B8F3F36"/>
    <w:rsid w:val="7BEA3B7E"/>
    <w:rsid w:val="7C417926"/>
    <w:rsid w:val="7C684EB3"/>
    <w:rsid w:val="7C9C4B5C"/>
    <w:rsid w:val="7CB9570E"/>
    <w:rsid w:val="7D4A280A"/>
    <w:rsid w:val="7DA261A2"/>
    <w:rsid w:val="7DDA3B8E"/>
    <w:rsid w:val="7DFC3B04"/>
    <w:rsid w:val="7E826BEE"/>
    <w:rsid w:val="7EBE6C22"/>
    <w:rsid w:val="7EC00FD6"/>
    <w:rsid w:val="7FCE327F"/>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4CB19FC2"/>
  <w15:docId w15:val="{446A97FA-98DD-4F5F-ACAC-2273B634F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iPriority="0"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kern w:val="2"/>
      <w:sz w:val="22"/>
      <w:szCs w:val="22"/>
    </w:rPr>
  </w:style>
  <w:style w:type="paragraph" w:styleId="1">
    <w:name w:val="heading 1"/>
    <w:next w:val="a"/>
    <w:link w:val="10"/>
    <w:uiPriority w:val="9"/>
    <w:unhideWhenUsed/>
    <w:qFormat/>
    <w:pPr>
      <w:keepNext/>
      <w:keepLines/>
      <w:spacing w:after="5" w:line="259" w:lineRule="auto"/>
      <w:ind w:left="10" w:hanging="10"/>
      <w:outlineLvl w:val="0"/>
    </w:pPr>
    <w:rPr>
      <w:rFonts w:ascii="微软雅黑" w:eastAsia="微软雅黑" w:hAnsi="微软雅黑" w:cs="微软雅黑"/>
      <w:color w:val="000000"/>
      <w:kern w:val="2"/>
      <w:sz w:val="30"/>
      <w:szCs w:val="22"/>
    </w:rPr>
  </w:style>
  <w:style w:type="paragraph" w:styleId="2">
    <w:name w:val="heading 2"/>
    <w:next w:val="a"/>
    <w:link w:val="20"/>
    <w:uiPriority w:val="9"/>
    <w:unhideWhenUsed/>
    <w:qFormat/>
    <w:pPr>
      <w:keepNext/>
      <w:keepLines/>
      <w:spacing w:after="4" w:line="334" w:lineRule="auto"/>
      <w:ind w:left="10" w:hanging="10"/>
      <w:outlineLvl w:val="1"/>
    </w:pPr>
    <w:rPr>
      <w:rFonts w:ascii="微软雅黑" w:eastAsia="微软雅黑" w:hAnsi="微软雅黑" w:cs="微软雅黑"/>
      <w:color w:val="000000"/>
      <w:kern w:val="2"/>
      <w:sz w:val="24"/>
      <w:szCs w:val="22"/>
    </w:rPr>
  </w:style>
  <w:style w:type="paragraph" w:styleId="3">
    <w:name w:val="heading 3"/>
    <w:next w:val="a"/>
    <w:link w:val="30"/>
    <w:uiPriority w:val="9"/>
    <w:unhideWhenUsed/>
    <w:qFormat/>
    <w:pPr>
      <w:keepNext/>
      <w:keepLines/>
      <w:spacing w:after="4" w:line="259" w:lineRule="auto"/>
      <w:ind w:left="10" w:hanging="10"/>
      <w:outlineLvl w:val="2"/>
    </w:pPr>
    <w:rPr>
      <w:rFonts w:ascii="微软雅黑" w:eastAsia="微软雅黑" w:hAnsi="微软雅黑" w:cs="微软雅黑"/>
      <w:color w:val="000000"/>
      <w:kern w:val="2"/>
      <w:sz w:val="28"/>
      <w:szCs w:val="22"/>
    </w:rPr>
  </w:style>
  <w:style w:type="paragraph" w:styleId="4">
    <w:name w:val="heading 4"/>
    <w:next w:val="a"/>
    <w:link w:val="40"/>
    <w:uiPriority w:val="9"/>
    <w:unhideWhenUsed/>
    <w:qFormat/>
    <w:pPr>
      <w:keepNext/>
      <w:keepLines/>
      <w:spacing w:after="4" w:line="334" w:lineRule="auto"/>
      <w:ind w:left="10" w:hanging="10"/>
      <w:outlineLvl w:val="3"/>
    </w:pPr>
    <w:rPr>
      <w:rFonts w:ascii="微软雅黑" w:eastAsia="微软雅黑" w:hAnsi="微软雅黑" w:cs="微软雅黑"/>
      <w:color w:val="000000"/>
      <w:kern w:val="2"/>
      <w:sz w:val="24"/>
      <w:szCs w:val="22"/>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widowControl w:val="0"/>
      <w:spacing w:after="0" w:line="240" w:lineRule="auto"/>
      <w:ind w:firstLineChars="200" w:firstLine="480"/>
      <w:jc w:val="both"/>
    </w:pPr>
    <w:rPr>
      <w:rFonts w:ascii="Arial" w:eastAsia="宋体" w:hAnsi="Arial" w:cs="Times New Roman"/>
      <w:color w:val="auto"/>
      <w:sz w:val="24"/>
      <w:szCs w:val="20"/>
      <w:lang w:val="en-GB"/>
    </w:rPr>
  </w:style>
  <w:style w:type="paragraph" w:styleId="a4">
    <w:name w:val="Body Text Indent"/>
    <w:basedOn w:val="a"/>
    <w:link w:val="a5"/>
    <w:qFormat/>
    <w:pPr>
      <w:widowControl w:val="0"/>
      <w:spacing w:after="0" w:line="360" w:lineRule="auto"/>
      <w:ind w:firstLineChars="200" w:firstLine="480"/>
      <w:jc w:val="both"/>
    </w:pPr>
    <w:rPr>
      <w:rFonts w:ascii="Times New Roman" w:eastAsia="宋体" w:hAnsi="Times New Roman" w:cs="Times New Roman"/>
      <w:color w:val="auto"/>
      <w:sz w:val="24"/>
      <w:szCs w:val="24"/>
    </w:rPr>
  </w:style>
  <w:style w:type="paragraph" w:styleId="TOC3">
    <w:name w:val="toc 3"/>
    <w:basedOn w:val="a"/>
    <w:next w:val="a"/>
    <w:autoRedefine/>
    <w:uiPriority w:val="39"/>
    <w:unhideWhenUsed/>
    <w:qFormat/>
    <w:pPr>
      <w:ind w:leftChars="400" w:left="840"/>
    </w:pPr>
  </w:style>
  <w:style w:type="paragraph" w:styleId="a6">
    <w:name w:val="Balloon Text"/>
    <w:basedOn w:val="a"/>
    <w:link w:val="a7"/>
    <w:uiPriority w:val="99"/>
    <w:semiHidden/>
    <w:unhideWhenUsed/>
    <w:qFormat/>
    <w:pPr>
      <w:spacing w:after="0" w:line="240" w:lineRule="auto"/>
    </w:pPr>
    <w:rPr>
      <w:sz w:val="18"/>
      <w:szCs w:val="18"/>
    </w:rPr>
  </w:style>
  <w:style w:type="paragraph" w:styleId="a8">
    <w:name w:val="header"/>
    <w:basedOn w:val="a"/>
    <w:link w:val="a9"/>
    <w:qFormat/>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color w:val="auto"/>
      <w:sz w:val="18"/>
      <w:szCs w:val="18"/>
    </w:rPr>
  </w:style>
  <w:style w:type="paragraph" w:styleId="TOC1">
    <w:name w:val="toc 1"/>
    <w:basedOn w:val="a"/>
    <w:next w:val="a"/>
    <w:autoRedefine/>
    <w:uiPriority w:val="39"/>
    <w:unhideWhenUsed/>
    <w:qFormat/>
    <w:pPr>
      <w:tabs>
        <w:tab w:val="right" w:leader="dot" w:pos="8430"/>
      </w:tabs>
      <w:jc w:val="center"/>
    </w:pPr>
    <w:rPr>
      <w:rFonts w:ascii="微软雅黑" w:eastAsia="微软雅黑" w:hAnsi="微软雅黑" w:cs="宋体"/>
    </w:rPr>
  </w:style>
  <w:style w:type="paragraph" w:styleId="TOC2">
    <w:name w:val="toc 2"/>
    <w:basedOn w:val="a"/>
    <w:next w:val="a"/>
    <w:autoRedefine/>
    <w:uiPriority w:val="39"/>
    <w:unhideWhenUsed/>
    <w:qFormat/>
    <w:pPr>
      <w:ind w:leftChars="200" w:left="420"/>
    </w:pPr>
  </w:style>
  <w:style w:type="paragraph" w:styleId="aa">
    <w:name w:val="Normal (Web)"/>
    <w:basedOn w:val="a"/>
    <w:unhideWhenUsed/>
    <w:qFormat/>
    <w:pPr>
      <w:spacing w:before="100" w:beforeAutospacing="1" w:after="100" w:afterAutospacing="1" w:line="240" w:lineRule="auto"/>
    </w:pPr>
    <w:rPr>
      <w:rFonts w:ascii="宋体" w:eastAsia="宋体" w:hAnsi="宋体" w:cs="宋体"/>
      <w:color w:val="auto"/>
      <w:kern w:val="0"/>
      <w:sz w:val="24"/>
      <w:szCs w:val="24"/>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rPr>
  </w:style>
  <w:style w:type="character" w:styleId="ad">
    <w:name w:val="Hyperlink"/>
    <w:basedOn w:val="a0"/>
    <w:uiPriority w:val="99"/>
    <w:unhideWhenUsed/>
    <w:qFormat/>
    <w:rPr>
      <w:color w:val="0563C1" w:themeColor="hyperlink"/>
      <w:u w:val="single"/>
    </w:rPr>
  </w:style>
  <w:style w:type="character" w:customStyle="1" w:styleId="10">
    <w:name w:val="标题 1 字符"/>
    <w:link w:val="1"/>
    <w:qFormat/>
    <w:rPr>
      <w:rFonts w:ascii="微软雅黑" w:eastAsia="微软雅黑" w:hAnsi="微软雅黑" w:cs="微软雅黑"/>
      <w:color w:val="000000"/>
      <w:sz w:val="30"/>
    </w:rPr>
  </w:style>
  <w:style w:type="character" w:customStyle="1" w:styleId="20">
    <w:name w:val="标题 2 字符"/>
    <w:link w:val="2"/>
    <w:qFormat/>
    <w:rPr>
      <w:rFonts w:ascii="微软雅黑" w:eastAsia="微软雅黑" w:hAnsi="微软雅黑" w:cs="微软雅黑"/>
      <w:color w:val="000000"/>
      <w:sz w:val="24"/>
    </w:rPr>
  </w:style>
  <w:style w:type="character" w:customStyle="1" w:styleId="30">
    <w:name w:val="标题 3 字符"/>
    <w:link w:val="3"/>
    <w:qFormat/>
    <w:rPr>
      <w:rFonts w:ascii="微软雅黑" w:eastAsia="微软雅黑" w:hAnsi="微软雅黑" w:cs="微软雅黑"/>
      <w:color w:val="000000"/>
      <w:sz w:val="28"/>
    </w:rPr>
  </w:style>
  <w:style w:type="character" w:customStyle="1" w:styleId="40">
    <w:name w:val="标题 4 字符"/>
    <w:link w:val="4"/>
    <w:qFormat/>
    <w:rPr>
      <w:rFonts w:ascii="微软雅黑" w:eastAsia="微软雅黑" w:hAnsi="微软雅黑" w:cs="微软雅黑"/>
      <w:color w:val="000000"/>
      <w:sz w:val="24"/>
    </w:rPr>
  </w:style>
  <w:style w:type="table" w:customStyle="1" w:styleId="TableGrid">
    <w:name w:val="TableGrid"/>
    <w:qFormat/>
    <w:tblPr>
      <w:tblCellMar>
        <w:top w:w="0" w:type="dxa"/>
        <w:left w:w="0" w:type="dxa"/>
        <w:bottom w:w="0" w:type="dxa"/>
        <w:right w:w="0" w:type="dxa"/>
      </w:tblCellMar>
    </w:tblPr>
  </w:style>
  <w:style w:type="paragraph" w:styleId="ae">
    <w:name w:val="List Paragraph"/>
    <w:basedOn w:val="a"/>
    <w:uiPriority w:val="34"/>
    <w:qFormat/>
    <w:pPr>
      <w:ind w:firstLineChars="200" w:firstLine="420"/>
    </w:pPr>
  </w:style>
  <w:style w:type="character" w:customStyle="1" w:styleId="50">
    <w:name w:val="标题 5 字符"/>
    <w:basedOn w:val="a0"/>
    <w:link w:val="5"/>
    <w:uiPriority w:val="9"/>
    <w:qFormat/>
    <w:rPr>
      <w:rFonts w:ascii="Calibri" w:eastAsia="Calibri" w:hAnsi="Calibri" w:cs="Calibri"/>
      <w:b/>
      <w:bCs/>
      <w:color w:val="000000"/>
      <w:sz w:val="28"/>
      <w:szCs w:val="28"/>
    </w:rPr>
  </w:style>
  <w:style w:type="character" w:customStyle="1" w:styleId="a9">
    <w:name w:val="页眉 字符"/>
    <w:basedOn w:val="a0"/>
    <w:link w:val="a8"/>
    <w:qFormat/>
    <w:rPr>
      <w:rFonts w:ascii="Times New Roman" w:eastAsia="宋体" w:hAnsi="Times New Roman" w:cs="Times New Roman"/>
      <w:sz w:val="18"/>
      <w:szCs w:val="18"/>
    </w:rPr>
  </w:style>
  <w:style w:type="paragraph" w:customStyle="1" w:styleId="TOC10">
    <w:name w:val="TOC 标题1"/>
    <w:basedOn w:val="1"/>
    <w:next w:val="a"/>
    <w:uiPriority w:val="39"/>
    <w:unhideWhenUsed/>
    <w:qFormat/>
    <w:pPr>
      <w:spacing w:before="240" w:after="0"/>
      <w:ind w:left="0" w:firstLine="0"/>
      <w:outlineLvl w:val="9"/>
    </w:pPr>
    <w:rPr>
      <w:rFonts w:asciiTheme="majorHAnsi" w:eastAsiaTheme="majorEastAsia" w:hAnsiTheme="majorHAnsi" w:cstheme="majorBidi"/>
      <w:color w:val="2E74B5" w:themeColor="accent1" w:themeShade="BF"/>
      <w:kern w:val="0"/>
      <w:sz w:val="32"/>
      <w:szCs w:val="32"/>
    </w:rPr>
  </w:style>
  <w:style w:type="character" w:customStyle="1" w:styleId="a7">
    <w:name w:val="批注框文本 字符"/>
    <w:basedOn w:val="a0"/>
    <w:link w:val="a6"/>
    <w:uiPriority w:val="99"/>
    <w:semiHidden/>
    <w:qFormat/>
    <w:rPr>
      <w:rFonts w:ascii="Calibri" w:eastAsia="Calibri" w:hAnsi="Calibri" w:cs="Calibri"/>
      <w:color w:val="000000"/>
      <w:sz w:val="18"/>
      <w:szCs w:val="18"/>
    </w:rPr>
  </w:style>
  <w:style w:type="character" w:customStyle="1" w:styleId="a5">
    <w:name w:val="正文文本缩进 字符"/>
    <w:basedOn w:val="a0"/>
    <w:link w:val="a4"/>
    <w:qFormat/>
    <w:rPr>
      <w:rFonts w:ascii="Times New Roman" w:eastAsia="宋体" w:hAnsi="Times New Roman" w:cs="Times New Roman"/>
      <w:sz w:val="24"/>
      <w:szCs w:val="24"/>
    </w:rPr>
  </w:style>
  <w:style w:type="paragraph" w:styleId="af">
    <w:name w:val="Plain Text"/>
    <w:basedOn w:val="a"/>
    <w:link w:val="af0"/>
    <w:rsid w:val="00E8764D"/>
    <w:pPr>
      <w:widowControl w:val="0"/>
      <w:spacing w:after="0" w:line="240" w:lineRule="auto"/>
      <w:jc w:val="both"/>
    </w:pPr>
    <w:rPr>
      <w:rFonts w:ascii="宋体" w:eastAsia="宋体" w:hAnsi="Courier New" w:cs="Times New Roman"/>
      <w:color w:val="auto"/>
      <w:sz w:val="21"/>
      <w:szCs w:val="20"/>
    </w:rPr>
  </w:style>
  <w:style w:type="character" w:customStyle="1" w:styleId="af0">
    <w:name w:val="纯文本 字符"/>
    <w:basedOn w:val="a0"/>
    <w:link w:val="af"/>
    <w:rsid w:val="00E8764D"/>
    <w:rPr>
      <w:rFonts w:ascii="宋体" w:eastAsia="宋体" w:hAnsi="Courier New"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8.emf"/><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oleObject" Target="embeddings/Microsoft_Visio_2003-2010_Drawing5.vsd"/><Relationship Id="rId7" Type="http://schemas.openxmlformats.org/officeDocument/2006/relationships/image" Target="media/image1.png"/><Relationship Id="rId12" Type="http://schemas.openxmlformats.org/officeDocument/2006/relationships/oleObject" Target="embeddings/Microsoft_Visio_2003-2010_Drawing1.vsd"/><Relationship Id="rId17" Type="http://schemas.openxmlformats.org/officeDocument/2006/relationships/image" Target="media/image7.wmf"/><Relationship Id="rId25" Type="http://schemas.openxmlformats.org/officeDocument/2006/relationships/oleObject" Target="embeddings/Microsoft_Visio_2003-2010_Drawing7.vsd"/><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Microsoft_Visio_2003-2010_Drawing3.vsd"/><Relationship Id="rId20" Type="http://schemas.openxmlformats.org/officeDocument/2006/relationships/image" Target="media/image9.emf"/><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1.e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oleObject" Target="embeddings/Microsoft_Visio_2003-2010_Drawing6.vsd"/><Relationship Id="rId28" Type="http://schemas.openxmlformats.org/officeDocument/2006/relationships/image" Target="media/image14.png"/><Relationship Id="rId10" Type="http://schemas.openxmlformats.org/officeDocument/2006/relationships/oleObject" Target="embeddings/Microsoft_Visio_2003-2010_Drawing.vsd"/><Relationship Id="rId19" Type="http://schemas.openxmlformats.org/officeDocument/2006/relationships/oleObject" Target="embeddings/Microsoft_Visio_2003-2010_Drawing4.vsd"/><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Microsoft_Visio_2003-2010_Drawing2.vsd"/><Relationship Id="rId22" Type="http://schemas.openxmlformats.org/officeDocument/2006/relationships/image" Target="media/image10.emf"/><Relationship Id="rId27" Type="http://schemas.openxmlformats.org/officeDocument/2006/relationships/image" Target="media/image13.png"/><Relationship Id="rId30" Type="http://schemas.openxmlformats.org/officeDocument/2006/relationships/footer" Target="footer2.xml"/><Relationship Id="rId8"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18</Pages>
  <Words>1395</Words>
  <Characters>7955</Characters>
  <Application>Microsoft Office Word</Application>
  <DocSecurity>0</DocSecurity>
  <Lines>66</Lines>
  <Paragraphs>18</Paragraphs>
  <ScaleCrop>false</ScaleCrop>
  <Company/>
  <LinksUpToDate>false</LinksUpToDate>
  <CharactersWithSpaces>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高校图书馆电子资源建设读者满意度调查</dc:title>
  <dc:creator>hb</dc:creator>
  <cp:lastModifiedBy>min han</cp:lastModifiedBy>
  <cp:revision>26</cp:revision>
  <dcterms:created xsi:type="dcterms:W3CDTF">2025-09-23T08:21:00Z</dcterms:created>
  <dcterms:modified xsi:type="dcterms:W3CDTF">2026-04-17T06:18:00Z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77FFA059C9F846ADB908B8385246E448_13</vt:lpwstr>
  </property>
  <property fmtid="{D5CDD505-2E9C-101B-9397-08002B2CF9AE}" pid="4" name="KSOTemplateDocerSaveRecord">
    <vt:lpwstr>eyJoZGlkIjoiZDRlMDVjMjdkNGU2MjRkNmI3Y2I3MGJhYzI2ODEyOTEiLCJ1c2VySWQiOiIxMTIxMDkwNTA0In0=</vt:lpwstr>
  </property>
</Properties>
</file>