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57B07">
      <w:r>
        <w:t>This is the base content for group 2. This is the base content for group 2. This is the base content for group 2. This is the base content for group 2. This is the base content for group 2. This is the base content for group 2. This is the base content for group 2. This is the base content for group 2. This is the base content for group 2. Group 2 variation</w:t>
      </w:r>
      <w:r>
        <w:rPr>
          <w:rFonts w:hint="eastAsia" w:eastAsia="宋体"/>
          <w:lang w:val="en-US" w:eastAsia="zh-CN"/>
        </w:rPr>
        <w:t>asfafasdf</w:t>
      </w:r>
      <w:bookmarkStart w:id="0" w:name="_GoBack"/>
      <w:bookmarkEnd w:id="0"/>
      <w: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EBDDC6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WPS_1736299827</cp:lastModifiedBy>
  <dcterms:modified xsi:type="dcterms:W3CDTF">2025-03-03T15:43:43Z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311B06D2B67856F3AF5DC5675D77F911_42</vt:lpwstr>
  </property>
</Properties>
</file>