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00AA13"/>
          <w:sz w:val="84"/>
        </w:rPr>
        <w:t>Sa7tein</w:t>
      </w:r>
    </w:p>
    <w:p>
      <w:pPr>
        <w:jc w:val="center"/>
      </w:pPr>
      <w:r>
        <w:rPr>
          <w:color w:val="1F2937"/>
          <w:sz w:val="32"/>
        </w:rPr>
        <w:t>Business Requirements Specification (BRS)</w:t>
        <w:br/>
        <w:t>Platform Food Delivery — Customer · Merchant · Courier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val="clear" w:fill="F0FDF4"/>
          </w:tcPr>
          <w:p>
            <w:pPr>
              <w:spacing w:before="40" w:after="40"/>
            </w:pPr>
            <w:r>
              <w:rPr>
                <w:b/>
                <w:sz w:val="22"/>
              </w:rPr>
              <w:t>Aplikasi</w:t>
            </w:r>
          </w:p>
        </w:tc>
        <w:tc>
          <w:tcPr>
            <w:tcW w:type="dxa" w:w="5760"/>
          </w:tcPr>
          <w:p>
            <w:pPr>
              <w:spacing w:before="40" w:after="40"/>
            </w:pPr>
            <w:r>
              <w:rPr>
                <w:sz w:val="22"/>
              </w:rPr>
              <w:t>Sa7tein — Platform Food Delivery (Customer, Merchant, Courier)</w:t>
            </w:r>
          </w:p>
        </w:tc>
      </w:tr>
      <w:tr>
        <w:tc>
          <w:tcPr>
            <w:tcW w:type="dxa" w:w="2880"/>
            <w:shd w:val="clear" w:fill="F0FDF4"/>
          </w:tcPr>
          <w:p>
            <w:pPr>
              <w:spacing w:before="40" w:after="40"/>
            </w:pPr>
            <w:r>
              <w:rPr>
                <w:b/>
                <w:sz w:val="22"/>
              </w:rPr>
              <w:t>Versi Dokumen</w:t>
            </w:r>
          </w:p>
        </w:tc>
        <w:tc>
          <w:tcPr>
            <w:tcW w:type="dxa" w:w="5760"/>
          </w:tcPr>
          <w:p>
            <w:pPr>
              <w:spacing w:before="40" w:after="40"/>
            </w:pPr>
            <w:r>
              <w:rPr>
                <w:sz w:val="22"/>
              </w:rPr>
              <w:t>1.0</w:t>
            </w:r>
          </w:p>
        </w:tc>
      </w:tr>
      <w:tr>
        <w:tc>
          <w:tcPr>
            <w:tcW w:type="dxa" w:w="2880"/>
            <w:shd w:val="clear" w:fill="F0FDF4"/>
          </w:tcPr>
          <w:p>
            <w:pPr>
              <w:spacing w:before="40" w:after="40"/>
            </w:pPr>
            <w:r>
              <w:rPr>
                <w:b/>
                <w:sz w:val="22"/>
              </w:rPr>
              <w:t>Status</w:t>
            </w:r>
          </w:p>
        </w:tc>
        <w:tc>
          <w:tcPr>
            <w:tcW w:type="dxa" w:w="5760"/>
          </w:tcPr>
          <w:p>
            <w:pPr>
              <w:spacing w:before="40" w:after="40"/>
            </w:pPr>
            <w:r>
              <w:rPr>
                <w:sz w:val="22"/>
              </w:rPr>
              <w:t>Final (sesuai implementasi saat ini)</w:t>
            </w:r>
          </w:p>
        </w:tc>
      </w:tr>
      <w:tr>
        <w:tc>
          <w:tcPr>
            <w:tcW w:type="dxa" w:w="2880"/>
            <w:shd w:val="clear" w:fill="F0FDF4"/>
          </w:tcPr>
          <w:p>
            <w:pPr>
              <w:spacing w:before="40" w:after="40"/>
            </w:pPr>
            <w:r>
              <w:rPr>
                <w:b/>
                <w:sz w:val="22"/>
              </w:rPr>
              <w:t>Tanggal</w:t>
            </w:r>
          </w:p>
        </w:tc>
        <w:tc>
          <w:tcPr>
            <w:tcW w:type="dxa" w:w="5760"/>
          </w:tcPr>
          <w:p>
            <w:pPr>
              <w:spacing w:before="40" w:after="40"/>
            </w:pPr>
            <w:r>
              <w:rPr>
                <w:sz w:val="22"/>
              </w:rPr>
              <w:t>25 Agustus 2026</w:t>
            </w:r>
          </w:p>
        </w:tc>
      </w:tr>
      <w:tr>
        <w:tc>
          <w:tcPr>
            <w:tcW w:type="dxa" w:w="2880"/>
            <w:shd w:val="clear" w:fill="F0FDF4"/>
          </w:tcPr>
          <w:p>
            <w:pPr>
              <w:spacing w:before="40" w:after="40"/>
            </w:pPr>
            <w:r>
              <w:rPr>
                <w:b/>
                <w:sz w:val="22"/>
              </w:rPr>
              <w:t>Teknologi</w:t>
            </w:r>
          </w:p>
        </w:tc>
        <w:tc>
          <w:tcPr>
            <w:tcW w:type="dxa" w:w="5760"/>
          </w:tcPr>
          <w:p>
            <w:pPr>
              <w:spacing w:before="40" w:after="40"/>
            </w:pPr>
            <w:r>
              <w:rPr>
                <w:sz w:val="22"/>
              </w:rPr>
              <w:t>React 18 · Vite 5 · Tailwind CSS 3 · Zustand · React Router · Leaflet · Supabase · Capacitor</w:t>
            </w:r>
          </w:p>
        </w:tc>
      </w:tr>
    </w:tbl>
    <w:p>
      <w:r>
        <w:br w:type="page"/>
      </w:r>
    </w:p>
    <w:p>
      <w:pPr>
        <w:pStyle w:val="Heading1"/>
      </w:pPr>
      <w:r>
        <w:t>1. Ringkasan Eksekutif</w:t>
      </w:r>
    </w:p>
    <w:p>
      <w:r>
        <w:rPr>
          <w:b w:val="0"/>
          <w:i w:val="0"/>
          <w:sz w:val="22"/>
        </w:rPr>
        <w:t>Sa7tein adalah platform pesan-antar makanan (food delivery) bergaya GoFood yang menghubungkan tiga pihak dalam satu ekosistem realtime: Customer (pemesan), Merchant (restoran), dan Courier (kurir pengantar). Sistem terdiri dari tiga aplikasi web terpisah (portal) yang berbagi satu paket kode bersama (@sa7tein/shared), dapat diinstall sebagai Progressive Web App (PWA), dan dibungkus menjadi aplikasi mobile Android &amp; iOS melalui Capacitor.</w:t>
      </w:r>
    </w:p>
    <w:p>
      <w:r>
        <w:rPr>
          <w:b w:val="0"/>
          <w:i w:val="0"/>
          <w:sz w:val="22"/>
        </w:rPr>
        <w:t>Produk ini dirancang sebagai purwarupa (prototype) yang berfungsi penuh, mencakup alur end-to-end dari pencarian restoran, pemesanan, pembayaran simulasi, penugasan kurir terdekat, pelacakan pengiriman realtime, hingga chat antar pihak. Sistem berjalan dalam dua mode: mode demo lokal (tanpa server eksternal) dan mode cloud (Supabase + Vercel) sehingga dapat diakses 24/7 tanpa bergantung pada laptop pengembang.</w:t>
      </w:r>
    </w:p>
    <w:p>
      <w:pPr>
        <w:pStyle w:val="Heading1"/>
      </w:pPr>
      <w:r>
        <w:t>2. Latar Belakang</w:t>
      </w:r>
    </w:p>
    <w:p>
      <w:pPr>
        <w:pStyle w:val="ListBullet"/>
      </w:pPr>
      <w:r>
        <w:t>Kebiasaan memesan makanan secara daring terus meningkat; pengguna mengharapkan pengalaman yang cepat, realtime, dan mudah dipantau.</w:t>
      </w:r>
    </w:p>
    <w:p>
      <w:pPr>
        <w:pStyle w:val="ListBullet"/>
      </w:pPr>
      <w:r>
        <w:t>Diperlukan purwarupa fungsional lengkap untuk demonstrasi produk kepada calon pengguna, investor, maupun tim pengembangan lanjutan.</w:t>
      </w:r>
    </w:p>
    <w:p>
      <w:pPr>
        <w:pStyle w:val="ListBullet"/>
      </w:pPr>
      <w:r>
        <w:t>Tiga portal yang saling terhubung (customer-merchant-kurir) merepresentasikan ekosistem nyata layanan food delivery.</w:t>
      </w:r>
    </w:p>
    <w:p>
      <w:pPr>
        <w:pStyle w:val="ListBullet"/>
      </w:pPr>
      <w:r>
        <w:t>Dukungan mobile (native + PWA) dan mode cloud diperlukan agar produk dapat diuji di perangkat sungguhan dan diakses kapan pun.</w:t>
      </w:r>
    </w:p>
    <w:p>
      <w:pPr>
        <w:pStyle w:val="Heading1"/>
      </w:pPr>
      <w:r>
        <w:t>3. Tujuan Bisnis (Business Objectives)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00AA13"/>
          </w:tcPr>
          <w:p>
            <w:r/>
            <w:r>
              <w:rPr>
                <w:b/>
                <w:color w:val="FFFFFF"/>
                <w:sz w:val="20"/>
              </w:rPr>
              <w:t>Kode</w:t>
            </w:r>
          </w:p>
        </w:tc>
        <w:tc>
          <w:tcPr>
            <w:tcW w:type="dxa" w:w="4320"/>
            <w:shd w:val="clear" w:fill="00AA13"/>
          </w:tcPr>
          <w:p>
            <w:r/>
            <w:r>
              <w:rPr>
                <w:b/>
                <w:color w:val="FFFFFF"/>
                <w:sz w:val="20"/>
              </w:rPr>
              <w:t>Tujuan Bisnis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BO-1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Menyediakan platform yang menghubungkan customer, merchant, dan kurir dalam satu ekosistem realtime.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BO-2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Mendemonstrasikan alur end-to-end pemesanan: cari restoran → pesan → siapkan → antar → selesai.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BO-3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Menjamin pesanan tidak menggantung: toko tutup membatalkan pesanan pending, offer kurir kadaluwarsa di-alihkan otomatis.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BO-4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Memberikan pengalaman mobile yang baik melalui PWA dan aplikasi native Android/iOS.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BO-5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Menyediakan mode cloud (Supabase + Vercel) agar aplikasi berjalan 24/7 tanpa ketergantungan pada laptop.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BO-6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Mendukung komunikasi antar pihak melalui chat per pesanan yang realtime.</w:t>
            </w:r>
          </w:p>
        </w:tc>
      </w:tr>
    </w:tbl>
    <w:p/>
    <w:p>
      <w:pPr>
        <w:pStyle w:val="Heading1"/>
      </w:pPr>
      <w:r>
        <w:t>4. Pemangku Kepentingan (Stakeholders)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00AA13"/>
          </w:tcPr>
          <w:p>
            <w:r/>
            <w:r>
              <w:rPr>
                <w:b/>
                <w:color w:val="FFFFFF"/>
                <w:sz w:val="20"/>
              </w:rPr>
              <w:t>Pemangku Kepentingan</w:t>
            </w:r>
          </w:p>
        </w:tc>
        <w:tc>
          <w:tcPr>
            <w:tcW w:type="dxa" w:w="2880"/>
            <w:shd w:val="clear" w:fill="00AA13"/>
          </w:tcPr>
          <w:p>
            <w:r/>
            <w:r>
              <w:rPr>
                <w:b/>
                <w:color w:val="FFFFFF"/>
                <w:sz w:val="20"/>
              </w:rPr>
              <w:t>Peran</w:t>
            </w:r>
          </w:p>
        </w:tc>
        <w:tc>
          <w:tcPr>
            <w:tcW w:type="dxa" w:w="2880"/>
            <w:shd w:val="clear" w:fill="00AA13"/>
          </w:tcPr>
          <w:p>
            <w:r/>
            <w:r>
              <w:rPr>
                <w:b/>
                <w:color w:val="FFFFFF"/>
                <w:sz w:val="20"/>
              </w:rPr>
              <w:t>Kebutuhan Utama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Customer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Pemesan makanan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Menelusuri restoran &amp; menu, checkout, melacak pesanan, berkomunikasi dengan merchant/kurir.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Merchant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Pemilik restoran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Mengelola toko (buka/tutup), pesanan, menu &amp; stok, lokasi, dan berkomunikasi.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Courier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Kurir pengantar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Menerima tawaran pengiriman, mengambil &amp; mengantar pesanan, berkomunikasi.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Pemilik Produk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Pemilik ide bisnis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Purwarupa yang dapat didemonstrasikan dan dikembangkan lebih lanjut.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Pengembang / DevOps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Tim teknis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Kode yang terstruktur, dokumentasi lengkap, dan pipeline build/deploy yang jelas.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Penguji (QA)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Tim penguji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Spesifikasi kebutuhan yang dapat dilacak ke implementasi.</w:t>
            </w:r>
          </w:p>
        </w:tc>
      </w:tr>
    </w:tbl>
    <w:p/>
    <w:p>
      <w:pPr>
        <w:pStyle w:val="Heading1"/>
      </w:pPr>
      <w:r>
        <w:t>5. Ruang Lingkup Bisnis</w:t>
      </w:r>
    </w:p>
    <w:p>
      <w:pPr>
        <w:pStyle w:val="Heading2"/>
      </w:pPr>
      <w:r>
        <w:t>5.1 Dalam Lingkup</w:t>
      </w:r>
    </w:p>
    <w:p>
      <w:pPr>
        <w:pStyle w:val="ListBullet"/>
      </w:pPr>
      <w:r>
        <w:t>Tiga portal web: Customer (/customer/), Merchant (/merchant/), Courier (/courier/).</w:t>
      </w:r>
    </w:p>
    <w:p>
      <w:pPr>
        <w:pStyle w:val="ListBullet"/>
      </w:pPr>
      <w:r>
        <w:t>Paket kode bersama @sa7tein/shared (store, backend, komponen, helper geo).</w:t>
      </w:r>
    </w:p>
    <w:p>
      <w:pPr>
        <w:pStyle w:val="ListBullet"/>
      </w:pPr>
      <w:r>
        <w:t>Aplikasi native Android &amp; iOS via Capacitor, serta PWA.</w:t>
      </w:r>
    </w:p>
    <w:p>
      <w:pPr>
        <w:pStyle w:val="ListBullet"/>
      </w:pPr>
      <w:r>
        <w:t>Sinkronisasi realtime antar portal (BroadcastChannel untuk mode lokal; Supabase Realtime untuk cloud).</w:t>
      </w:r>
    </w:p>
    <w:p>
      <w:pPr>
        <w:pStyle w:val="ListBullet"/>
      </w:pPr>
      <w:r>
        <w:t>Chat per pesanan (customer↔merchant, merchant↔courier, courier↔customer).</w:t>
      </w:r>
    </w:p>
    <w:p>
      <w:pPr>
        <w:pStyle w:val="ListBullet"/>
      </w:pPr>
      <w:r>
        <w:t>Peta &amp; lokasi: reverse geocoding, autocomplete alamat, pelacakan kurir.</w:t>
      </w:r>
    </w:p>
    <w:p>
      <w:pPr>
        <w:pStyle w:val="ListBullet"/>
      </w:pPr>
      <w:r>
        <w:t>Manajemen akun, profil, verifikasi email/telepon (demo), dan unggah foto.</w:t>
      </w:r>
    </w:p>
    <w:p>
      <w:pPr>
        <w:pStyle w:val="Heading2"/>
      </w:pPr>
      <w:r>
        <w:t>5.2 Di Luar Lingkup</w:t>
      </w:r>
    </w:p>
    <w:p>
      <w:pPr>
        <w:pStyle w:val="ListBullet"/>
      </w:pPr>
      <w:r>
        <w:t>Integrasi payment gateway sungguhan (pembayaran bersifat simulasi).</w:t>
      </w:r>
    </w:p>
    <w:p>
      <w:pPr>
        <w:pStyle w:val="ListBullet"/>
      </w:pPr>
      <w:r>
        <w:t>Notifikasi push native (belum ada FCM/APNs).</w:t>
      </w:r>
    </w:p>
    <w:p>
      <w:pPr>
        <w:pStyle w:val="ListBullet"/>
      </w:pPr>
      <w:r>
        <w:t>Pengiriman SMS/email sungguhan (verifikasi hanya simulasi dengan kode ditampilkan di layar).</w:t>
      </w:r>
    </w:p>
    <w:p>
      <w:pPr>
        <w:pStyle w:val="ListBullet"/>
      </w:pPr>
      <w:r>
        <w:t>Sistem rating/ulasan.</w:t>
      </w:r>
    </w:p>
    <w:p>
      <w:pPr>
        <w:pStyle w:val="ListBullet"/>
      </w:pPr>
      <w:r>
        <w:t>Dukungan multi-bahasa.</w:t>
      </w:r>
    </w:p>
    <w:p>
      <w:pPr>
        <w:pStyle w:val="ListBullet"/>
      </w:pPr>
      <w:r>
        <w:t>Modul akuntansi / laporan keuangan.</w:t>
      </w:r>
    </w:p>
    <w:p>
      <w:pPr>
        <w:pStyle w:val="Heading1"/>
      </w:pPr>
      <w:r>
        <w:t>6. Kebutuhan Bisnis (Business Requirements)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  <w:shd w:val="clear" w:fill="00AA13"/>
          </w:tcPr>
          <w:p>
            <w:r/>
            <w:r>
              <w:rPr>
                <w:b/>
                <w:color w:val="FFFFFF"/>
                <w:sz w:val="20"/>
              </w:rPr>
              <w:t>Kode</w:t>
            </w:r>
          </w:p>
        </w:tc>
        <w:tc>
          <w:tcPr>
            <w:tcW w:type="dxa" w:w="6624"/>
            <w:shd w:val="clear" w:fill="00AA13"/>
          </w:tcPr>
          <w:p>
            <w:r/>
            <w:r>
              <w:rPr>
                <w:b/>
                <w:color w:val="FFFFFF"/>
                <w:sz w:val="20"/>
              </w:rPr>
              <w:t>Kebutuhan Bisnis</w:t>
            </w:r>
          </w:p>
        </w:tc>
        <w:tc>
          <w:tcPr>
            <w:tcW w:type="dxa" w:w="1440"/>
            <w:shd w:val="clear" w:fill="00AA13"/>
          </w:tcPr>
          <w:p>
            <w:r/>
            <w:r>
              <w:rPr>
                <w:b/>
                <w:color w:val="FFFFFF"/>
                <w:sz w:val="20"/>
              </w:rPr>
              <w:t>Prioritas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BR-BUS-01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Customer dapat mendaftar dan masuk ke akun mereka pada portal customer.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Tinggi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BR-BUS-02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Merchant dapat mendaftar dan mengelola restoran, menu, serta stok mereka.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Tinggi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BR-BUS-03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Kurir memiliki akun sendiri dan menerima tawaran pengiriman (offer) berdasarkan kedekatan.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Tinggi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BR-BUS-04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Status buka/tutup toko tersinkron realtime dan memengaruhi ketersediaan pemesanan.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Tinggi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BR-BUS-05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Pesanan yang dibatalkan/ditolak mengembalikan stok item.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Tinggi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BR-BUS-06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Pesanan pending dibatalkan otomatis bila toko ditutup agar tidak ada pesanan menggantung.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Tinggi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BR-BUS-07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Offer kurir yang tidak direspons dalam 60 detik dialihkan otomatis ke kurir terdekat berikutnya.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Tinggi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BR-BUS-08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Customer dapat membatalkan pesanan dalam 15 detik pertama (jendela konfirmasi ala GoFood).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Tinggi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BR-BUS-09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Biaya pengiriman dihitung dari jarak (haversine) secara transparan.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Tinggi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BR-BUS-10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Komunikasi antar pihak tersedia melalui chat per pesanan secara realtime.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Sedang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BR-BUS-11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Posisi kurir dapat dilacak customer pada peta beserta estimasi waktu tiba.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Tinggi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BR-BUS-12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Aplikasi dapat diakses melalui browser, PWA, Android, dan iOS.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Sedang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BR-BUS-13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Aplikasi dapat berjalan 24/7 melalui deployment cloud (Vercel + Supabase).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Tinggi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BR-BUS-14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Nama &amp; alamat merchant konsisten di seluruh tampilan (satu identitas restoran).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Sedang</w:t>
            </w:r>
          </w:p>
        </w:tc>
      </w:tr>
    </w:tbl>
    <w:p/>
    <w:p>
      <w:pPr>
        <w:pStyle w:val="Heading1"/>
      </w:pPr>
      <w:r>
        <w:t>7. Proses Bisnis Utama</w:t>
      </w:r>
    </w:p>
    <w:p>
      <w:pPr>
        <w:pStyle w:val="Heading2"/>
      </w:pPr>
      <w:r>
        <w:t>7.1 Alur Pemesanan</w:t>
      </w:r>
    </w:p>
    <w:p>
      <w:pPr>
        <w:spacing w:after="0" w:before="0"/>
        <w:shd w:val="clear" w:fill="F3F4F6"/>
      </w:pPr>
      <w:r>
        <w:rPr>
          <w:rFonts w:ascii="Courier New" w:hAnsi="Courier New"/>
          <w:sz w:val="18"/>
        </w:rPr>
        <w:t>Customer menelusuri restoran &amp; menu</w:t>
      </w:r>
    </w:p>
    <w:p>
      <w:pPr>
        <w:spacing w:after="0" w:before="0"/>
        <w:shd w:val="clear" w:fill="F3F4F6"/>
      </w:pPr>
      <w:r>
        <w:rPr>
          <w:rFonts w:ascii="Courier New" w:hAnsi="Courier New"/>
          <w:sz w:val="18"/>
        </w:rPr>
        <w:t xml:space="preserve">  -&gt; tambah item ke keranjang</w:t>
      </w:r>
    </w:p>
    <w:p>
      <w:pPr>
        <w:spacing w:after="0" w:before="0"/>
        <w:shd w:val="clear" w:fill="F3F4F6"/>
      </w:pPr>
      <w:r>
        <w:rPr>
          <w:rFonts w:ascii="Courier New" w:hAnsi="Courier New"/>
          <w:sz w:val="18"/>
        </w:rPr>
        <w:t xml:space="preserve">  -&gt; checkout (alamat + pin peta + metode bayar)</w:t>
      </w:r>
    </w:p>
    <w:p>
      <w:pPr>
        <w:spacing w:after="0" w:before="0"/>
        <w:shd w:val="clear" w:fill="F3F4F6"/>
      </w:pPr>
      <w:r>
        <w:rPr>
          <w:rFonts w:ascii="Courier New" w:hAnsi="Courier New"/>
          <w:sz w:val="18"/>
        </w:rPr>
        <w:t xml:space="preserve">  -&gt; buat pesanan (pending)</w:t>
      </w:r>
    </w:p>
    <w:p>
      <w:pPr>
        <w:spacing w:after="0" w:before="0"/>
        <w:shd w:val="clear" w:fill="F3F4F6"/>
      </w:pPr>
      <w:r>
        <w:rPr>
          <w:rFonts w:ascii="Courier New" w:hAnsi="Courier New"/>
          <w:sz w:val="18"/>
        </w:rPr>
        <w:t xml:space="preserve">  -&gt; [15 detik] customer dapat membatalkan</w:t>
      </w:r>
    </w:p>
    <w:p>
      <w:pPr>
        <w:spacing w:after="0" w:before="0"/>
        <w:shd w:val="clear" w:fill="F3F4F6"/>
      </w:pPr>
      <w:r>
        <w:rPr>
          <w:rFonts w:ascii="Courier New" w:hAnsi="Courier New"/>
          <w:sz w:val="18"/>
        </w:rPr>
        <w:t>Merchant menerima -&gt; accepted -&gt; preparing -&gt; ready</w:t>
      </w:r>
    </w:p>
    <w:p>
      <w:pPr>
        <w:spacing w:after="0" w:before="0"/>
        <w:shd w:val="clear" w:fill="F3F4F6"/>
      </w:pPr>
      <w:r>
        <w:rPr>
          <w:rFonts w:ascii="Courier New" w:hAnsi="Courier New"/>
          <w:sz w:val="18"/>
        </w:rPr>
        <w:t xml:space="preserve">  -&gt; sistem menawarkan ke kurir terdekat (offer)</w:t>
      </w:r>
    </w:p>
    <w:p>
      <w:pPr>
        <w:spacing w:after="0" w:before="0"/>
        <w:shd w:val="clear" w:fill="F3F4F6"/>
      </w:pPr>
      <w:r>
        <w:rPr>
          <w:rFonts w:ascii="Courier New" w:hAnsi="Courier New"/>
          <w:sz w:val="18"/>
        </w:rPr>
        <w:t>Kurir menerima -&gt; picked_up -&gt; on_the_way -&gt; delivered</w:t>
      </w:r>
    </w:p>
    <w:p>
      <w:pPr>
        <w:pStyle w:val="Heading2"/>
      </w:pPr>
      <w:r>
        <w:t>7.2 Alur Penugasan Kurir</w:t>
      </w:r>
    </w:p>
    <w:p>
      <w:pPr>
        <w:pStyle w:val="ListBullet"/>
      </w:pPr>
      <w:r>
        <w:t>Saat pesanan berstatus ready, sistem memilih kurir terbaik (berdasarkan jarak, prioritas utama) yang sedang idle.</w:t>
      </w:r>
    </w:p>
    <w:p>
      <w:pPr>
        <w:pStyle w:val="ListBullet"/>
      </w:pPr>
      <w:r>
        <w:t>Kurir menerima offer dan dapat menerima (accept) atau menolak (reject).</w:t>
      </w:r>
    </w:p>
    <w:p>
      <w:pPr>
        <w:pStyle w:val="ListBullet"/>
      </w:pPr>
      <w:r>
        <w:t>Penolakan mengalihkan offer ke kurir terdekat berikutnya.</w:t>
      </w:r>
    </w:p>
    <w:p>
      <w:pPr>
        <w:pStyle w:val="ListBullet"/>
      </w:pPr>
      <w:r>
        <w:t>Offer yang tidak direspons dalam 60 detik dianggap kadaluwarsa dan dialihkan otomatis.</w:t>
      </w:r>
    </w:p>
    <w:p>
      <w:pPr>
        <w:pStyle w:val="ListBullet"/>
      </w:pPr>
      <w:r>
        <w:t>Jika semua kurir sibuk/menolak, pesanan tampil sebagai "siap tanpa kurir" (fallback).</w:t>
      </w:r>
    </w:p>
    <w:p>
      <w:pPr>
        <w:pStyle w:val="Heading2"/>
      </w:pPr>
      <w:r>
        <w:t>7.3 Operasional Toko</w:t>
      </w:r>
    </w:p>
    <w:p>
      <w:pPr>
        <w:pStyle w:val="ListBullet"/>
      </w:pPr>
      <w:r>
        <w:t>Merchant dapat membuka/menutup toko kapan pun; status tampil realtime ke customer.</w:t>
      </w:r>
    </w:p>
    <w:p>
      <w:pPr>
        <w:pStyle w:val="ListBullet"/>
      </w:pPr>
      <w:r>
        <w:t>Saat tutup: tombol order dinonaktifkan di seluruh alur (menu, keranjang, checkout), dan pesanan pending dibatalkan otomatis.</w:t>
      </w:r>
    </w:p>
    <w:p>
      <w:pPr>
        <w:pStyle w:val="ListBullet"/>
      </w:pPr>
      <w:r>
        <w:t>Pesanan yang sedang berjalan (accepted → delivered) tetap dilanjutkan.</w:t>
      </w:r>
    </w:p>
    <w:p>
      <w:pPr>
        <w:pStyle w:val="Heading1"/>
      </w:pPr>
      <w:r>
        <w:t>8. Model Bisnis &amp; Aliran Pendapatan (Potensial)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00AA13"/>
          </w:tcPr>
          <w:p>
            <w:r/>
            <w:r>
              <w:rPr>
                <w:b/>
                <w:color w:val="FFFFFF"/>
                <w:sz w:val="20"/>
              </w:rPr>
              <w:t>Sumber</w:t>
            </w:r>
          </w:p>
        </w:tc>
        <w:tc>
          <w:tcPr>
            <w:tcW w:type="dxa" w:w="2880"/>
            <w:shd w:val="clear" w:fill="00AA13"/>
          </w:tcPr>
          <w:p>
            <w:r/>
            <w:r>
              <w:rPr>
                <w:b/>
                <w:color w:val="FFFFFF"/>
                <w:sz w:val="20"/>
              </w:rPr>
              <w:t>Deskripsi</w:t>
            </w:r>
          </w:p>
        </w:tc>
        <w:tc>
          <w:tcPr>
            <w:tcW w:type="dxa" w:w="2880"/>
            <w:shd w:val="clear" w:fill="00AA13"/>
          </w:tcPr>
          <w:p>
            <w:r/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Ongkos kirim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Biaya pengiriman dari customer ke kurir: Rp5.000 + Rp2.500/km (min Rp5.000).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Simulasi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Komisi merchant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Persentase dari nilai pesanan untuk platform (belum diimplementasikan).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Rencana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Langganan merchant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Paket berlangganan untuk fitur prioritas (belum diimplementasikan).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Rencana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Iklan restoran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Penempatan restoran di posisi unggulan (belum diimplementasikan).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Rencana</w:t>
            </w:r>
          </w:p>
        </w:tc>
      </w:tr>
    </w:tbl>
    <w:p/>
    <w:p>
      <w:pPr>
        <w:pStyle w:val="Heading1"/>
      </w:pPr>
      <w:r>
        <w:t>9. Asumsi &amp; Kendala Bisnis</w:t>
      </w:r>
    </w:p>
    <w:p>
      <w:pPr>
        <w:pStyle w:val="ListBullet"/>
      </w:pPr>
      <w:r>
        <w:t>Verifikasi email/telepon bersifat simulasi: kode ditampilkan di layar, bukan dikirim SMS/email sungguhan.</w:t>
      </w:r>
    </w:p>
    <w:p>
      <w:pPr>
        <w:pStyle w:val="ListBullet"/>
      </w:pPr>
      <w:r>
        <w:t>Pembayaran bersifat simulasi (tidak ada integrasi payment gateway).</w:t>
      </w:r>
    </w:p>
    <w:p>
      <w:pPr>
        <w:pStyle w:val="ListBullet"/>
      </w:pPr>
      <w:r>
        <w:t>Peta bergantung pada layanan OpenStreetMap/Nominatim gratis dan memerlukan koneksi internet.</w:t>
      </w:r>
    </w:p>
    <w:p>
      <w:pPr>
        <w:pStyle w:val="ListBullet"/>
      </w:pPr>
      <w:r>
        <w:t>Mode demo lokal hanya sinkron antar aplikasi bila disajikan dari origin yang sama.</w:t>
      </w:r>
    </w:p>
    <w:p>
      <w:pPr>
        <w:pStyle w:val="ListBullet"/>
      </w:pPr>
      <w:r>
        <w:t>App native memerlukan koneksi internet untuk sinkronisasi cloud; mode lokal di perangkat terpisah tidak saling tersinkron.</w:t>
      </w:r>
    </w:p>
    <w:p>
      <w:pPr>
        <w:pStyle w:val="ListBullet"/>
      </w:pPr>
      <w:r>
        <w:t>Simulasi pergerakan kurir menggunakan estimasi kecepatan jalan kaki (1,35 m/s).</w:t>
      </w:r>
    </w:p>
    <w:p>
      <w:pPr>
        <w:pStyle w:val="Heading1"/>
      </w:pPr>
      <w:r>
        <w:t>10. Ukuran Keberhasilan (KPI)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00AA13"/>
          </w:tcPr>
          <w:p>
            <w:r/>
            <w:r>
              <w:rPr>
                <w:b/>
                <w:color w:val="FFFFFF"/>
                <w:sz w:val="20"/>
              </w:rPr>
              <w:t>Indikator</w:t>
            </w:r>
          </w:p>
        </w:tc>
        <w:tc>
          <w:tcPr>
            <w:tcW w:type="dxa" w:w="4320"/>
            <w:shd w:val="clear" w:fill="00AA13"/>
          </w:tcPr>
          <w:p>
            <w:r/>
            <w:r>
              <w:rPr>
                <w:b/>
                <w:color w:val="FFFFFF"/>
                <w:sz w:val="20"/>
              </w:rPr>
              <w:t>Target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Alur pemesanan end-to-end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Berhasil dilakukan lintas tiga portal secara realtime.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Waktu muat aplikasi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Build web &lt; 6 detik per aplikasi; muat cepat setelah cache pertama.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Ketersediaan layanan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Mode cloud aktif 24/7 (Vercel + Supabase).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Ketersediaan di perangkat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Berjalan di browser, PWA, Android, dan iOS.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Tidak ada pesanan menggantung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Toko tutup membatalkan pending; offer kadaluwarsa dialihkan otomatis.</w:t>
            </w:r>
          </w:p>
        </w:tc>
      </w:tr>
    </w:tbl>
    <w:p/>
    <w:p>
      <w:pPr>
        <w:pStyle w:val="Heading1"/>
      </w:pPr>
      <w:r>
        <w:t>11. Rencana Implementasi &amp; Roadmap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00AA13"/>
          </w:tcPr>
          <w:p>
            <w:r/>
            <w:r>
              <w:rPr>
                <w:b/>
                <w:color w:val="FFFFFF"/>
                <w:sz w:val="20"/>
              </w:rPr>
              <w:t>Tahap</w:t>
            </w:r>
          </w:p>
        </w:tc>
        <w:tc>
          <w:tcPr>
            <w:tcW w:type="dxa" w:w="2880"/>
            <w:shd w:val="clear" w:fill="00AA13"/>
          </w:tcPr>
          <w:p>
            <w:r/>
            <w:r>
              <w:rPr>
                <w:b/>
                <w:color w:val="FFFFFF"/>
                <w:sz w:val="20"/>
              </w:rPr>
              <w:t>Cakupan</w:t>
            </w:r>
          </w:p>
        </w:tc>
        <w:tc>
          <w:tcPr>
            <w:tcW w:type="dxa" w:w="2880"/>
            <w:shd w:val="clear" w:fill="00AA13"/>
          </w:tcPr>
          <w:p>
            <w:r/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Fondasi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Monorepo, 3 portal, shared package, auth, backend dual-mode.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Selesai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Fitur inti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Menu/stok, keranjang, checkout, alur pesanan, penugasan kurir, pelacakan.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Selesai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Kolaborasi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Chat per pesanan, foto, profil &amp; verifikasi, peta &amp; lokasi.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Selesai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Mobile &amp; PWA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Capacitor Android/iOS, PWA, zoom lock, safe-area.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Selesai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Cloud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Supabase (auth, DB, realtime), deploy Vercel 3 portal, seed cloud.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Selesai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Penguatan bisnis (rencana)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Payment gateway, notifikasi push, rating/ulasan, laporan.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Rencana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 xml:space="preserve">Sa7tein — BRS  ·  Halaman </w:t>
    </w:r>
    <w:r>
      <w:rPr>
        <w:color w:val="6B7280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AA1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293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F2937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