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C30AFA" w:rsidP="009F00DA">
      <w:pPr>
        <w:pStyle w:val="a3"/>
      </w:pPr>
      <w:r w:rsidRPr="00C30AFA">
        <w:rPr>
          <w:rFonts w:hint="eastAsia"/>
        </w:rPr>
        <w:t>心</w:t>
      </w:r>
      <w:proofErr w:type="gramStart"/>
      <w:r w:rsidRPr="00C30AFA">
        <w:rPr>
          <w:rFonts w:hint="eastAsia"/>
        </w:rPr>
        <w:t>悦读书</w:t>
      </w:r>
      <w:proofErr w:type="gramEnd"/>
      <w:r w:rsidRPr="00C30AFA">
        <w:rPr>
          <w:rFonts w:hint="eastAsia"/>
        </w:rPr>
        <w:t>APP</w:t>
      </w:r>
      <w:r w:rsidR="009F00DA" w:rsidRPr="009F00DA">
        <w:rPr>
          <w:rFonts w:hint="eastAsia"/>
        </w:rPr>
        <w:t>风险登记册</w:t>
      </w:r>
      <w:bookmarkStart w:id="0" w:name="_GoBack"/>
      <w:bookmarkEnd w:id="0"/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高鹏飞，李一鸣，叶小美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深入分析学生群体特点和需求，设计出符合他们的电子购物平台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高鹏飞，李一鸣，叶小美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</w:t>
            </w:r>
            <w:r>
              <w:rPr>
                <w:rFonts w:hAnsi="宋体" w:hint="eastAsia"/>
                <w:bCs/>
                <w:szCs w:val="21"/>
              </w:rPr>
              <w:t>小时从南三条到石家庄任何一个地方都足够了，真正时间的消耗主要在响应订单、准备货物和到达目的地后快速联系用户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张明，高鹏飞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设计科学的业务流程，确保快递速度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0AFA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897744-112D-4A07-B5C6-6967F0F48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李先生</cp:lastModifiedBy>
  <cp:revision>5</cp:revision>
  <dcterms:created xsi:type="dcterms:W3CDTF">2012-09-20T02:46:00Z</dcterms:created>
  <dcterms:modified xsi:type="dcterms:W3CDTF">2019-05-05T04:08:00Z</dcterms:modified>
</cp:coreProperties>
</file>