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/>
        </w:rPr>
        <w:t>心阅app</w:t>
      </w:r>
      <w:r>
        <w:rPr>
          <w:rFonts w:hint="eastAsia"/>
        </w:rPr>
        <w:t>沟通管理计划</w:t>
      </w:r>
      <w:bookmarkStart w:id="0" w:name="_GoBack"/>
      <w:bookmarkEnd w:id="0"/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叶小美（UI专家）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B62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409</TotalTime>
  <ScaleCrop>false</ScaleCrop>
  <LinksUpToDate>false</LinksUpToDate>
  <CharactersWithSpaces>397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keifer</cp:lastModifiedBy>
  <dcterms:modified xsi:type="dcterms:W3CDTF">2019-05-05T02:32:03Z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