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每个人都有许多的零散时间，在这零散的时间内人们会感到非常无趣，然而生活又存在许许多多的压力，想要学习一些东西，却因时间太短无法进行。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/>
          <w:sz w:val="28"/>
          <w:szCs w:val="28"/>
          <w:lang w:val="en-US" w:eastAsia="zh-CN"/>
        </w:rPr>
        <w:t>为所有生活中的人提供享受多彩的丰富的阅读生活，感受不一样的精彩世界。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用户群非常丰富，人口基数与市场超前开阔。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利用应用平台手机app这种便捷低廉的成本优势，迅速普及用户。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利用多种渠道丰富图书数量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使用户有自主创新的权利，提升用户的粘性。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在线充值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图书竞价排名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图书app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所有用户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从繁忙的生活中暂时走拖出来，提升幸福感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少花甚至不花钱得到优质的服务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每个人经济能力不同，但都有能力支付图书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痛处：各个app竞争压力强大，手机app市场趋于饱和，各种版权问题纠纷较为严重。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优势：开创自主创新板块提升用户粘性。</w:t>
      </w: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</w:t>
      </w:r>
      <w:r>
        <w:rPr>
          <w:rFonts w:hint="eastAsia"/>
          <w:sz w:val="28"/>
          <w:szCs w:val="28"/>
          <w:lang w:val="en-US" w:eastAsia="zh-CN"/>
        </w:rPr>
        <w:t xml:space="preserve"> 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react,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nodejs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</w:t>
      </w:r>
      <w:r>
        <w:rPr>
          <w:rFonts w:hint="eastAsia"/>
          <w:sz w:val="28"/>
          <w:szCs w:val="28"/>
        </w:rPr>
        <w:t>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提升用户粘性，增强用户体验。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的成熟app经验，结合本款产品特有的特征，设计符合人们预期的产品。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有过撰写小说的作者，对小说有独到见解的读者。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有过相关项目经验的商家，帮助完成项目需求。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p>
      <w:pPr>
        <w:rPr>
          <w:rFonts w:hint="eastAsia"/>
        </w:rPr>
      </w:pP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已有成熟的app平台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没有太多足够吸引用户的地方，缺乏投资人的信心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所有图书的订阅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版权费用将会很大程度限制app图书的数量，失去竞争优势。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7CDA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keifer</cp:lastModifiedBy>
  <dcterms:modified xsi:type="dcterms:W3CDTF">2019-03-14T10:31:21Z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