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91A" w:rsidRDefault="00174353" w:rsidP="002A69C8">
      <w:pPr>
        <w:jc w:val="center"/>
      </w:pPr>
      <w:r>
        <w:t>Пружинный</w:t>
      </w:r>
      <w:r w:rsidR="002A69C8">
        <w:t xml:space="preserve"> маятник</w:t>
      </w:r>
    </w:p>
    <w:p w:rsidR="002A69C8" w:rsidRDefault="002A69C8">
      <w:r>
        <w:t>Интерактивная модель позволяет на основании введенных параметров рассчитать характеристики колебательного движения и визуализировать процесс.</w:t>
      </w:r>
    </w:p>
    <w:p w:rsidR="002A69C8" w:rsidRDefault="002A69C8">
      <w:r>
        <w:t>Интерфейс модели делится на 3 части:</w:t>
      </w:r>
    </w:p>
    <w:p w:rsidR="002A69C8" w:rsidRDefault="00261A69">
      <w:r>
        <w:rPr>
          <w:noProof/>
          <w:lang w:eastAsia="ru-RU"/>
        </w:rPr>
        <w:drawing>
          <wp:inline distT="0" distB="0" distL="0" distR="0">
            <wp:extent cx="5934075" cy="3752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9C8" w:rsidRDefault="002A69C8" w:rsidP="002A69C8">
      <w:pPr>
        <w:pStyle w:val="a3"/>
        <w:numPr>
          <w:ilvl w:val="0"/>
          <w:numId w:val="1"/>
        </w:numPr>
      </w:pPr>
      <w:r>
        <w:t>Область параметров содержит поля ввода, позволяющие задать параметры системы</w:t>
      </w:r>
    </w:p>
    <w:p w:rsidR="002A69C8" w:rsidRDefault="002A69C8" w:rsidP="002A69C8">
      <w:pPr>
        <w:pStyle w:val="a3"/>
        <w:numPr>
          <w:ilvl w:val="0"/>
          <w:numId w:val="1"/>
        </w:numPr>
      </w:pPr>
      <w:r>
        <w:t>Область характеристик выводит рассчитанные по математической модели характеристики</w:t>
      </w:r>
    </w:p>
    <w:p w:rsidR="002A69C8" w:rsidRDefault="002A69C8" w:rsidP="002A69C8">
      <w:pPr>
        <w:pStyle w:val="a3"/>
        <w:numPr>
          <w:ilvl w:val="0"/>
          <w:numId w:val="1"/>
        </w:numPr>
      </w:pPr>
      <w:r>
        <w:t>Область визуализации демонстрирует внешний вид установки и динамику процесса</w:t>
      </w:r>
    </w:p>
    <w:p w:rsidR="002A69C8" w:rsidRDefault="002A69C8" w:rsidP="002A69C8">
      <w:pPr>
        <w:jc w:val="center"/>
      </w:pPr>
      <w:r>
        <w:t>Математическая модель</w:t>
      </w:r>
    </w:p>
    <w:p w:rsidR="002A69C8" w:rsidRDefault="002A69C8" w:rsidP="002A69C8">
      <w:r>
        <w:t>Колебательный процесс описывается следующей формулой:</w:t>
      </w:r>
    </w:p>
    <w:p w:rsidR="00174353" w:rsidRDefault="00174353" w:rsidP="00174353">
      <w:pPr>
        <w:tabs>
          <w:tab w:val="left" w:pos="555"/>
        </w:tabs>
        <w:spacing w:line="240" w:lineRule="auto"/>
      </w:pPr>
      <w:r w:rsidRPr="00540FD0">
        <w:t>(</w:t>
      </w:r>
      <w:r>
        <w:t>уравнение незатухающих колебаний):</w:t>
      </w:r>
    </w:p>
    <w:p w:rsidR="00174353" w:rsidRDefault="00174353" w:rsidP="00174353">
      <w:pPr>
        <w:tabs>
          <w:tab w:val="left" w:pos="555"/>
        </w:tabs>
        <w:spacing w:line="240" w:lineRule="auto"/>
      </w:pPr>
      <w:r w:rsidRPr="00231DF0">
        <w:rPr>
          <w:i/>
          <w:iCs/>
          <w:lang w:val="en-US"/>
        </w:rPr>
        <w:t>x</w:t>
      </w:r>
      <w:r w:rsidRPr="00FE2D41">
        <w:t>(</w:t>
      </w:r>
      <w:r w:rsidRPr="00231DF0">
        <w:rPr>
          <w:i/>
          <w:iCs/>
          <w:lang w:val="en-US"/>
        </w:rPr>
        <w:t>t</w:t>
      </w:r>
      <w:r w:rsidRPr="00FE2D41">
        <w:t xml:space="preserve">) 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)</m:t>
            </m:r>
          </m:e>
        </m:func>
      </m:oMath>
      <w:r w:rsidRPr="00FE2D41">
        <w:t xml:space="preserve">, </w:t>
      </w:r>
      <w:r>
        <w:t>где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rad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,  </m:t>
            </m:r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Cambria Math" w:hAnsi="Cambria Math"/>
          <w:i/>
        </w:rPr>
        <w:t xml:space="preserve"> </w:t>
      </w:r>
      <w:r>
        <w:rPr>
          <w:rFonts w:ascii="Cambria Math" w:hAnsi="Cambria Math"/>
        </w:rPr>
        <w:t xml:space="preserve">– </w:t>
      </w:r>
      <w:r w:rsidRPr="000419C2">
        <w:t>циклическая частота собственных колебаний</w:t>
      </w:r>
    </w:p>
    <w:p w:rsidR="008411EF" w:rsidRPr="008411EF" w:rsidRDefault="008411EF" w:rsidP="00174353">
      <w:pPr>
        <w:tabs>
          <w:tab w:val="left" w:pos="555"/>
        </w:tabs>
        <w:spacing w:line="240" w:lineRule="auto"/>
        <w:rPr>
          <w:u w:val="single"/>
        </w:rPr>
      </w:pPr>
      <w:r w:rsidRPr="008411EF">
        <w:rPr>
          <w:u w:val="single"/>
        </w:rPr>
        <w:t>Область параметров</w:t>
      </w:r>
    </w:p>
    <w:p w:rsidR="00174353" w:rsidRDefault="00174353" w:rsidP="00174353">
      <w:pPr>
        <w:tabs>
          <w:tab w:val="left" w:pos="555"/>
        </w:tabs>
        <w:spacing w:line="240" w:lineRule="auto"/>
      </w:pPr>
      <w:r>
        <w:t>Пользователь имеет возможность изменить параметры:</w:t>
      </w:r>
    </w:p>
    <w:p w:rsidR="00174353" w:rsidRDefault="00174353" w:rsidP="00174353">
      <w:pPr>
        <w:pStyle w:val="a3"/>
        <w:numPr>
          <w:ilvl w:val="0"/>
          <w:numId w:val="1"/>
        </w:numPr>
        <w:tabs>
          <w:tab w:val="left" w:pos="555"/>
        </w:tabs>
        <w:spacing w:line="240" w:lineRule="auto"/>
      </w:pPr>
      <w:r>
        <w:rPr>
          <w:lang w:val="en-US"/>
        </w:rPr>
        <w:t>m</w:t>
      </w:r>
      <w:r w:rsidRPr="008411EF">
        <w:t xml:space="preserve"> </w:t>
      </w:r>
      <w:r>
        <w:t xml:space="preserve">– в диапазоне от </w:t>
      </w:r>
      <w:r w:rsidR="008411EF">
        <w:t>0,5 до 1 кг (шаг 0,1 кг, значение по умолчанию – 0,5 кг)</w:t>
      </w:r>
      <w:r w:rsidR="008411EF" w:rsidRPr="008411EF">
        <w:t xml:space="preserve"> </w:t>
      </w:r>
      <w:r w:rsidR="008411EF">
        <w:t>–</w:t>
      </w:r>
      <w:r w:rsidR="008411EF" w:rsidRPr="008411EF">
        <w:t xml:space="preserve"> </w:t>
      </w:r>
      <w:r w:rsidR="008411EF">
        <w:t>масса груза</w:t>
      </w:r>
    </w:p>
    <w:p w:rsidR="008411EF" w:rsidRDefault="008411EF" w:rsidP="00174353">
      <w:pPr>
        <w:pStyle w:val="a3"/>
        <w:numPr>
          <w:ilvl w:val="0"/>
          <w:numId w:val="1"/>
        </w:numPr>
        <w:tabs>
          <w:tab w:val="left" w:pos="555"/>
        </w:tabs>
        <w:spacing w:line="240" w:lineRule="auto"/>
      </w:pPr>
      <w:r>
        <w:rPr>
          <w:lang w:val="en-US"/>
        </w:rPr>
        <w:t>k</w:t>
      </w:r>
      <w:r w:rsidRPr="008411EF">
        <w:t xml:space="preserve"> –</w:t>
      </w:r>
      <w:r>
        <w:t xml:space="preserve"> в диапазоне от 5 до 9 Н/м (шаг 1 Н/м, значение по умолчанию – 5 Н/м) – жесткость пружины</w:t>
      </w:r>
    </w:p>
    <w:p w:rsidR="008411EF" w:rsidRDefault="008411EF" w:rsidP="00174353">
      <w:pPr>
        <w:pStyle w:val="a3"/>
        <w:numPr>
          <w:ilvl w:val="0"/>
          <w:numId w:val="1"/>
        </w:numPr>
        <w:tabs>
          <w:tab w:val="left" w:pos="555"/>
        </w:tabs>
        <w:spacing w:line="240" w:lineRule="auto"/>
      </w:pPr>
      <w:r>
        <w:rPr>
          <w:lang w:val="en-US"/>
        </w:rPr>
        <w:t>x</w:t>
      </w:r>
      <w:r w:rsidRPr="008411EF">
        <w:t xml:space="preserve">0 – в диапазоне от 0 до 20 см </w:t>
      </w:r>
      <w:r>
        <w:t>(</w:t>
      </w:r>
      <w:r w:rsidRPr="008411EF">
        <w:t>шаг</w:t>
      </w:r>
      <w:r>
        <w:t xml:space="preserve"> 2</w:t>
      </w:r>
      <w:r w:rsidRPr="008411EF">
        <w:t xml:space="preserve"> см,</w:t>
      </w:r>
      <w:r>
        <w:t xml:space="preserve"> значение по умолчанию – 10 см) – первоначальное отклонение от равновесия (вниз)</w:t>
      </w:r>
    </w:p>
    <w:p w:rsidR="008411EF" w:rsidRPr="008411EF" w:rsidRDefault="008411EF" w:rsidP="008411EF">
      <w:pPr>
        <w:tabs>
          <w:tab w:val="left" w:pos="555"/>
        </w:tabs>
        <w:spacing w:line="240" w:lineRule="auto"/>
        <w:rPr>
          <w:u w:val="single"/>
        </w:rPr>
      </w:pPr>
      <w:r w:rsidRPr="008411EF">
        <w:rPr>
          <w:u w:val="single"/>
        </w:rPr>
        <w:t>Область характеристик</w:t>
      </w:r>
    </w:p>
    <w:p w:rsidR="008411EF" w:rsidRDefault="008411EF" w:rsidP="008411EF">
      <w:pPr>
        <w:pStyle w:val="a3"/>
        <w:numPr>
          <w:ilvl w:val="0"/>
          <w:numId w:val="1"/>
        </w:numPr>
        <w:tabs>
          <w:tab w:val="left" w:pos="555"/>
        </w:tabs>
        <w:spacing w:line="240" w:lineRule="auto"/>
      </w:pPr>
      <w:r>
        <w:t xml:space="preserve">циклическая частота собственных колебаний – определяется по формуле из </w:t>
      </w:r>
      <w:proofErr w:type="spellStart"/>
      <w:r>
        <w:t>матмодели</w:t>
      </w:r>
      <w:proofErr w:type="spellEnd"/>
      <w:r>
        <w:t xml:space="preserve"> и выводится в области характеристик, меняясь в момент изменения параметров</w:t>
      </w:r>
    </w:p>
    <w:p w:rsidR="008411EF" w:rsidRDefault="008411EF" w:rsidP="008411EF">
      <w:pPr>
        <w:pStyle w:val="a3"/>
        <w:numPr>
          <w:ilvl w:val="0"/>
          <w:numId w:val="1"/>
        </w:numPr>
        <w:tabs>
          <w:tab w:val="left" w:pos="555"/>
        </w:tabs>
        <w:spacing w:line="240" w:lineRule="auto"/>
      </w:pPr>
      <w:r>
        <w:t>время колебаний – демонстрируется после запуска анимации, измеряется в секундах</w:t>
      </w:r>
    </w:p>
    <w:p w:rsidR="008411EF" w:rsidRDefault="008411EF" w:rsidP="008411EF">
      <w:pPr>
        <w:pStyle w:val="a3"/>
        <w:numPr>
          <w:ilvl w:val="0"/>
          <w:numId w:val="1"/>
        </w:numPr>
        <w:tabs>
          <w:tab w:val="left" w:pos="555"/>
        </w:tabs>
        <w:spacing w:line="240" w:lineRule="auto"/>
      </w:pPr>
      <w:r>
        <w:lastRenderedPageBreak/>
        <w:t>количество полных колебаний – демонстрируется после запуска анимации, безразмерная величина</w:t>
      </w:r>
    </w:p>
    <w:p w:rsidR="008411EF" w:rsidRDefault="008411EF" w:rsidP="008411EF">
      <w:pPr>
        <w:pStyle w:val="a3"/>
        <w:numPr>
          <w:ilvl w:val="0"/>
          <w:numId w:val="1"/>
        </w:numPr>
        <w:tabs>
          <w:tab w:val="left" w:pos="555"/>
        </w:tabs>
        <w:spacing w:line="240" w:lineRule="auto"/>
      </w:pPr>
      <w:r>
        <w:t xml:space="preserve">координата </w:t>
      </w:r>
      <w:r>
        <w:rPr>
          <w:lang w:val="en-US"/>
        </w:rPr>
        <w:t>x</w:t>
      </w:r>
      <w:r w:rsidRPr="008411EF">
        <w:t xml:space="preserve"> – </w:t>
      </w:r>
      <w:r>
        <w:t xml:space="preserve">демонстрируется после запуска анимации, измеряется в см, определяется по </w:t>
      </w:r>
      <w:proofErr w:type="spellStart"/>
      <w:r>
        <w:t>матмодели</w:t>
      </w:r>
      <w:proofErr w:type="spellEnd"/>
    </w:p>
    <w:p w:rsidR="008411EF" w:rsidRDefault="008411EF" w:rsidP="008411EF">
      <w:pPr>
        <w:tabs>
          <w:tab w:val="left" w:pos="555"/>
        </w:tabs>
        <w:spacing w:line="240" w:lineRule="auto"/>
      </w:pPr>
      <w:r>
        <w:t>Область визуализации</w:t>
      </w:r>
    </w:p>
    <w:p w:rsidR="008411EF" w:rsidRDefault="008411EF" w:rsidP="008411EF">
      <w:pPr>
        <w:tabs>
          <w:tab w:val="left" w:pos="555"/>
        </w:tabs>
        <w:spacing w:line="240" w:lineRule="auto"/>
      </w:pPr>
      <w:r>
        <w:t xml:space="preserve">Демонстрируется </w:t>
      </w:r>
      <w:r w:rsidR="00261A69">
        <w:t>подвес</w:t>
      </w:r>
      <w:r>
        <w:t xml:space="preserve"> с закрепленным на пружине грузом (собирается из графических примитивов. При изменении массы груза</w:t>
      </w:r>
      <w:r w:rsidR="00261A69">
        <w:t xml:space="preserve"> </w:t>
      </w:r>
      <w:r w:rsidR="00261A69" w:rsidRPr="00261A69">
        <w:t>(</w:t>
      </w:r>
      <w:r w:rsidR="00261A69">
        <w:rPr>
          <w:lang w:val="en-US"/>
        </w:rPr>
        <w:t>m</w:t>
      </w:r>
      <w:r w:rsidR="00261A69" w:rsidRPr="00261A69">
        <w:t>)</w:t>
      </w:r>
      <w:r>
        <w:t xml:space="preserve"> меняется размер груза (диаметр пропорционален кубическому корню массы)</w:t>
      </w:r>
      <w:r w:rsidR="00261A69">
        <w:t>. При изменении первоначального отклонения</w:t>
      </w:r>
      <w:r w:rsidR="00261A69" w:rsidRPr="00261A69">
        <w:t xml:space="preserve"> (</w:t>
      </w:r>
      <w:r w:rsidR="00261A69">
        <w:rPr>
          <w:lang w:val="en-US"/>
        </w:rPr>
        <w:t>x</w:t>
      </w:r>
      <w:r w:rsidR="00261A69" w:rsidRPr="00261A69">
        <w:t>0)</w:t>
      </w:r>
      <w:r w:rsidR="00261A69">
        <w:t xml:space="preserve"> производится смещение груза и деформация (растяжение) пружины. Изменение коэффициента жесткости пружины не визуализируется.</w:t>
      </w:r>
    </w:p>
    <w:p w:rsidR="00261A69" w:rsidRPr="00261A69" w:rsidRDefault="00261A69" w:rsidP="008411EF">
      <w:pPr>
        <w:tabs>
          <w:tab w:val="left" w:pos="555"/>
        </w:tabs>
        <w:spacing w:line="240" w:lineRule="auto"/>
      </w:pPr>
      <w:r>
        <w:t xml:space="preserve">В области визуализации размещена кнопка запуска анимации </w:t>
      </w:r>
      <w:r w:rsidRPr="00261A69">
        <w:t>(</w:t>
      </w:r>
      <w:r>
        <w:rPr>
          <w:lang w:val="en-US"/>
        </w:rPr>
        <w:t>Play</w:t>
      </w:r>
      <w:r>
        <w:t xml:space="preserve">). При ее активации запускается анимация колебания груза, соответствующая параметрам системы и </w:t>
      </w:r>
      <w:proofErr w:type="spellStart"/>
      <w:r>
        <w:t>матмодели</w:t>
      </w:r>
      <w:proofErr w:type="spellEnd"/>
      <w:r>
        <w:t>. Возможность изменения параметров отключается. При этом кнопка запуска сменяется кнопкой остановки анимации (</w:t>
      </w:r>
      <w:r>
        <w:rPr>
          <w:lang w:val="en-US"/>
        </w:rPr>
        <w:t>Stop</w:t>
      </w:r>
      <w:r w:rsidRPr="00261A69">
        <w:t>)</w:t>
      </w:r>
      <w:r>
        <w:t>. При</w:t>
      </w:r>
      <w:r w:rsidRPr="00261A69">
        <w:t xml:space="preserve"> </w:t>
      </w:r>
      <w:r>
        <w:t>ее нажатии процесс останавливается. Повторный запуск перезапускает процесс с нуля. Визуализация также сбрасывается при изменении любого из параметров.</w:t>
      </w:r>
      <w:bookmarkStart w:id="0" w:name="_GoBack"/>
      <w:bookmarkEnd w:id="0"/>
    </w:p>
    <w:p w:rsidR="00261A69" w:rsidRDefault="00261A69" w:rsidP="008411EF">
      <w:pPr>
        <w:tabs>
          <w:tab w:val="left" w:pos="555"/>
        </w:tabs>
        <w:spacing w:line="240" w:lineRule="auto"/>
      </w:pPr>
    </w:p>
    <w:p w:rsidR="00174353" w:rsidRPr="00174353" w:rsidRDefault="00174353" w:rsidP="00174353">
      <w:pPr>
        <w:tabs>
          <w:tab w:val="left" w:pos="555"/>
        </w:tabs>
        <w:spacing w:line="240" w:lineRule="auto"/>
        <w:rPr>
          <w:rFonts w:ascii="Cambria Math" w:hAnsi="Cambria Math"/>
        </w:rPr>
      </w:pPr>
    </w:p>
    <w:p w:rsidR="00174353" w:rsidRDefault="00174353" w:rsidP="002A69C8"/>
    <w:p w:rsidR="002A69C8" w:rsidRPr="002A69C8" w:rsidRDefault="002A69C8" w:rsidP="002A69C8"/>
    <w:p w:rsidR="002A69C8" w:rsidRDefault="002A69C8"/>
    <w:p w:rsidR="002A69C8" w:rsidRDefault="002A69C8"/>
    <w:sectPr w:rsidR="002A6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517DF"/>
    <w:multiLevelType w:val="hybridMultilevel"/>
    <w:tmpl w:val="B9BE4BF8"/>
    <w:lvl w:ilvl="0" w:tplc="87F070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9C8"/>
    <w:rsid w:val="00174353"/>
    <w:rsid w:val="00261A69"/>
    <w:rsid w:val="002A69C8"/>
    <w:rsid w:val="008411EF"/>
    <w:rsid w:val="00AF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D9C33"/>
  <w15:chartTrackingRefBased/>
  <w15:docId w15:val="{6618B491-B674-40AB-AB77-BD6CA1D4C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Ivanov</dc:creator>
  <cp:keywords/>
  <dc:description/>
  <cp:lastModifiedBy>Michael Ivanov</cp:lastModifiedBy>
  <cp:revision>1</cp:revision>
  <dcterms:created xsi:type="dcterms:W3CDTF">2021-03-30T10:48:00Z</dcterms:created>
  <dcterms:modified xsi:type="dcterms:W3CDTF">2021-03-30T11:37:00Z</dcterms:modified>
</cp:coreProperties>
</file>