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AAB1E" w14:textId="77777777" w:rsidR="00504360" w:rsidRDefault="00A112D7" w:rsidP="00135725">
      <w:pPr>
        <w:jc w:val="center"/>
        <w:rPr>
          <w:b/>
        </w:rPr>
      </w:pPr>
      <w:r w:rsidRPr="00A112D7">
        <w:rPr>
          <w:b/>
        </w:rPr>
        <w:t xml:space="preserve">ACCT270 </w:t>
      </w:r>
      <w:r w:rsidR="00A25252">
        <w:rPr>
          <w:b/>
        </w:rPr>
        <w:t>Group</w:t>
      </w:r>
      <w:r w:rsidRPr="00A112D7">
        <w:rPr>
          <w:b/>
        </w:rPr>
        <w:t xml:space="preserve"> Assignment #1</w:t>
      </w:r>
      <w:r w:rsidR="00504360">
        <w:rPr>
          <w:b/>
        </w:rPr>
        <w:t xml:space="preserve">. </w:t>
      </w:r>
      <w:r w:rsidR="00A25252">
        <w:rPr>
          <w:b/>
        </w:rPr>
        <w:t>Beating Analyst Forecasts</w:t>
      </w:r>
    </w:p>
    <w:p w14:paraId="1703981C" w14:textId="77777777" w:rsidR="00A25252" w:rsidRDefault="00A25252" w:rsidP="00A25252">
      <w:pPr>
        <w:rPr>
          <w:b/>
        </w:rPr>
      </w:pPr>
    </w:p>
    <w:p w14:paraId="1C5891F7" w14:textId="6CA82362" w:rsidR="00DD4AED" w:rsidRDefault="002B5701" w:rsidP="00504360">
      <w:r>
        <w:t>Existing academic</w:t>
      </w:r>
      <w:r w:rsidRPr="00DD4AED">
        <w:t xml:space="preserve"> </w:t>
      </w:r>
      <w:r w:rsidR="00DD4AED" w:rsidRPr="00DD4AED">
        <w:t>research demonstrates that</w:t>
      </w:r>
      <w:r w:rsidR="00DD4AED">
        <w:t xml:space="preserve"> the market fixates on “earnings surprises” relative to consensus analyst </w:t>
      </w:r>
      <w:r w:rsidR="003446AE">
        <w:t xml:space="preserve">earnings </w:t>
      </w:r>
      <w:r w:rsidR="00DD4AED">
        <w:t>forecast</w:t>
      </w:r>
      <w:r>
        <w:t>s</w:t>
      </w:r>
      <w:r w:rsidR="00D00407">
        <w:t xml:space="preserve"> (i.e., the difference between realized earnings and forecasted earnings)</w:t>
      </w:r>
      <w:r w:rsidR="00DD4AED">
        <w:t xml:space="preserve">. </w:t>
      </w:r>
      <w:r w:rsidR="003446AE">
        <w:t xml:space="preserve">Those </w:t>
      </w:r>
      <w:r w:rsidR="00DD4AED">
        <w:t xml:space="preserve">firms that outperform (underperform) analyst forecasts experience large </w:t>
      </w:r>
      <w:r w:rsidR="00D00407">
        <w:t xml:space="preserve">positive (negative) </w:t>
      </w:r>
      <w:r w:rsidR="00DD4AED">
        <w:t>price changes around earnings announcement</w:t>
      </w:r>
      <w:r>
        <w:t>s</w:t>
      </w:r>
      <w:r w:rsidR="00960F1F">
        <w:t>. In addition, s</w:t>
      </w:r>
      <w:r w:rsidR="00DD4AED">
        <w:t>tock prices continue to drift in the direct</w:t>
      </w:r>
      <w:r>
        <w:t>ion</w:t>
      </w:r>
      <w:r w:rsidR="00DD4AED">
        <w:t xml:space="preserve"> of the surp</w:t>
      </w:r>
      <w:r w:rsidR="00D00407">
        <w:t xml:space="preserve">rise over the next several days as the market </w:t>
      </w:r>
      <w:r>
        <w:t>“</w:t>
      </w:r>
      <w:r w:rsidR="00D00407">
        <w:t>digests</w:t>
      </w:r>
      <w:r>
        <w:t>”</w:t>
      </w:r>
      <w:r w:rsidR="00D00407">
        <w:t xml:space="preserve"> the news.</w:t>
      </w:r>
    </w:p>
    <w:p w14:paraId="0CE46A47" w14:textId="77777777" w:rsidR="00DD4AED" w:rsidRDefault="00DD4AED" w:rsidP="00504360"/>
    <w:p w14:paraId="31CDEC74" w14:textId="69C325D8" w:rsidR="000B437B" w:rsidRPr="00DD4AED" w:rsidRDefault="00D00407" w:rsidP="000B437B">
      <w:r>
        <w:t>Wall Street analysts</w:t>
      </w:r>
      <w:r w:rsidR="00DD4AED">
        <w:t xml:space="preserve"> are human, and by virtue of being human, often issu</w:t>
      </w:r>
      <w:r w:rsidR="000354F4">
        <w:t>e</w:t>
      </w:r>
      <w:r w:rsidR="00DD4AED">
        <w:t xml:space="preserve"> </w:t>
      </w:r>
      <w:r w:rsidR="000354F4">
        <w:t xml:space="preserve">biased </w:t>
      </w:r>
      <w:r w:rsidR="00DD4AED">
        <w:t>forecasts</w:t>
      </w:r>
      <w:r w:rsidR="000354F4">
        <w:t>:</w:t>
      </w:r>
      <w:r w:rsidR="00DD4AED">
        <w:t xml:space="preserve"> over- or under- weighting </w:t>
      </w:r>
      <w:r w:rsidR="000354F4">
        <w:t xml:space="preserve">certain pieces of </w:t>
      </w:r>
      <w:r w:rsidR="00DD4AED">
        <w:t xml:space="preserve">information. </w:t>
      </w:r>
      <w:r w:rsidR="000B437B">
        <w:t xml:space="preserve">Consequently, </w:t>
      </w:r>
      <w:r>
        <w:t xml:space="preserve">their </w:t>
      </w:r>
      <w:r w:rsidR="000B437B" w:rsidRPr="00DD4AED">
        <w:t>forecast errors are predictable</w:t>
      </w:r>
      <w:r>
        <w:t>.</w:t>
      </w:r>
      <w:r w:rsidR="000B437B" w:rsidRPr="000B437B">
        <w:t xml:space="preserve"> </w:t>
      </w:r>
      <w:r w:rsidR="000354F4">
        <w:t xml:space="preserve">Hedge </w:t>
      </w:r>
      <w:r w:rsidR="000B437B">
        <w:t xml:space="preserve">fund managers </w:t>
      </w:r>
      <w:r w:rsidR="00EE16E3">
        <w:t xml:space="preserve">often </w:t>
      </w:r>
      <w:r w:rsidR="000B437B">
        <w:t>seek to predict analyst forecast errors</w:t>
      </w:r>
      <w:r>
        <w:t>, and generate more accurate forecasts</w:t>
      </w:r>
      <w:r w:rsidR="00EE16E3">
        <w:t xml:space="preserve"> than analysts</w:t>
      </w:r>
      <w:r>
        <w:t>,</w:t>
      </w:r>
      <w:r w:rsidR="000B437B">
        <w:t xml:space="preserve"> in hopes of trading the stock in advance of earnings announcements and profiting from the associated price changes. </w:t>
      </w:r>
      <w:r w:rsidR="000B437B" w:rsidRPr="00DD4AED">
        <w:t xml:space="preserve">The better the </w:t>
      </w:r>
      <w:r w:rsidR="00EE16E3">
        <w:t>forecast</w:t>
      </w:r>
      <w:r w:rsidR="00EE16E3" w:rsidRPr="00DD4AED">
        <w:t xml:space="preserve"> </w:t>
      </w:r>
      <w:r w:rsidR="000B437B" w:rsidRPr="00DD4AED">
        <w:t xml:space="preserve">model, the greater the </w:t>
      </w:r>
      <w:r w:rsidR="000B437B">
        <w:t xml:space="preserve">fund </w:t>
      </w:r>
      <w:r w:rsidR="000B437B" w:rsidRPr="00DD4AED">
        <w:t>managers</w:t>
      </w:r>
      <w:r w:rsidR="00EE16E3">
        <w:t>’</w:t>
      </w:r>
      <w:r w:rsidR="000B437B" w:rsidRPr="00DD4AED">
        <w:t xml:space="preserve"> </w:t>
      </w:r>
      <w:r w:rsidR="000B437B">
        <w:t>relative information advantage over</w:t>
      </w:r>
      <w:r w:rsidR="000B437B" w:rsidRPr="00DD4AED">
        <w:t xml:space="preserve"> </w:t>
      </w:r>
      <w:r w:rsidR="000B437B">
        <w:t>other market participants.</w:t>
      </w:r>
    </w:p>
    <w:p w14:paraId="43F4DCA2" w14:textId="77777777" w:rsidR="000B437B" w:rsidRDefault="000B437B" w:rsidP="00ED602B"/>
    <w:p w14:paraId="23C0F910" w14:textId="265B35A9" w:rsidR="00C274EB" w:rsidRDefault="000B437B" w:rsidP="00ED602B">
      <w:r w:rsidRPr="000B437B">
        <w:rPr>
          <w:i/>
        </w:rPr>
        <w:t>Part I.</w:t>
      </w:r>
      <w:r>
        <w:t xml:space="preserve"> </w:t>
      </w:r>
      <w:r w:rsidRPr="000B437B">
        <w:rPr>
          <w:i/>
        </w:rPr>
        <w:t xml:space="preserve">Predicting </w:t>
      </w:r>
      <w:r w:rsidR="00CF75B2">
        <w:rPr>
          <w:i/>
        </w:rPr>
        <w:t>Analyst Forecast Errors</w:t>
      </w:r>
      <w:r>
        <w:t xml:space="preserve"> </w:t>
      </w:r>
    </w:p>
    <w:p w14:paraId="3D1F95DB" w14:textId="77777777" w:rsidR="00C274EB" w:rsidRDefault="00C274EB" w:rsidP="00ED602B"/>
    <w:p w14:paraId="7FC4D17D" w14:textId="352BF6B8" w:rsidR="00ED602B" w:rsidRDefault="000B437B" w:rsidP="00ED602B">
      <w:r>
        <w:t xml:space="preserve">Using the material we have covered in class, develop a linear prediction model </w:t>
      </w:r>
      <w:r w:rsidR="00CF75B2">
        <w:t>for analyst forecast errors (</w:t>
      </w:r>
      <w:r w:rsidR="00CF75B2">
        <w:rPr>
          <w:i/>
        </w:rPr>
        <w:t>AFE</w:t>
      </w:r>
      <w:r w:rsidR="00CF75B2">
        <w:t>)</w:t>
      </w:r>
      <w:r w:rsidR="00ED602B">
        <w:t>:</w:t>
      </w:r>
    </w:p>
    <w:p w14:paraId="3CA5ADEF" w14:textId="77777777" w:rsidR="00ED602B" w:rsidRDefault="00ED602B" w:rsidP="00ED602B"/>
    <w:p w14:paraId="3B0E77AD" w14:textId="5FA15769" w:rsidR="00ED602B" w:rsidRPr="00985A5D" w:rsidRDefault="00ED602B" w:rsidP="0006602D">
      <w:pPr>
        <w:tabs>
          <w:tab w:val="left" w:pos="720"/>
          <w:tab w:val="left" w:pos="8820"/>
        </w:tabs>
        <w:jc w:val="both"/>
        <w:rPr>
          <w:color w:val="000000"/>
        </w:rPr>
      </w:pPr>
      <w:r>
        <w:rPr>
          <w:i/>
          <w:color w:val="000000"/>
        </w:rPr>
        <w:tab/>
      </w:r>
      <w:r w:rsidR="00CF75B2">
        <w:rPr>
          <w:i/>
          <w:color w:val="000000"/>
        </w:rPr>
        <w:t>AFE</w:t>
      </w:r>
      <w:r w:rsidRPr="00ED602B">
        <w:rPr>
          <w:vertAlign w:val="subscript"/>
        </w:rPr>
        <w:t>t+1</w:t>
      </w:r>
      <w:r w:rsidRPr="00FE1149">
        <w:rPr>
          <w:color w:val="000000"/>
        </w:rPr>
        <w:t xml:space="preserve"> = </w:t>
      </w:r>
      <w:r w:rsidRPr="00C274EB">
        <w:rPr>
          <w:i/>
          <w:color w:val="000000"/>
        </w:rPr>
        <w:t>α</w:t>
      </w:r>
      <w:r w:rsidRPr="00FE1149">
        <w:rPr>
          <w:color w:val="000000"/>
        </w:rPr>
        <w:t xml:space="preserve"> + </w:t>
      </w:r>
      <w:r w:rsidRPr="00C274EB">
        <w:rPr>
          <w:i/>
          <w:color w:val="000000"/>
        </w:rPr>
        <w:t>β</w:t>
      </w:r>
      <w:r w:rsidRPr="00FE1149">
        <w:rPr>
          <w:color w:val="000000"/>
          <w:vertAlign w:val="subscript"/>
        </w:rPr>
        <w:t>1</w:t>
      </w:r>
      <w:r w:rsidRPr="00FE1149">
        <w:rPr>
          <w:color w:val="000000"/>
        </w:rPr>
        <w:t xml:space="preserve"> </w:t>
      </w:r>
      <w:r w:rsidRPr="00ED602B">
        <w:rPr>
          <w:i/>
          <w:color w:val="000000"/>
        </w:rPr>
        <w:t>Z</w:t>
      </w:r>
      <w:proofErr w:type="gramStart"/>
      <w:r w:rsidRPr="00ED602B">
        <w:rPr>
          <w:color w:val="000000"/>
          <w:vertAlign w:val="subscript"/>
        </w:rPr>
        <w:t>1,</w:t>
      </w:r>
      <w:r w:rsidRPr="00ED602B">
        <w:rPr>
          <w:vertAlign w:val="subscript"/>
        </w:rPr>
        <w:t>t</w:t>
      </w:r>
      <w:proofErr w:type="gramEnd"/>
      <w:r w:rsidRPr="00FE1149">
        <w:rPr>
          <w:color w:val="000000"/>
        </w:rPr>
        <w:t xml:space="preserve"> + </w:t>
      </w:r>
      <w:r w:rsidRPr="00C274EB">
        <w:rPr>
          <w:i/>
          <w:color w:val="000000"/>
        </w:rPr>
        <w:t>β</w:t>
      </w:r>
      <w:r w:rsidRPr="00ED602B">
        <w:rPr>
          <w:color w:val="000000"/>
          <w:vertAlign w:val="subscript"/>
        </w:rPr>
        <w:t>2</w:t>
      </w:r>
      <w:r w:rsidRPr="00FE1149">
        <w:rPr>
          <w:color w:val="000000"/>
        </w:rPr>
        <w:t xml:space="preserve"> </w:t>
      </w:r>
      <w:r w:rsidRPr="00ED602B">
        <w:rPr>
          <w:i/>
          <w:color w:val="000000"/>
        </w:rPr>
        <w:t>Z</w:t>
      </w:r>
      <w:r>
        <w:rPr>
          <w:color w:val="000000"/>
          <w:vertAlign w:val="subscript"/>
        </w:rPr>
        <w:t>2</w:t>
      </w:r>
      <w:r w:rsidRPr="00ED602B">
        <w:rPr>
          <w:color w:val="000000"/>
          <w:vertAlign w:val="subscript"/>
        </w:rPr>
        <w:t>,</w:t>
      </w:r>
      <w:r w:rsidRPr="00ED602B">
        <w:rPr>
          <w:vertAlign w:val="subscript"/>
        </w:rPr>
        <w:t>t</w:t>
      </w:r>
      <w:r w:rsidRPr="00FE1149">
        <w:rPr>
          <w:color w:val="000000"/>
        </w:rPr>
        <w:t xml:space="preserve"> </w:t>
      </w:r>
      <w:r w:rsidRPr="00FE1149">
        <w:t>+</w:t>
      </w:r>
      <w:r>
        <w:t xml:space="preserve"> … + </w:t>
      </w:r>
      <w:r w:rsidRPr="00C274EB">
        <w:rPr>
          <w:i/>
          <w:color w:val="000000"/>
        </w:rPr>
        <w:t>β</w:t>
      </w:r>
      <w:r>
        <w:rPr>
          <w:color w:val="000000"/>
          <w:vertAlign w:val="subscript"/>
        </w:rPr>
        <w:t>n</w:t>
      </w:r>
      <w:r w:rsidRPr="00FE1149">
        <w:rPr>
          <w:color w:val="000000"/>
        </w:rPr>
        <w:t xml:space="preserve"> </w:t>
      </w:r>
      <w:proofErr w:type="spellStart"/>
      <w:r w:rsidRPr="00ED602B">
        <w:rPr>
          <w:i/>
          <w:color w:val="000000"/>
        </w:rPr>
        <w:t>Z</w:t>
      </w:r>
      <w:r>
        <w:rPr>
          <w:color w:val="000000"/>
          <w:vertAlign w:val="subscript"/>
        </w:rPr>
        <w:t>n</w:t>
      </w:r>
      <w:r w:rsidRPr="00ED602B">
        <w:rPr>
          <w:color w:val="000000"/>
          <w:vertAlign w:val="subscript"/>
        </w:rPr>
        <w:t>,</w:t>
      </w:r>
      <w:r w:rsidRPr="00ED602B">
        <w:rPr>
          <w:vertAlign w:val="subscript"/>
        </w:rPr>
        <w:t>t</w:t>
      </w:r>
      <w:proofErr w:type="spellEnd"/>
      <w:r>
        <w:t xml:space="preserve"> +</w:t>
      </w:r>
      <w:r w:rsidRPr="00FE1149">
        <w:t xml:space="preserve"> </w:t>
      </w:r>
      <w:proofErr w:type="spellStart"/>
      <w:r w:rsidRPr="00C274EB">
        <w:rPr>
          <w:i/>
        </w:rPr>
        <w:t>ε</w:t>
      </w:r>
      <w:r w:rsidRPr="00FE1149">
        <w:rPr>
          <w:i/>
          <w:vertAlign w:val="subscript"/>
        </w:rPr>
        <w:t>t</w:t>
      </w:r>
      <w:proofErr w:type="spellEnd"/>
      <w:r w:rsidRPr="00FE1149">
        <w:rPr>
          <w:color w:val="000000"/>
        </w:rPr>
        <w:t>.</w:t>
      </w:r>
      <w:r w:rsidRPr="00FE1149">
        <w:rPr>
          <w:color w:val="000000"/>
        </w:rPr>
        <w:tab/>
      </w:r>
      <w:r w:rsidRPr="00985A5D">
        <w:rPr>
          <w:color w:val="000000"/>
        </w:rPr>
        <w:t>(</w:t>
      </w:r>
      <w:r>
        <w:rPr>
          <w:color w:val="000000"/>
        </w:rPr>
        <w:t>1</w:t>
      </w:r>
      <w:r w:rsidRPr="00985A5D">
        <w:rPr>
          <w:color w:val="000000"/>
        </w:rPr>
        <w:t>)</w:t>
      </w:r>
    </w:p>
    <w:p w14:paraId="3511F71F" w14:textId="77777777" w:rsidR="00ED602B" w:rsidRDefault="00ED602B" w:rsidP="00ED602B"/>
    <w:p w14:paraId="096F2D75" w14:textId="00DEE56B" w:rsidR="00CF75B2" w:rsidRDefault="00CF75B2" w:rsidP="00CF75B2">
      <w:r>
        <w:t xml:space="preserve">where </w:t>
      </w:r>
      <w:r w:rsidRPr="00ED602B">
        <w:rPr>
          <w:i/>
        </w:rPr>
        <w:t>AFE</w:t>
      </w:r>
      <w:r w:rsidRPr="00ED602B">
        <w:rPr>
          <w:vertAlign w:val="subscript"/>
        </w:rPr>
        <w:t>t+1</w:t>
      </w:r>
      <w:r>
        <w:rPr>
          <w:vertAlign w:val="subscript"/>
        </w:rPr>
        <w:t xml:space="preserve"> </w:t>
      </w:r>
      <w:r>
        <w:t>is the consensus analyst forecast error for one-year ahead future earnings (</w:t>
      </w:r>
      <w:r>
        <w:rPr>
          <w:i/>
          <w:color w:val="000000"/>
        </w:rPr>
        <w:t>AFE</w:t>
      </w:r>
      <w:r w:rsidRPr="00ED602B">
        <w:rPr>
          <w:vertAlign w:val="subscript"/>
        </w:rPr>
        <w:t>t+1</w:t>
      </w:r>
      <w:r w:rsidRPr="00FE1149">
        <w:rPr>
          <w:color w:val="000000"/>
        </w:rPr>
        <w:t xml:space="preserve"> </w:t>
      </w:r>
      <w:r>
        <w:rPr>
          <w:color w:val="000000"/>
        </w:rPr>
        <w:t xml:space="preserve">= </w:t>
      </w:r>
      <w:r>
        <w:rPr>
          <w:i/>
          <w:color w:val="000000"/>
        </w:rPr>
        <w:t>Earn</w:t>
      </w:r>
      <w:r w:rsidRPr="00ED602B">
        <w:rPr>
          <w:vertAlign w:val="subscript"/>
        </w:rPr>
        <w:t>t+1</w:t>
      </w:r>
      <w:r>
        <w:t xml:space="preserve"> – </w:t>
      </w:r>
      <w:r w:rsidRPr="00ED602B">
        <w:rPr>
          <w:i/>
        </w:rPr>
        <w:t>Forecast</w:t>
      </w:r>
      <w:r w:rsidRPr="00ED602B">
        <w:rPr>
          <w:vertAlign w:val="subscript"/>
        </w:rPr>
        <w:t>t+1</w:t>
      </w:r>
      <w:r>
        <w:t>), either measured as a fraction of assets or on a per-share basis</w:t>
      </w:r>
      <w:r w:rsidR="00ED602B">
        <w:t xml:space="preserve">, and </w:t>
      </w:r>
      <w:r w:rsidR="00ED602B" w:rsidRPr="00C274EB">
        <w:rPr>
          <w:i/>
        </w:rPr>
        <w:t>Z</w:t>
      </w:r>
      <w:r w:rsidR="00ED602B" w:rsidRPr="00ED602B">
        <w:rPr>
          <w:vertAlign w:val="subscript"/>
        </w:rPr>
        <w:t>1</w:t>
      </w:r>
      <w:r w:rsidR="00ED602B">
        <w:t xml:space="preserve"> … </w:t>
      </w:r>
      <w:r w:rsidR="00ED602B" w:rsidRPr="00C274EB">
        <w:rPr>
          <w:i/>
        </w:rPr>
        <w:t>Z</w:t>
      </w:r>
      <w:r w:rsidR="00ED602B" w:rsidRPr="00ED602B">
        <w:rPr>
          <w:vertAlign w:val="subscript"/>
        </w:rPr>
        <w:t>n</w:t>
      </w:r>
      <w:r w:rsidR="00ED602B">
        <w:t xml:space="preserve"> is a vector of</w:t>
      </w:r>
      <w:r w:rsidR="00C274EB">
        <w:t xml:space="preserve"> </w:t>
      </w:r>
      <w:r w:rsidR="00C274EB" w:rsidRPr="00C274EB">
        <w:rPr>
          <w:i/>
        </w:rPr>
        <w:t>n</w:t>
      </w:r>
      <w:r w:rsidR="00ED602B">
        <w:t xml:space="preserve"> financial statement variables measured prior to </w:t>
      </w:r>
      <w:r w:rsidR="00ED602B">
        <w:rPr>
          <w:i/>
          <w:color w:val="000000"/>
        </w:rPr>
        <w:t>Earn</w:t>
      </w:r>
      <w:r w:rsidR="00ED602B" w:rsidRPr="00ED602B">
        <w:rPr>
          <w:vertAlign w:val="subscript"/>
        </w:rPr>
        <w:t>t+1</w:t>
      </w:r>
      <w:r w:rsidR="00ED602B">
        <w:rPr>
          <w:vertAlign w:val="subscript"/>
        </w:rPr>
        <w:t>.</w:t>
      </w:r>
      <w:r w:rsidR="00ED602B">
        <w:t xml:space="preserve"> </w:t>
      </w:r>
      <w:r w:rsidR="000B437B">
        <w:t xml:space="preserve">Estimate </w:t>
      </w:r>
      <w:r w:rsidR="0011028D">
        <w:t xml:space="preserve">your </w:t>
      </w:r>
      <w:r w:rsidR="00ED602B">
        <w:t xml:space="preserve">linear </w:t>
      </w:r>
      <w:r w:rsidR="000B437B">
        <w:t xml:space="preserve">prediction model </w:t>
      </w:r>
      <w:r w:rsidR="00ED602B">
        <w:t>on all firm-years with available data through 201</w:t>
      </w:r>
      <w:r w:rsidR="00662D14">
        <w:t>9</w:t>
      </w:r>
      <w:r w:rsidR="000B437B">
        <w:t>. Assess whether the</w:t>
      </w:r>
      <w:r w:rsidR="00ED602B">
        <w:t xml:space="preserve"> financial statement</w:t>
      </w:r>
      <w:r w:rsidR="000B437B">
        <w:t xml:space="preserve"> variables in</w:t>
      </w:r>
      <w:r w:rsidR="00ED602B">
        <w:t>cluded in</w:t>
      </w:r>
      <w:r w:rsidR="000B437B">
        <w:t xml:space="preserve"> your model </w:t>
      </w:r>
      <w:r w:rsidR="00ED602B">
        <w:t>(</w:t>
      </w:r>
      <w:r w:rsidR="0011028D">
        <w:t xml:space="preserve">i.e., </w:t>
      </w:r>
      <w:r w:rsidR="00ED602B">
        <w:t xml:space="preserve">the </w:t>
      </w:r>
      <w:r w:rsidR="00ED602B" w:rsidRPr="00ED602B">
        <w:rPr>
          <w:i/>
        </w:rPr>
        <w:t>Z</w:t>
      </w:r>
      <w:r w:rsidR="00ED602B">
        <w:t xml:space="preserve">s) </w:t>
      </w:r>
      <w:r w:rsidR="000B437B">
        <w:t xml:space="preserve">are significant predictors of </w:t>
      </w:r>
      <w:r>
        <w:t xml:space="preserve">consensus forecast error by conducting </w:t>
      </w:r>
      <w:r w:rsidRPr="00ED602B">
        <w:rPr>
          <w:i/>
        </w:rPr>
        <w:t>t</w:t>
      </w:r>
      <w:r>
        <w:t xml:space="preserve">-tests for whether each of the coefficients is different from zero. </w:t>
      </w:r>
    </w:p>
    <w:p w14:paraId="41BE7D7A" w14:textId="72964202" w:rsidR="00ED602B" w:rsidRDefault="00ED602B" w:rsidP="00ED602B"/>
    <w:p w14:paraId="01A130CA" w14:textId="45C9CD41" w:rsidR="00CF75B2" w:rsidRDefault="00BA527F" w:rsidP="00CF75B2">
      <w:r>
        <w:t xml:space="preserve">Define your variables. </w:t>
      </w:r>
      <w:r w:rsidR="00960F1F">
        <w:t>Describe your model, the rational</w:t>
      </w:r>
      <w:r w:rsidR="0011028D">
        <w:t>e</w:t>
      </w:r>
      <w:r w:rsidR="00960F1F">
        <w:t xml:space="preserve"> for the inclusion of each variable, and report your statistical </w:t>
      </w:r>
      <w:r w:rsidR="00ED602B">
        <w:t>findings</w:t>
      </w:r>
      <w:r w:rsidR="00F17894">
        <w:t xml:space="preserve"> (coefficient</w:t>
      </w:r>
      <w:r w:rsidR="00AB2D2F">
        <w:t xml:space="preserve"> estimates</w:t>
      </w:r>
      <w:r w:rsidR="00F17894">
        <w:t xml:space="preserve"> and </w:t>
      </w:r>
      <w:r w:rsidR="00F17894" w:rsidRPr="00F17894">
        <w:rPr>
          <w:i/>
        </w:rPr>
        <w:t>t</w:t>
      </w:r>
      <w:r w:rsidR="00F17894">
        <w:t>-statistics)</w:t>
      </w:r>
      <w:r w:rsidR="00ED602B">
        <w:t xml:space="preserve">. </w:t>
      </w:r>
      <w:r w:rsidR="00CF75B2">
        <w:t>Summarize the results in the text of your report and the inferences you draw about how analysts are under- or over-weighting specific financial statement variables in your model.</w:t>
      </w:r>
    </w:p>
    <w:p w14:paraId="1A1EE05C" w14:textId="66E3ECCB" w:rsidR="000B437B" w:rsidRDefault="000B437B" w:rsidP="00ED602B"/>
    <w:p w14:paraId="09F31607" w14:textId="33392D28" w:rsidR="00CF75B2" w:rsidRDefault="00CF75B2" w:rsidP="00CF75B2">
      <w:r w:rsidRPr="000B437B">
        <w:rPr>
          <w:i/>
        </w:rPr>
        <w:t>Part I</w:t>
      </w:r>
      <w:r>
        <w:rPr>
          <w:i/>
        </w:rPr>
        <w:t>I</w:t>
      </w:r>
      <w:r w:rsidRPr="000B437B">
        <w:rPr>
          <w:i/>
        </w:rPr>
        <w:t>.</w:t>
      </w:r>
      <w:r>
        <w:t xml:space="preserve"> </w:t>
      </w:r>
      <w:r w:rsidR="007750E6" w:rsidRPr="007750E6">
        <w:rPr>
          <w:i/>
        </w:rPr>
        <w:t xml:space="preserve">Predicting </w:t>
      </w:r>
      <w:r w:rsidR="00662D14">
        <w:rPr>
          <w:i/>
        </w:rPr>
        <w:t xml:space="preserve">the Stock </w:t>
      </w:r>
      <w:r w:rsidR="00AD4AE6">
        <w:rPr>
          <w:i/>
        </w:rPr>
        <w:t xml:space="preserve">Market Reaction to </w:t>
      </w:r>
      <w:r w:rsidR="00E06B3E">
        <w:rPr>
          <w:i/>
        </w:rPr>
        <w:t>Earnings Announcements</w:t>
      </w:r>
      <w:r w:rsidR="007750E6">
        <w:rPr>
          <w:i/>
        </w:rPr>
        <w:t>: Portfolio</w:t>
      </w:r>
      <w:r w:rsidR="00662D14">
        <w:rPr>
          <w:i/>
        </w:rPr>
        <w:t xml:space="preserve"> Sorts</w:t>
      </w:r>
    </w:p>
    <w:p w14:paraId="18C4628B" w14:textId="77777777" w:rsidR="007750E6" w:rsidRDefault="007750E6" w:rsidP="00ED602B"/>
    <w:p w14:paraId="39F827E5" w14:textId="2A1A3942" w:rsidR="007750E6" w:rsidRDefault="007750E6" w:rsidP="007750E6">
      <w:r>
        <w:t>The model you estimated in (1) has the ability to predict analyst forecast errors. Because the market fixates on analyst forecasts as the benchmark, the ability to predict which companies w</w:t>
      </w:r>
      <w:r w:rsidR="00662D14">
        <w:t>ill</w:t>
      </w:r>
      <w:r>
        <w:t xml:space="preserve"> beat (miss) forecasts should enable you to predict the direction of</w:t>
      </w:r>
      <w:r w:rsidR="00662D14">
        <w:t xml:space="preserve"> future</w:t>
      </w:r>
      <w:r>
        <w:t xml:space="preserve"> stock price movements</w:t>
      </w:r>
      <w:r w:rsidR="00662D14">
        <w:t xml:space="preserve"> at the earnings announcement</w:t>
      </w:r>
      <w:r>
        <w:t>. In this part of the assignment, we will test whether you</w:t>
      </w:r>
      <w:r w:rsidR="00D23FE2">
        <w:t>r</w:t>
      </w:r>
      <w:r>
        <w:t xml:space="preserve"> model predicts analyst forecast errors sufficiently well that it enables you to predict stock returns</w:t>
      </w:r>
      <w:r w:rsidR="00662D14">
        <w:t>.</w:t>
      </w:r>
    </w:p>
    <w:p w14:paraId="41963190" w14:textId="77777777" w:rsidR="007750E6" w:rsidRDefault="007750E6" w:rsidP="00ED602B"/>
    <w:p w14:paraId="716939B8" w14:textId="77777777" w:rsidR="007750E6" w:rsidRDefault="007750E6" w:rsidP="007750E6">
      <w:r>
        <w:t>Use the model estimated in (1) to compute the predicted analyst forecast error:</w:t>
      </w:r>
    </w:p>
    <w:p w14:paraId="6CD837EF" w14:textId="77777777" w:rsidR="007750E6" w:rsidRDefault="007750E6" w:rsidP="007750E6">
      <w:pPr>
        <w:rPr>
          <w:vertAlign w:val="subscript"/>
        </w:rPr>
      </w:pPr>
    </w:p>
    <w:p w14:paraId="3DE6C1D6" w14:textId="5F0C4B95" w:rsidR="007750E6" w:rsidRDefault="007750E6" w:rsidP="0006602D">
      <w:pPr>
        <w:tabs>
          <w:tab w:val="left" w:pos="9000"/>
        </w:tabs>
        <w:ind w:firstLine="720"/>
        <w:rPr>
          <w:color w:val="000000"/>
        </w:rPr>
      </w:pPr>
      <w:proofErr w:type="spellStart"/>
      <w:r>
        <w:rPr>
          <w:i/>
          <w:color w:val="000000"/>
        </w:rPr>
        <w:t>Predicted_AFE</w:t>
      </w:r>
      <w:proofErr w:type="spellEnd"/>
      <w:r>
        <w:rPr>
          <w:vertAlign w:val="subscript"/>
        </w:rPr>
        <w:t xml:space="preserve"> </w:t>
      </w:r>
      <w:r w:rsidRPr="00FE1149">
        <w:rPr>
          <w:color w:val="000000"/>
        </w:rPr>
        <w:t xml:space="preserve">= </w:t>
      </w:r>
      <w:r w:rsidR="00753CFC" w:rsidRPr="00CF75B2">
        <w:rPr>
          <w:noProof/>
          <w:position w:val="-12"/>
        </w:rPr>
        <w:object w:dxaOrig="1920" w:dyaOrig="400" w14:anchorId="3360B0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5.1pt;height:19.7pt;mso-width-percent:0;mso-height-percent:0;mso-width-percent:0;mso-height-percent:0" o:ole="">
            <v:imagedata r:id="rId8" o:title=""/>
          </v:shape>
          <o:OLEObject Type="Embed" ProgID="Equation.DSMT4" ShapeID="_x0000_i1025" DrawAspect="Content" ObjectID="_1775293332" r:id="rId9"/>
        </w:object>
      </w:r>
      <w:r w:rsidR="0006602D">
        <w:rPr>
          <w:noProof/>
        </w:rPr>
        <w:tab/>
        <w:t>(2)</w:t>
      </w:r>
    </w:p>
    <w:p w14:paraId="58A70BE0" w14:textId="77777777" w:rsidR="007750E6" w:rsidRDefault="007750E6" w:rsidP="007750E6">
      <w:pPr>
        <w:rPr>
          <w:vertAlign w:val="subscript"/>
        </w:rPr>
      </w:pPr>
    </w:p>
    <w:p w14:paraId="43E55789" w14:textId="0C8A4BB4" w:rsidR="007750E6" w:rsidRDefault="004950F5" w:rsidP="007750E6">
      <w:r>
        <w:t>Each year, from 1993 to 2018, s</w:t>
      </w:r>
      <w:r w:rsidR="007750E6">
        <w:t xml:space="preserve">ort firms into 5 portfolios based on </w:t>
      </w:r>
      <w:r w:rsidR="00662D14">
        <w:t xml:space="preserve">the </w:t>
      </w:r>
      <w:r w:rsidR="007750E6">
        <w:t xml:space="preserve">predicted </w:t>
      </w:r>
      <w:r w:rsidR="00662D14">
        <w:t xml:space="preserve">analyst </w:t>
      </w:r>
      <w:r w:rsidR="007750E6">
        <w:t>forecast error</w:t>
      </w:r>
      <w:r w:rsidR="00662D14">
        <w:t>. The highest group (5) is predicted to outperform the best (relative to analyst forecasts), the lowest group (1) is predicted to perform the worst (relative to analyst forecasts).</w:t>
      </w:r>
      <w:r w:rsidR="00F53B89">
        <w:t xml:space="preserve"> </w:t>
      </w:r>
      <w:r w:rsidR="00662D14">
        <w:t>For each portfolio</w:t>
      </w:r>
      <w:r w:rsidR="00F53B89">
        <w:t>,</w:t>
      </w:r>
      <w:r w:rsidR="007750E6">
        <w:t xml:space="preserve"> calculate average returns over the </w:t>
      </w:r>
      <w:r w:rsidR="008C6CB0">
        <w:t>360</w:t>
      </w:r>
      <w:r w:rsidR="007750E6">
        <w:t xml:space="preserve"> days after the earnings announcement. </w:t>
      </w:r>
    </w:p>
    <w:p w14:paraId="729DCDDC" w14:textId="77777777" w:rsidR="007750E6" w:rsidRDefault="007750E6" w:rsidP="007750E6"/>
    <w:p w14:paraId="2FB152C5" w14:textId="3A9EC2D8" w:rsidR="007750E6" w:rsidRDefault="007750E6" w:rsidP="007750E6">
      <w:pPr>
        <w:pStyle w:val="ListParagraph"/>
        <w:numPr>
          <w:ilvl w:val="0"/>
          <w:numId w:val="1"/>
        </w:numPr>
      </w:pPr>
      <w:r>
        <w:t>Report</w:t>
      </w:r>
      <w:r w:rsidR="004950F5">
        <w:t>: (a)</w:t>
      </w:r>
      <w:r>
        <w:t xml:space="preserve"> the number of observations in each portfolio, </w:t>
      </w:r>
      <w:r w:rsidR="004950F5">
        <w:t xml:space="preserve">(b) </w:t>
      </w:r>
      <w:r>
        <w:t>average returns for each portfolio</w:t>
      </w:r>
      <w:r w:rsidR="00F53B89">
        <w:t xml:space="preserve"> over the </w:t>
      </w:r>
      <w:r w:rsidR="008C6CB0">
        <w:t>360</w:t>
      </w:r>
      <w:r w:rsidR="00F53B89">
        <w:t xml:space="preserve"> days after the earnings announcement</w:t>
      </w:r>
      <w:r>
        <w:t xml:space="preserve">, </w:t>
      </w:r>
      <w:r w:rsidR="004950F5">
        <w:t xml:space="preserve">(c) </w:t>
      </w:r>
      <w:r>
        <w:t xml:space="preserve">a t-test for whether the </w:t>
      </w:r>
      <w:r w:rsidR="00F53B89">
        <w:t xml:space="preserve">average </w:t>
      </w:r>
      <w:r>
        <w:t xml:space="preserve">returns </w:t>
      </w:r>
      <w:r w:rsidR="00F53B89">
        <w:t>are</w:t>
      </w:r>
      <w:r>
        <w:t xml:space="preserve"> different from zero</w:t>
      </w:r>
      <w:r w:rsidR="004950F5">
        <w:t xml:space="preserve">, (d) </w:t>
      </w:r>
      <w:r>
        <w:t>the “hedge portfolio” that takes a long position in stock</w:t>
      </w:r>
      <w:r w:rsidR="00F53B89">
        <w:t>s</w:t>
      </w:r>
      <w:r>
        <w:t xml:space="preserve"> in portfolio 5, and a short position in stocks in portfolio 1</w:t>
      </w:r>
      <w:r w:rsidR="004950F5">
        <w:t>, and (e) a t-test for whether the hedge portfolio returns are different from zero</w:t>
      </w:r>
      <w:r>
        <w:t>.</w:t>
      </w:r>
    </w:p>
    <w:p w14:paraId="4A89ED0B" w14:textId="77777777" w:rsidR="007750E6" w:rsidRDefault="007750E6" w:rsidP="007750E6"/>
    <w:p w14:paraId="7F2B512D" w14:textId="77777777" w:rsidR="007750E6" w:rsidRDefault="007750E6" w:rsidP="007750E6">
      <w:pPr>
        <w:pStyle w:val="ListParagraph"/>
        <w:numPr>
          <w:ilvl w:val="0"/>
          <w:numId w:val="1"/>
        </w:numPr>
      </w:pPr>
      <w:r>
        <w:t xml:space="preserve">Repeat (1) using market-adjusted returns (returns after subtracting the market return). </w:t>
      </w:r>
    </w:p>
    <w:p w14:paraId="3BD6294D" w14:textId="77777777" w:rsidR="007750E6" w:rsidRDefault="007750E6" w:rsidP="007750E6">
      <w:pPr>
        <w:pStyle w:val="ListParagraph"/>
      </w:pPr>
    </w:p>
    <w:p w14:paraId="06957E0E" w14:textId="40596B7A" w:rsidR="007750E6" w:rsidRDefault="007750E6" w:rsidP="007750E6">
      <w:pPr>
        <w:pStyle w:val="ListParagraph"/>
        <w:numPr>
          <w:ilvl w:val="0"/>
          <w:numId w:val="1"/>
        </w:numPr>
      </w:pPr>
      <w:r>
        <w:t>Repeat (1</w:t>
      </w:r>
      <w:r w:rsidR="004950F5">
        <w:t>d</w:t>
      </w:r>
      <w:r>
        <w:t>)</w:t>
      </w:r>
      <w:r w:rsidR="004950F5">
        <w:t xml:space="preserve"> and (1e)</w:t>
      </w:r>
      <w:r w:rsidR="00F53B89">
        <w:t>, reporting results separately</w:t>
      </w:r>
      <w:r>
        <w:t xml:space="preserve"> for each year in the sample from 1993 to 201</w:t>
      </w:r>
      <w:r w:rsidR="004950F5">
        <w:t>8</w:t>
      </w:r>
      <w:r>
        <w:t>. Plot the hedge portfolio returns by year, using a bar graph similar in spirit to Sloan (1996) [see academic papers and review of concepts slides].</w:t>
      </w:r>
    </w:p>
    <w:p w14:paraId="3011976F" w14:textId="5E444651" w:rsidR="007750E6" w:rsidRDefault="007750E6" w:rsidP="007750E6"/>
    <w:p w14:paraId="7C4A85F0" w14:textId="6BA22B56" w:rsidR="007750E6" w:rsidRDefault="007750E6" w:rsidP="007750E6">
      <w:r>
        <w:t xml:space="preserve">Summarize the results and the inferences you draw about the ability of your model to predict the </w:t>
      </w:r>
      <w:r w:rsidR="00E06B3E">
        <w:t>stock returns following the earnings announcement.</w:t>
      </w:r>
    </w:p>
    <w:p w14:paraId="28312431" w14:textId="00464472" w:rsidR="007750E6" w:rsidRDefault="007750E6" w:rsidP="00AD4AE6"/>
    <w:p w14:paraId="79C6554E" w14:textId="77777777" w:rsidR="000B437B" w:rsidRDefault="000B437B" w:rsidP="00504360"/>
    <w:p w14:paraId="48C384F3" w14:textId="77777777" w:rsidR="000B437B" w:rsidRDefault="000B437B" w:rsidP="00504360"/>
    <w:p w14:paraId="0FD0429C" w14:textId="77777777" w:rsidR="000B437B" w:rsidRDefault="000B437B" w:rsidP="00504360"/>
    <w:p w14:paraId="43981677" w14:textId="77777777" w:rsidR="00DD4AED" w:rsidRDefault="00DD4AED" w:rsidP="00504360"/>
    <w:p w14:paraId="3CA2AB1F" w14:textId="77777777" w:rsidR="003819B2" w:rsidRDefault="003819B2" w:rsidP="00504360">
      <w:pPr>
        <w:rPr>
          <w:b/>
        </w:rPr>
      </w:pPr>
    </w:p>
    <w:p w14:paraId="478BA093" w14:textId="77777777" w:rsidR="003819B2" w:rsidRDefault="003819B2" w:rsidP="00504360">
      <w:pPr>
        <w:rPr>
          <w:b/>
        </w:rPr>
      </w:pPr>
    </w:p>
    <w:p w14:paraId="529BF8D9" w14:textId="77777777" w:rsidR="00960F1F" w:rsidRDefault="00960F1F">
      <w:pPr>
        <w:rPr>
          <w:b/>
        </w:rPr>
      </w:pPr>
      <w:r>
        <w:rPr>
          <w:b/>
        </w:rPr>
        <w:br w:type="page"/>
      </w:r>
    </w:p>
    <w:p w14:paraId="44A687AE" w14:textId="77777777" w:rsidR="00A25252" w:rsidRDefault="00504360" w:rsidP="00135725">
      <w:pPr>
        <w:jc w:val="center"/>
        <w:rPr>
          <w:b/>
        </w:rPr>
      </w:pPr>
      <w:r w:rsidRPr="00A112D7">
        <w:rPr>
          <w:b/>
        </w:rPr>
        <w:lastRenderedPageBreak/>
        <w:t xml:space="preserve">ACCT270 </w:t>
      </w:r>
      <w:r w:rsidR="00A25252">
        <w:rPr>
          <w:b/>
        </w:rPr>
        <w:t>Group</w:t>
      </w:r>
      <w:r w:rsidR="00A25252" w:rsidRPr="00A112D7">
        <w:rPr>
          <w:b/>
        </w:rPr>
        <w:t xml:space="preserve"> Assignment #</w:t>
      </w:r>
      <w:r w:rsidR="00A25252">
        <w:rPr>
          <w:b/>
        </w:rPr>
        <w:t>2. Predicting Accounting Fraud</w:t>
      </w:r>
    </w:p>
    <w:p w14:paraId="43AFF8CD" w14:textId="77777777" w:rsidR="00A25252" w:rsidRDefault="00A25252" w:rsidP="00504360">
      <w:pPr>
        <w:rPr>
          <w:b/>
        </w:rPr>
      </w:pPr>
    </w:p>
    <w:p w14:paraId="52195DE2" w14:textId="4EA22E99" w:rsidR="00B22229" w:rsidRDefault="00D245E5" w:rsidP="00F17894">
      <w:r>
        <w:t xml:space="preserve">In this project, you are asked to </w:t>
      </w:r>
      <w:r w:rsidR="00B22229">
        <w:t xml:space="preserve">determine factors or </w:t>
      </w:r>
      <w:r w:rsidR="00D528E2">
        <w:t>“</w:t>
      </w:r>
      <w:r w:rsidR="00B22229">
        <w:t xml:space="preserve">warning signs” associated </w:t>
      </w:r>
      <w:r w:rsidR="00D528E2">
        <w:t>with accounting fraud.</w:t>
      </w:r>
      <w:r w:rsidR="0006602D">
        <w:t xml:space="preserve"> </w:t>
      </w:r>
      <w:r w:rsidR="00F17894">
        <w:t>P</w:t>
      </w:r>
      <w:r w:rsidR="00D528E2">
        <w:t>redict</w:t>
      </w:r>
      <w:r w:rsidR="00F17894">
        <w:t>ing</w:t>
      </w:r>
      <w:r w:rsidR="00D528E2">
        <w:t xml:space="preserve"> </w:t>
      </w:r>
      <w:r>
        <w:t xml:space="preserve">accounting fraud is of utmost importance to both </w:t>
      </w:r>
      <w:r w:rsidR="002A22CA">
        <w:t xml:space="preserve">regulatory agencies (e.g., </w:t>
      </w:r>
      <w:r>
        <w:t>the SEC</w:t>
      </w:r>
      <w:r w:rsidR="002A22CA">
        <w:t>)</w:t>
      </w:r>
      <w:r>
        <w:t xml:space="preserve"> and fund managers. For example, t</w:t>
      </w:r>
      <w:r w:rsidR="00B22229">
        <w:t xml:space="preserve">he SEC uses an “accounting quality model” to flag suspect firms and inform detection and enforcement activity. </w:t>
      </w:r>
      <w:r>
        <w:t>Similarly, many h</w:t>
      </w:r>
      <w:r w:rsidR="00B22229">
        <w:t xml:space="preserve">edge funds </w:t>
      </w:r>
      <w:r>
        <w:t xml:space="preserve">are known to </w:t>
      </w:r>
      <w:r w:rsidR="00B22229">
        <w:t xml:space="preserve">use detailed analysis to detect accounting irregularities and short </w:t>
      </w:r>
      <w:r w:rsidR="002A22CA">
        <w:t xml:space="preserve">such </w:t>
      </w:r>
      <w:r w:rsidR="00B22229">
        <w:t>stock</w:t>
      </w:r>
      <w:r w:rsidR="002A22CA">
        <w:t>s</w:t>
      </w:r>
      <w:r w:rsidR="00B22229">
        <w:t xml:space="preserve">. </w:t>
      </w:r>
    </w:p>
    <w:p w14:paraId="32337601" w14:textId="77777777" w:rsidR="00B22229" w:rsidRDefault="00B22229" w:rsidP="00B22229"/>
    <w:p w14:paraId="7B42C21A" w14:textId="77777777" w:rsidR="00B22229" w:rsidRDefault="00B22229" w:rsidP="00B22229">
      <w:r w:rsidRPr="000B437B">
        <w:rPr>
          <w:i/>
        </w:rPr>
        <w:t>Part I.</w:t>
      </w:r>
      <w:r>
        <w:t xml:space="preserve"> </w:t>
      </w:r>
      <w:r w:rsidR="00D245E5">
        <w:rPr>
          <w:i/>
        </w:rPr>
        <w:t>Predicting Accounting Fraud</w:t>
      </w:r>
      <w:r w:rsidRPr="000B437B">
        <w:rPr>
          <w:i/>
        </w:rPr>
        <w:t>.</w:t>
      </w:r>
      <w:r>
        <w:t xml:space="preserve"> </w:t>
      </w:r>
    </w:p>
    <w:p w14:paraId="4B1D530F" w14:textId="77777777" w:rsidR="00B22229" w:rsidRDefault="00B22229" w:rsidP="00B22229"/>
    <w:p w14:paraId="3F084AC7" w14:textId="6751574E" w:rsidR="00B22229" w:rsidRDefault="00B22229" w:rsidP="00B22229">
      <w:r>
        <w:t xml:space="preserve">Using the material we have covered in class, develop a linear prediction model for </w:t>
      </w:r>
      <w:r w:rsidR="00D245E5">
        <w:t xml:space="preserve">whether financial results </w:t>
      </w:r>
      <w:proofErr w:type="gramStart"/>
      <w:r w:rsidR="00D245E5">
        <w:t>in a given firm-year</w:t>
      </w:r>
      <w:proofErr w:type="gramEnd"/>
      <w:r w:rsidR="00D245E5">
        <w:t xml:space="preserve"> are fraudulent</w:t>
      </w:r>
      <w:r w:rsidR="00D528E2">
        <w:t>:</w:t>
      </w:r>
    </w:p>
    <w:p w14:paraId="3C299673" w14:textId="77777777" w:rsidR="00B22229" w:rsidRDefault="00B22229" w:rsidP="00B22229"/>
    <w:p w14:paraId="17F5F78F" w14:textId="2A433F1C" w:rsidR="0006602D" w:rsidRDefault="00B22229" w:rsidP="0006602D">
      <w:pPr>
        <w:tabs>
          <w:tab w:val="left" w:pos="720"/>
          <w:tab w:val="left" w:pos="8820"/>
        </w:tabs>
        <w:jc w:val="both"/>
        <w:rPr>
          <w:color w:val="000000"/>
        </w:rPr>
      </w:pPr>
      <w:r>
        <w:rPr>
          <w:i/>
          <w:color w:val="000000"/>
        </w:rPr>
        <w:tab/>
      </w:r>
      <w:proofErr w:type="spellStart"/>
      <w:r w:rsidR="00E06B3E">
        <w:rPr>
          <w:i/>
          <w:color w:val="000000"/>
        </w:rPr>
        <w:t>Fraud</w:t>
      </w:r>
      <w:r w:rsidRPr="00ED602B">
        <w:rPr>
          <w:vertAlign w:val="subscript"/>
        </w:rPr>
        <w:t>t</w:t>
      </w:r>
      <w:proofErr w:type="spellEnd"/>
      <w:r w:rsidRPr="00FE1149">
        <w:rPr>
          <w:color w:val="000000"/>
        </w:rPr>
        <w:t xml:space="preserve"> = </w:t>
      </w:r>
      <w:r w:rsidRPr="00C274EB">
        <w:rPr>
          <w:i/>
          <w:color w:val="000000"/>
        </w:rPr>
        <w:t>α</w:t>
      </w:r>
      <w:r w:rsidRPr="00FE1149">
        <w:rPr>
          <w:color w:val="000000"/>
        </w:rPr>
        <w:t xml:space="preserve"> +</w:t>
      </w:r>
      <w:r w:rsidR="0006602D">
        <w:rPr>
          <w:color w:val="000000"/>
        </w:rPr>
        <w:t xml:space="preserve"> </w:t>
      </w:r>
      <w:r w:rsidR="0006602D" w:rsidRPr="0006602D">
        <w:rPr>
          <w:i/>
          <w:color w:val="000000"/>
        </w:rPr>
        <w:t>θ</w:t>
      </w:r>
      <w:r w:rsidR="0006602D" w:rsidRPr="0006602D">
        <w:rPr>
          <w:i/>
          <w:color w:val="000000"/>
          <w:vertAlign w:val="subscript"/>
        </w:rPr>
        <w:t>1</w:t>
      </w:r>
      <w:r w:rsidRPr="00FE1149">
        <w:rPr>
          <w:color w:val="000000"/>
        </w:rPr>
        <w:t xml:space="preserve"> </w:t>
      </w:r>
      <w:proofErr w:type="spellStart"/>
      <w:r w:rsidR="0006602D" w:rsidRPr="0006602D">
        <w:rPr>
          <w:i/>
          <w:color w:val="000000"/>
        </w:rPr>
        <w:t>MScoreFlag</w:t>
      </w:r>
      <w:proofErr w:type="spellEnd"/>
      <w:r w:rsidR="0006602D">
        <w:rPr>
          <w:color w:val="000000"/>
        </w:rPr>
        <w:t xml:space="preserve"> + </w:t>
      </w:r>
      <w:r w:rsidR="0006602D" w:rsidRPr="0006602D">
        <w:rPr>
          <w:i/>
          <w:color w:val="000000"/>
        </w:rPr>
        <w:t>θ</w:t>
      </w:r>
      <w:r w:rsidR="0006602D">
        <w:rPr>
          <w:i/>
          <w:color w:val="000000"/>
          <w:vertAlign w:val="subscript"/>
        </w:rPr>
        <w:t>2</w:t>
      </w:r>
      <w:r w:rsidR="0006602D" w:rsidRPr="00FE1149">
        <w:rPr>
          <w:color w:val="000000"/>
        </w:rPr>
        <w:t xml:space="preserve"> </w:t>
      </w:r>
      <w:proofErr w:type="spellStart"/>
      <w:r w:rsidR="0006602D" w:rsidRPr="0006602D">
        <w:rPr>
          <w:i/>
          <w:color w:val="000000"/>
        </w:rPr>
        <w:t>FScoreFlag</w:t>
      </w:r>
      <w:proofErr w:type="spellEnd"/>
      <w:r w:rsidR="0006602D" w:rsidRPr="0006602D">
        <w:rPr>
          <w:i/>
          <w:color w:val="000000"/>
        </w:rPr>
        <w:t xml:space="preserve"> </w:t>
      </w:r>
    </w:p>
    <w:p w14:paraId="227D91AC" w14:textId="029F9151" w:rsidR="00B22229" w:rsidRPr="00985A5D" w:rsidRDefault="0006602D" w:rsidP="0006602D">
      <w:pPr>
        <w:tabs>
          <w:tab w:val="left" w:pos="2790"/>
          <w:tab w:val="left" w:pos="8820"/>
        </w:tabs>
        <w:jc w:val="both"/>
        <w:rPr>
          <w:color w:val="000000"/>
        </w:rPr>
      </w:pPr>
      <w:r>
        <w:rPr>
          <w:color w:val="000000"/>
        </w:rPr>
        <w:tab/>
        <w:t xml:space="preserve">+ </w:t>
      </w:r>
      <w:r w:rsidR="00B22229" w:rsidRPr="00C274EB">
        <w:rPr>
          <w:i/>
          <w:color w:val="000000"/>
        </w:rPr>
        <w:t>β</w:t>
      </w:r>
      <w:r w:rsidR="00B22229" w:rsidRPr="00FE1149">
        <w:rPr>
          <w:color w:val="000000"/>
          <w:vertAlign w:val="subscript"/>
        </w:rPr>
        <w:t>1</w:t>
      </w:r>
      <w:r w:rsidR="00B22229" w:rsidRPr="00FE1149">
        <w:rPr>
          <w:color w:val="000000"/>
        </w:rPr>
        <w:t xml:space="preserve"> </w:t>
      </w:r>
      <w:r w:rsidR="00B22229" w:rsidRPr="00ED602B">
        <w:rPr>
          <w:i/>
          <w:color w:val="000000"/>
        </w:rPr>
        <w:t>Z</w:t>
      </w:r>
      <w:r w:rsidR="00B22229" w:rsidRPr="00ED602B">
        <w:rPr>
          <w:color w:val="000000"/>
          <w:vertAlign w:val="subscript"/>
        </w:rPr>
        <w:t>1</w:t>
      </w:r>
      <w:r w:rsidR="00B22229" w:rsidRPr="00FE1149">
        <w:rPr>
          <w:color w:val="000000"/>
        </w:rPr>
        <w:t xml:space="preserve"> + </w:t>
      </w:r>
      <w:r w:rsidR="00B22229" w:rsidRPr="00C274EB">
        <w:rPr>
          <w:i/>
          <w:color w:val="000000"/>
        </w:rPr>
        <w:t>β</w:t>
      </w:r>
      <w:r w:rsidR="00B22229" w:rsidRPr="00ED602B">
        <w:rPr>
          <w:color w:val="000000"/>
          <w:vertAlign w:val="subscript"/>
        </w:rPr>
        <w:t>2</w:t>
      </w:r>
      <w:r w:rsidR="00B22229" w:rsidRPr="00FE1149">
        <w:rPr>
          <w:color w:val="000000"/>
        </w:rPr>
        <w:t xml:space="preserve"> </w:t>
      </w:r>
      <w:r w:rsidR="00B22229" w:rsidRPr="00ED602B">
        <w:rPr>
          <w:i/>
          <w:color w:val="000000"/>
        </w:rPr>
        <w:t>Z</w:t>
      </w:r>
      <w:r w:rsidR="00B22229">
        <w:rPr>
          <w:color w:val="000000"/>
          <w:vertAlign w:val="subscript"/>
        </w:rPr>
        <w:t>2</w:t>
      </w:r>
      <w:r w:rsidR="00B22229" w:rsidRPr="00FE1149">
        <w:rPr>
          <w:color w:val="000000"/>
        </w:rPr>
        <w:t xml:space="preserve"> </w:t>
      </w:r>
      <w:r w:rsidR="00B22229" w:rsidRPr="00FE1149">
        <w:t>+</w:t>
      </w:r>
      <w:r w:rsidR="00B22229">
        <w:t xml:space="preserve"> … + </w:t>
      </w:r>
      <w:r w:rsidR="00B22229" w:rsidRPr="00C274EB">
        <w:rPr>
          <w:i/>
          <w:color w:val="000000"/>
        </w:rPr>
        <w:t>β</w:t>
      </w:r>
      <w:r w:rsidR="00B22229">
        <w:rPr>
          <w:color w:val="000000"/>
          <w:vertAlign w:val="subscript"/>
        </w:rPr>
        <w:t>n</w:t>
      </w:r>
      <w:r w:rsidR="00B22229" w:rsidRPr="00FE1149">
        <w:rPr>
          <w:color w:val="000000"/>
        </w:rPr>
        <w:t xml:space="preserve"> </w:t>
      </w:r>
      <w:r w:rsidR="00B22229" w:rsidRPr="00ED602B">
        <w:rPr>
          <w:i/>
          <w:color w:val="000000"/>
        </w:rPr>
        <w:t>Z</w:t>
      </w:r>
      <w:r w:rsidR="00B22229">
        <w:rPr>
          <w:color w:val="000000"/>
          <w:vertAlign w:val="subscript"/>
        </w:rPr>
        <w:t>n</w:t>
      </w:r>
      <w:r w:rsidR="00B22229">
        <w:t xml:space="preserve"> +</w:t>
      </w:r>
      <w:r w:rsidR="00B22229" w:rsidRPr="00FE1149">
        <w:t xml:space="preserve"> </w:t>
      </w:r>
      <w:r w:rsidR="00B22229" w:rsidRPr="00C274EB">
        <w:rPr>
          <w:i/>
        </w:rPr>
        <w:t>ε</w:t>
      </w:r>
      <w:r w:rsidR="00B22229" w:rsidRPr="00FE1149">
        <w:rPr>
          <w:color w:val="000000"/>
        </w:rPr>
        <w:t>.</w:t>
      </w:r>
      <w:r w:rsidR="00B22229" w:rsidRPr="00FE1149">
        <w:rPr>
          <w:color w:val="000000"/>
        </w:rPr>
        <w:tab/>
      </w:r>
      <w:r w:rsidR="00B22229" w:rsidRPr="00985A5D">
        <w:rPr>
          <w:color w:val="000000"/>
        </w:rPr>
        <w:t>(</w:t>
      </w:r>
      <w:r w:rsidR="00B22229">
        <w:rPr>
          <w:color w:val="000000"/>
        </w:rPr>
        <w:t>1</w:t>
      </w:r>
      <w:r w:rsidR="00B22229" w:rsidRPr="00985A5D">
        <w:rPr>
          <w:color w:val="000000"/>
        </w:rPr>
        <w:t>)</w:t>
      </w:r>
    </w:p>
    <w:p w14:paraId="464A296F" w14:textId="77777777" w:rsidR="00B22229" w:rsidRDefault="00B22229" w:rsidP="00B22229"/>
    <w:p w14:paraId="493A36B3" w14:textId="3B31FE90" w:rsidR="00E814B3" w:rsidRPr="00E814B3" w:rsidRDefault="00B22229" w:rsidP="00E814B3">
      <w:pPr>
        <w:tabs>
          <w:tab w:val="left" w:pos="720"/>
          <w:tab w:val="left" w:pos="8820"/>
        </w:tabs>
        <w:jc w:val="both"/>
        <w:rPr>
          <w:color w:val="000000"/>
        </w:rPr>
      </w:pPr>
      <w:r>
        <w:t xml:space="preserve">where </w:t>
      </w:r>
      <w:proofErr w:type="spellStart"/>
      <w:r w:rsidR="00E06B3E">
        <w:rPr>
          <w:i/>
          <w:color w:val="000000"/>
        </w:rPr>
        <w:t>Fraud</w:t>
      </w:r>
      <w:r w:rsidR="00E06B3E" w:rsidRPr="00ED602B">
        <w:rPr>
          <w:vertAlign w:val="subscript"/>
        </w:rPr>
        <w:t>t</w:t>
      </w:r>
      <w:proofErr w:type="spellEnd"/>
      <w:r w:rsidR="00E06B3E">
        <w:rPr>
          <w:i/>
        </w:rPr>
        <w:t xml:space="preserve"> </w:t>
      </w:r>
      <w:r w:rsidR="00D245E5">
        <w:t xml:space="preserve">is an indicator variable equal to one if the financial results for the firm-year </w:t>
      </w:r>
      <w:r w:rsidR="00E06B3E">
        <w:t xml:space="preserve">were </w:t>
      </w:r>
      <w:r w:rsidR="00045287">
        <w:t>the subject of an SEC Accounting and Auditing Enforcement Release</w:t>
      </w:r>
      <w:r w:rsidR="00D245E5">
        <w:t>, and zero otherwise;</w:t>
      </w:r>
      <w:r w:rsidR="0006602D" w:rsidRPr="0006602D">
        <w:rPr>
          <w:i/>
          <w:color w:val="000000"/>
        </w:rPr>
        <w:t xml:space="preserve"> </w:t>
      </w:r>
      <w:proofErr w:type="spellStart"/>
      <w:r w:rsidR="0006602D" w:rsidRPr="0006602D">
        <w:rPr>
          <w:i/>
          <w:color w:val="000000"/>
        </w:rPr>
        <w:t>MScoreFlag</w:t>
      </w:r>
      <w:proofErr w:type="spellEnd"/>
      <w:r w:rsidR="0006602D">
        <w:rPr>
          <w:color w:val="000000"/>
        </w:rPr>
        <w:t xml:space="preserve"> is the flag for fraud using the </w:t>
      </w:r>
      <w:proofErr w:type="spellStart"/>
      <w:r w:rsidR="0006602D">
        <w:rPr>
          <w:color w:val="000000"/>
        </w:rPr>
        <w:t>Beneish</w:t>
      </w:r>
      <w:proofErr w:type="spellEnd"/>
      <w:r w:rsidR="0006602D">
        <w:rPr>
          <w:color w:val="000000"/>
        </w:rPr>
        <w:t xml:space="preserve"> M-score, </w:t>
      </w:r>
      <w:proofErr w:type="spellStart"/>
      <w:r w:rsidR="0006602D" w:rsidRPr="0006602D">
        <w:rPr>
          <w:i/>
          <w:color w:val="000000"/>
        </w:rPr>
        <w:t>FScoreFlag</w:t>
      </w:r>
      <w:proofErr w:type="spellEnd"/>
      <w:r w:rsidR="0006602D" w:rsidRPr="0006602D">
        <w:rPr>
          <w:i/>
          <w:color w:val="000000"/>
        </w:rPr>
        <w:t xml:space="preserve"> </w:t>
      </w:r>
      <w:r w:rsidR="0006602D">
        <w:rPr>
          <w:color w:val="000000"/>
        </w:rPr>
        <w:t>is the flag for fraud using the Dechow F-score.</w:t>
      </w:r>
      <w:r w:rsidR="00E814B3">
        <w:rPr>
          <w:color w:val="000000"/>
        </w:rPr>
        <w:t xml:space="preserve"> </w:t>
      </w:r>
      <w:r w:rsidR="0006602D">
        <w:rPr>
          <w:color w:val="000000"/>
        </w:rPr>
        <w:t xml:space="preserve">Select </w:t>
      </w:r>
      <w:r w:rsidRPr="00C274EB">
        <w:rPr>
          <w:i/>
        </w:rPr>
        <w:t>Z</w:t>
      </w:r>
      <w:r w:rsidRPr="00ED602B">
        <w:rPr>
          <w:vertAlign w:val="subscript"/>
        </w:rPr>
        <w:t>1</w:t>
      </w:r>
      <w:r>
        <w:t xml:space="preserve"> … </w:t>
      </w:r>
      <w:r w:rsidRPr="00C274EB">
        <w:rPr>
          <w:i/>
        </w:rPr>
        <w:t>Z</w:t>
      </w:r>
      <w:r w:rsidRPr="00ED602B">
        <w:rPr>
          <w:vertAlign w:val="subscript"/>
        </w:rPr>
        <w:t>n</w:t>
      </w:r>
      <w:r w:rsidR="0006602D">
        <w:rPr>
          <w:vertAlign w:val="subscript"/>
        </w:rPr>
        <w:t>,</w:t>
      </w:r>
      <w:r>
        <w:t xml:space="preserve"> a vector of </w:t>
      </w:r>
      <w:r w:rsidRPr="00C274EB">
        <w:rPr>
          <w:i/>
        </w:rPr>
        <w:t>n</w:t>
      </w:r>
      <w:r>
        <w:t xml:space="preserve"> financial statement variables measured </w:t>
      </w:r>
      <w:r w:rsidR="00D245E5">
        <w:t>either contemporaneous with</w:t>
      </w:r>
      <w:r w:rsidR="00F17894">
        <w:t xml:space="preserve"> the fraud</w:t>
      </w:r>
      <w:r w:rsidR="00D245E5">
        <w:t xml:space="preserve"> (i.e., in period </w:t>
      </w:r>
      <w:r w:rsidR="00D245E5" w:rsidRPr="00D245E5">
        <w:rPr>
          <w:i/>
        </w:rPr>
        <w:t>t</w:t>
      </w:r>
      <w:r w:rsidR="00D245E5">
        <w:t xml:space="preserve">), or shortly-after the restatement/fraud occurred (i.e., in period </w:t>
      </w:r>
      <w:r w:rsidR="00D245E5" w:rsidRPr="00D245E5">
        <w:rPr>
          <w:i/>
        </w:rPr>
        <w:t>t</w:t>
      </w:r>
      <w:r w:rsidR="00DA14A8">
        <w:t>+1) or any combination thereof</w:t>
      </w:r>
      <w:r w:rsidR="00E814B3">
        <w:t xml:space="preserve">. </w:t>
      </w:r>
    </w:p>
    <w:p w14:paraId="1E479D1C" w14:textId="77777777" w:rsidR="00E814B3" w:rsidRDefault="00E814B3" w:rsidP="00E814B3">
      <w:pPr>
        <w:tabs>
          <w:tab w:val="left" w:pos="720"/>
          <w:tab w:val="left" w:pos="8820"/>
        </w:tabs>
        <w:jc w:val="both"/>
      </w:pPr>
    </w:p>
    <w:p w14:paraId="4E829A85" w14:textId="62B54CD1" w:rsidR="001365A7" w:rsidRDefault="00B22229" w:rsidP="00E814B3">
      <w:pPr>
        <w:tabs>
          <w:tab w:val="left" w:pos="720"/>
          <w:tab w:val="left" w:pos="8820"/>
        </w:tabs>
        <w:jc w:val="both"/>
      </w:pPr>
      <w:r>
        <w:t xml:space="preserve">Estimate the linear prediction model </w:t>
      </w:r>
      <w:r w:rsidR="00E814B3">
        <w:t xml:space="preserve">in (1) </w:t>
      </w:r>
      <w:r>
        <w:t xml:space="preserve">on all firm-years </w:t>
      </w:r>
      <w:r w:rsidR="00E814B3">
        <w:t>from 2003 to 201</w:t>
      </w:r>
      <w:r w:rsidR="00045287">
        <w:t>4</w:t>
      </w:r>
      <w:r>
        <w:t xml:space="preserve">. </w:t>
      </w:r>
      <w:r w:rsidR="001365A7">
        <w:t xml:space="preserve">Assess whether the financial statement variables included in your model (i.e., the </w:t>
      </w:r>
      <w:r w:rsidR="001365A7" w:rsidRPr="00ED602B">
        <w:rPr>
          <w:i/>
        </w:rPr>
        <w:t>Z</w:t>
      </w:r>
      <w:r w:rsidR="001365A7">
        <w:t>s)</w:t>
      </w:r>
      <w:r w:rsidR="0006602D">
        <w:t xml:space="preserve"> can improve on the current state-of-the-art fraud scores (</w:t>
      </w:r>
      <w:proofErr w:type="spellStart"/>
      <w:r w:rsidR="0006602D" w:rsidRPr="00045287">
        <w:rPr>
          <w:i/>
        </w:rPr>
        <w:t>Mscore</w:t>
      </w:r>
      <w:r w:rsidR="00045287" w:rsidRPr="00045287">
        <w:rPr>
          <w:i/>
        </w:rPr>
        <w:t>Flag</w:t>
      </w:r>
      <w:proofErr w:type="spellEnd"/>
      <w:r w:rsidR="0006602D">
        <w:t xml:space="preserve"> and </w:t>
      </w:r>
      <w:proofErr w:type="spellStart"/>
      <w:r w:rsidR="0006602D" w:rsidRPr="00045287">
        <w:rPr>
          <w:i/>
        </w:rPr>
        <w:t>Fscore</w:t>
      </w:r>
      <w:r w:rsidR="00045287" w:rsidRPr="00045287">
        <w:rPr>
          <w:i/>
        </w:rPr>
        <w:t>Flag</w:t>
      </w:r>
      <w:proofErr w:type="spellEnd"/>
      <w:r w:rsidR="0006602D">
        <w:t>) by</w:t>
      </w:r>
      <w:r w:rsidR="001365A7">
        <w:t xml:space="preserve"> conducting </w:t>
      </w:r>
      <w:r w:rsidR="001365A7" w:rsidRPr="00ED602B">
        <w:rPr>
          <w:i/>
        </w:rPr>
        <w:t>t</w:t>
      </w:r>
      <w:r w:rsidR="001365A7">
        <w:t>-tests for whether</w:t>
      </w:r>
      <w:r w:rsidR="00E814B3">
        <w:t xml:space="preserve"> each of the </w:t>
      </w:r>
      <w:r w:rsidR="00E814B3" w:rsidRPr="00C274EB">
        <w:rPr>
          <w:i/>
          <w:color w:val="000000"/>
        </w:rPr>
        <w:t>β</w:t>
      </w:r>
      <w:r w:rsidR="00E814B3" w:rsidRPr="00E814B3">
        <w:rPr>
          <w:color w:val="000000"/>
        </w:rPr>
        <w:t>s</w:t>
      </w:r>
      <w:r w:rsidR="00E814B3">
        <w:t xml:space="preserve"> </w:t>
      </w:r>
      <w:r w:rsidR="0006602D">
        <w:t>is</w:t>
      </w:r>
      <w:r w:rsidR="001365A7">
        <w:t xml:space="preserve"> different from zero. </w:t>
      </w:r>
    </w:p>
    <w:p w14:paraId="1D06DAB7" w14:textId="77777777" w:rsidR="00B22229" w:rsidRDefault="00B22229" w:rsidP="00B22229"/>
    <w:p w14:paraId="2B014EA9" w14:textId="77777777" w:rsidR="00B22229" w:rsidRDefault="00B22229" w:rsidP="00B22229">
      <w:r>
        <w:t>Describe your model, the rational for the inclusion of each variable, and report your statistical findings</w:t>
      </w:r>
      <w:r w:rsidR="00F17894">
        <w:t xml:space="preserve"> (coefficients and </w:t>
      </w:r>
      <w:r w:rsidR="00F17894" w:rsidRPr="00F17894">
        <w:rPr>
          <w:i/>
        </w:rPr>
        <w:t>t</w:t>
      </w:r>
      <w:r w:rsidR="00F17894">
        <w:t>-statistics).</w:t>
      </w:r>
      <w:r>
        <w:t xml:space="preserve"> Summarize the results and what you have learned.</w:t>
      </w:r>
    </w:p>
    <w:p w14:paraId="6C337B5D" w14:textId="77777777" w:rsidR="00B22229" w:rsidRDefault="00B22229" w:rsidP="00B22229"/>
    <w:p w14:paraId="0E10940D" w14:textId="77777777" w:rsidR="00D528E2" w:rsidRDefault="00D245E5" w:rsidP="00D245E5">
      <w:pPr>
        <w:rPr>
          <w:i/>
        </w:rPr>
      </w:pPr>
      <w:r w:rsidRPr="000B437B">
        <w:rPr>
          <w:i/>
        </w:rPr>
        <w:t>Part I</w:t>
      </w:r>
      <w:r>
        <w:rPr>
          <w:i/>
        </w:rPr>
        <w:t>I</w:t>
      </w:r>
      <w:r w:rsidRPr="000B437B">
        <w:rPr>
          <w:i/>
        </w:rPr>
        <w:t>.</w:t>
      </w:r>
      <w:r>
        <w:t xml:space="preserve"> </w:t>
      </w:r>
      <w:r w:rsidR="00D528E2">
        <w:rPr>
          <w:i/>
        </w:rPr>
        <w:t xml:space="preserve">Validating the model. </w:t>
      </w:r>
    </w:p>
    <w:p w14:paraId="2D0C748A" w14:textId="77777777" w:rsidR="00D528E2" w:rsidRDefault="00D528E2" w:rsidP="00D245E5">
      <w:pPr>
        <w:rPr>
          <w:i/>
        </w:rPr>
      </w:pPr>
    </w:p>
    <w:p w14:paraId="51DFA65A" w14:textId="0D43437C" w:rsidR="00F17894" w:rsidRDefault="00D528E2" w:rsidP="00B22229">
      <w:r>
        <w:t>Different accounting frauds entail different types of manipulation. One fraud might entail manipulation of accounts receivable,</w:t>
      </w:r>
      <w:r w:rsidR="00F17894">
        <w:t xml:space="preserve"> while another </w:t>
      </w:r>
      <w:r w:rsidR="002A22CA">
        <w:t xml:space="preserve">might entail </w:t>
      </w:r>
      <w:r>
        <w:t xml:space="preserve">manipulation of bad debt expense. </w:t>
      </w:r>
      <w:r w:rsidR="00F17894">
        <w:t xml:space="preserve">As such, </w:t>
      </w:r>
      <w:r>
        <w:t xml:space="preserve">it is very difficult to identify a set of variables that </w:t>
      </w:r>
      <w:r w:rsidR="00F17894">
        <w:t xml:space="preserve">consistently predicts accounting fraud </w:t>
      </w:r>
      <w:r w:rsidR="001365A7">
        <w:t>across</w:t>
      </w:r>
      <w:r w:rsidR="00F17894">
        <w:t xml:space="preserve"> </w:t>
      </w:r>
      <w:r w:rsidR="001365A7">
        <w:t>multiple different samples</w:t>
      </w:r>
      <w:r w:rsidR="00F17894">
        <w:t xml:space="preserve">. </w:t>
      </w:r>
    </w:p>
    <w:p w14:paraId="0BFDAAD5" w14:textId="77777777" w:rsidR="00F17894" w:rsidRDefault="00F17894" w:rsidP="00B22229"/>
    <w:p w14:paraId="1D971E92" w14:textId="18CF9C10" w:rsidR="00690811" w:rsidRDefault="00F17894" w:rsidP="00A25252">
      <w:r>
        <w:t xml:space="preserve">Repeat the analysis in </w:t>
      </w:r>
      <w:r w:rsidR="0097294A" w:rsidRPr="006929C2">
        <w:rPr>
          <w:i/>
          <w:iCs/>
        </w:rPr>
        <w:t>Part I</w:t>
      </w:r>
      <w:r>
        <w:t xml:space="preserve">, estimating the regression separately for each year </w:t>
      </w:r>
      <w:r w:rsidR="00E814B3">
        <w:t>from 2003 to 201</w:t>
      </w:r>
      <w:r w:rsidR="00045287">
        <w:t>4</w:t>
      </w:r>
      <w:r>
        <w:t xml:space="preserve">, reporting coefficients and </w:t>
      </w:r>
      <w:r w:rsidRPr="00F17894">
        <w:rPr>
          <w:i/>
        </w:rPr>
        <w:t>t</w:t>
      </w:r>
      <w:r>
        <w:t>-statistics for each year</w:t>
      </w:r>
      <w:r w:rsidR="00E814B3">
        <w:t xml:space="preserve">. </w:t>
      </w:r>
      <w:r>
        <w:t>Summarize the results and what inferences you draw about t</w:t>
      </w:r>
      <w:r w:rsidR="00806570">
        <w:t xml:space="preserve">he ability of the variable in your model to </w:t>
      </w:r>
      <w:r>
        <w:t xml:space="preserve">consistently predict fraud and </w:t>
      </w:r>
      <w:r w:rsidR="00E814B3">
        <w:t xml:space="preserve">years </w:t>
      </w:r>
      <w:r>
        <w:t>where they perform best/worst.</w:t>
      </w:r>
    </w:p>
    <w:p w14:paraId="4A158D5D" w14:textId="4DF89C9C" w:rsidR="00690811" w:rsidRDefault="00690811" w:rsidP="00A25252">
      <w:pPr>
        <w:rPr>
          <w:b/>
        </w:rPr>
      </w:pPr>
    </w:p>
    <w:p w14:paraId="559CE8E8" w14:textId="7F9FFD1F" w:rsidR="00E814B3" w:rsidRDefault="00E814B3" w:rsidP="00A25252">
      <w:pPr>
        <w:rPr>
          <w:b/>
        </w:rPr>
      </w:pPr>
    </w:p>
    <w:p w14:paraId="37BE7D3B" w14:textId="274B33C2" w:rsidR="00E814B3" w:rsidRDefault="00E814B3" w:rsidP="00A25252">
      <w:pPr>
        <w:rPr>
          <w:b/>
        </w:rPr>
      </w:pPr>
    </w:p>
    <w:p w14:paraId="0B0D6B14" w14:textId="1CD18A53" w:rsidR="0058299B" w:rsidRDefault="0058299B" w:rsidP="00A25252">
      <w:pPr>
        <w:rPr>
          <w:b/>
        </w:rPr>
      </w:pPr>
    </w:p>
    <w:p w14:paraId="2DB46480" w14:textId="77777777" w:rsidR="0058299B" w:rsidRDefault="0058299B" w:rsidP="00A25252">
      <w:pPr>
        <w:rPr>
          <w:b/>
        </w:rPr>
      </w:pPr>
    </w:p>
    <w:p w14:paraId="07F6D2BC" w14:textId="77777777" w:rsidR="00E814B3" w:rsidRDefault="00E814B3" w:rsidP="00A25252">
      <w:pPr>
        <w:rPr>
          <w:b/>
        </w:rPr>
      </w:pPr>
    </w:p>
    <w:p w14:paraId="68D0C280" w14:textId="34FD8924" w:rsidR="00A25252" w:rsidRDefault="00A25252" w:rsidP="0058299B">
      <w:pPr>
        <w:jc w:val="center"/>
        <w:rPr>
          <w:b/>
        </w:rPr>
      </w:pPr>
      <w:r w:rsidRPr="00A112D7">
        <w:rPr>
          <w:b/>
        </w:rPr>
        <w:lastRenderedPageBreak/>
        <w:t xml:space="preserve">ACCT270 </w:t>
      </w:r>
      <w:r>
        <w:rPr>
          <w:b/>
        </w:rPr>
        <w:t>Group</w:t>
      </w:r>
      <w:r w:rsidRPr="00A112D7">
        <w:rPr>
          <w:b/>
        </w:rPr>
        <w:t xml:space="preserve"> Assignment #</w:t>
      </w:r>
      <w:r>
        <w:rPr>
          <w:b/>
        </w:rPr>
        <w:t>3. Detecting Insider Trading</w:t>
      </w:r>
    </w:p>
    <w:p w14:paraId="2BC29F6A" w14:textId="29C63C21" w:rsidR="00F17894" w:rsidRDefault="00F17894" w:rsidP="00A25252">
      <w:pPr>
        <w:rPr>
          <w:b/>
        </w:rPr>
      </w:pPr>
    </w:p>
    <w:p w14:paraId="646A6319" w14:textId="414198D4" w:rsidR="008154F4" w:rsidRDefault="00F17894" w:rsidP="00F17894">
      <w:r>
        <w:t xml:space="preserve">In this </w:t>
      </w:r>
      <w:r w:rsidR="008154F4">
        <w:t xml:space="preserve">final </w:t>
      </w:r>
      <w:r>
        <w:t xml:space="preserve">project, you are asked to </w:t>
      </w:r>
      <w:r w:rsidR="008154F4">
        <w:t xml:space="preserve">develop an algorithm </w:t>
      </w:r>
      <w:r w:rsidR="00690811">
        <w:t xml:space="preserve">based on the core concepts behind the SEC’s ARTEMIS market surveillance platform. Specifically, you will build an algorithm to </w:t>
      </w:r>
      <w:r w:rsidR="008154F4">
        <w:t xml:space="preserve">identify </w:t>
      </w:r>
      <w:r w:rsidR="00690811">
        <w:t xml:space="preserve">corporate officers and directors who trade frequently and consistently beat the market, i.e., have a high “win rate.” </w:t>
      </w:r>
    </w:p>
    <w:p w14:paraId="60689BC2" w14:textId="77777777" w:rsidR="008154F4" w:rsidRDefault="008154F4" w:rsidP="00F17894"/>
    <w:p w14:paraId="6B3F4BAB" w14:textId="3204C8E3" w:rsidR="009D58A5" w:rsidRDefault="00690811" w:rsidP="009D58A5">
      <w:r>
        <w:t xml:space="preserve">The data used for this assignment depends on your group number. Group [#] will use </w:t>
      </w:r>
      <w:r w:rsidR="009D58A5">
        <w:t>“</w:t>
      </w:r>
      <w:r>
        <w:t>Form4Trades_</w:t>
      </w:r>
      <w:proofErr w:type="gramStart"/>
      <w:r>
        <w:t>Gr[</w:t>
      </w:r>
      <w:proofErr w:type="gramEnd"/>
      <w:r>
        <w:t>#]</w:t>
      </w:r>
      <w:r w:rsidR="009D58A5">
        <w:t>”</w:t>
      </w:r>
      <w:r>
        <w:t xml:space="preserve"> file</w:t>
      </w:r>
      <w:r w:rsidR="009D58A5">
        <w:t xml:space="preserve"> on the S:\ drive</w:t>
      </w:r>
      <w:r>
        <w:t>. This file contains all of the open market purchases and sales for a sample of corporate officers and directors over a three-year period.</w:t>
      </w:r>
      <w:r w:rsidR="009D58A5">
        <w:t xml:space="preserve"> The trading data on your file is organized at the </w:t>
      </w:r>
      <w:r w:rsidR="00135725">
        <w:t>individual</w:t>
      </w:r>
      <w:r w:rsidR="009D58A5">
        <w:t xml:space="preserve">-company-trade date level. E.g., Joe Smith, VP of Sales, sells $500,000 in shares of IBM on January 5, 2012. </w:t>
      </w:r>
    </w:p>
    <w:p w14:paraId="5CF336CE" w14:textId="798A60F0" w:rsidR="00690811" w:rsidRDefault="00690811" w:rsidP="00F17894"/>
    <w:p w14:paraId="4CB5CACD" w14:textId="07981078" w:rsidR="00690811" w:rsidRPr="00690811" w:rsidRDefault="00690811" w:rsidP="00F17894">
      <w:pPr>
        <w:rPr>
          <w:i/>
        </w:rPr>
      </w:pPr>
      <w:r w:rsidRPr="00690811">
        <w:rPr>
          <w:i/>
        </w:rPr>
        <w:t xml:space="preserve">Part I. </w:t>
      </w:r>
      <w:r w:rsidR="00662D14">
        <w:rPr>
          <w:i/>
        </w:rPr>
        <w:t>Identifying Whales</w:t>
      </w:r>
      <w:r>
        <w:rPr>
          <w:i/>
        </w:rPr>
        <w:t xml:space="preserve"> </w:t>
      </w:r>
    </w:p>
    <w:p w14:paraId="1A08E0A2" w14:textId="405F398F" w:rsidR="00690811" w:rsidRDefault="00690811" w:rsidP="00F17894"/>
    <w:p w14:paraId="202FFCCA" w14:textId="360EB5CE" w:rsidR="00690811" w:rsidRDefault="00690811" w:rsidP="00F17894">
      <w:r>
        <w:t>To identify</w:t>
      </w:r>
      <w:r w:rsidR="009D58A5">
        <w:t xml:space="preserve"> corporate </w:t>
      </w:r>
      <w:r w:rsidR="00135725">
        <w:t>officer</w:t>
      </w:r>
      <w:r w:rsidR="0097294A">
        <w:t>s</w:t>
      </w:r>
      <w:r w:rsidR="00135725">
        <w:t xml:space="preserve"> and directors</w:t>
      </w:r>
      <w:r>
        <w:t xml:space="preserve"> who trade frequently, we will first aggregate the dat</w:t>
      </w:r>
      <w:r w:rsidR="0097294A">
        <w:t>a</w:t>
      </w:r>
      <w:r>
        <w:t xml:space="preserve"> to the</w:t>
      </w:r>
      <w:r w:rsidR="00135725">
        <w:t xml:space="preserve"> individual</w:t>
      </w:r>
      <w:r>
        <w:t xml:space="preserve"> level. </w:t>
      </w:r>
      <w:r w:rsidR="009D58A5">
        <w:t xml:space="preserve">E.g., generate summary statistics for the trading of Joe Smith. </w:t>
      </w:r>
      <w:r>
        <w:t xml:space="preserve">For each </w:t>
      </w:r>
      <w:r w:rsidR="006B6FB9" w:rsidRPr="00B6601F">
        <w:rPr>
          <w:b/>
          <w:bCs/>
        </w:rPr>
        <w:t>in</w:t>
      </w:r>
      <w:r w:rsidR="00135725" w:rsidRPr="00B6601F">
        <w:rPr>
          <w:b/>
          <w:bCs/>
        </w:rPr>
        <w:t>dividual</w:t>
      </w:r>
      <w:r w:rsidR="00B6601F" w:rsidRPr="00B6601F">
        <w:rPr>
          <w:b/>
          <w:bCs/>
        </w:rPr>
        <w:t>-company pair</w:t>
      </w:r>
      <w:r w:rsidR="00135725">
        <w:t xml:space="preserve"> </w:t>
      </w:r>
      <w:r w:rsidR="002631DA">
        <w:t>on the dataset</w:t>
      </w:r>
      <w:r>
        <w:t xml:space="preserve">, compute </w:t>
      </w:r>
      <w:r w:rsidR="00C37C02">
        <w:t>the following</w:t>
      </w:r>
      <w:r w:rsidR="0058299B">
        <w:t>:</w:t>
      </w:r>
      <w:r w:rsidR="00C37C02">
        <w:t xml:space="preserve"> </w:t>
      </w:r>
      <w:r w:rsidR="00733275">
        <w:t>(i</w:t>
      </w:r>
      <w:r w:rsidR="00C37C02">
        <w:t xml:space="preserve">) </w:t>
      </w:r>
      <w:r>
        <w:t xml:space="preserve">the total number of buys, </w:t>
      </w:r>
      <w:r w:rsidR="00733275">
        <w:t>(ii</w:t>
      </w:r>
      <w:r w:rsidR="00C37C02">
        <w:t xml:space="preserve">) </w:t>
      </w:r>
      <w:r>
        <w:t>the total number of sells,</w:t>
      </w:r>
      <w:r w:rsidR="00733275">
        <w:t xml:space="preserve"> (iii</w:t>
      </w:r>
      <w:r w:rsidR="00C37C02">
        <w:t>)</w:t>
      </w:r>
      <w:r>
        <w:t xml:space="preserve"> the total dollar volume of buys, and </w:t>
      </w:r>
      <w:r w:rsidR="00733275">
        <w:t>(</w:t>
      </w:r>
      <w:r w:rsidR="00C37C02">
        <w:t>i</w:t>
      </w:r>
      <w:r w:rsidR="00733275">
        <w:t>v</w:t>
      </w:r>
      <w:r w:rsidR="00C37C02">
        <w:t xml:space="preserve">) </w:t>
      </w:r>
      <w:r>
        <w:t xml:space="preserve">the total dollar volume of </w:t>
      </w:r>
      <w:proofErr w:type="spellStart"/>
      <w:r>
        <w:t>sells</w:t>
      </w:r>
      <w:proofErr w:type="spellEnd"/>
      <w:r>
        <w:t>.</w:t>
      </w:r>
    </w:p>
    <w:p w14:paraId="65EB72A0" w14:textId="77777777" w:rsidR="00C37C02" w:rsidRDefault="00C37C02" w:rsidP="00F17894"/>
    <w:p w14:paraId="10681019" w14:textId="30F19CF1" w:rsidR="00C37C02" w:rsidRDefault="00C37C02" w:rsidP="00F17894">
      <w:r>
        <w:t xml:space="preserve">Plot a histogram for each of the </w:t>
      </w:r>
      <w:r w:rsidR="00733275">
        <w:t>four</w:t>
      </w:r>
      <w:r>
        <w:t xml:space="preserve"> statistics, and mark the location and value of the mean, 1</w:t>
      </w:r>
      <w:r w:rsidRPr="00C37C02">
        <w:rPr>
          <w:vertAlign w:val="superscript"/>
        </w:rPr>
        <w:t>st</w:t>
      </w:r>
      <w:r>
        <w:t>, 5</w:t>
      </w:r>
      <w:r w:rsidRPr="00C37C02">
        <w:rPr>
          <w:vertAlign w:val="superscript"/>
        </w:rPr>
        <w:t>th</w:t>
      </w:r>
      <w:r>
        <w:t>, 25</w:t>
      </w:r>
      <w:r w:rsidRPr="00C37C02">
        <w:rPr>
          <w:vertAlign w:val="superscript"/>
        </w:rPr>
        <w:t>th</w:t>
      </w:r>
      <w:r>
        <w:t>, 50</w:t>
      </w:r>
      <w:r w:rsidRPr="00C37C02">
        <w:rPr>
          <w:vertAlign w:val="superscript"/>
        </w:rPr>
        <w:t>th</w:t>
      </w:r>
      <w:r>
        <w:t>, 75</w:t>
      </w:r>
      <w:r w:rsidRPr="00C37C02">
        <w:rPr>
          <w:vertAlign w:val="superscript"/>
        </w:rPr>
        <w:t>th</w:t>
      </w:r>
      <w:r>
        <w:t>, 95</w:t>
      </w:r>
      <w:r w:rsidRPr="00C37C02">
        <w:rPr>
          <w:vertAlign w:val="superscript"/>
        </w:rPr>
        <w:t>th</w:t>
      </w:r>
      <w:r>
        <w:t>, and 99</w:t>
      </w:r>
      <w:r w:rsidRPr="00C37C02">
        <w:rPr>
          <w:vertAlign w:val="superscript"/>
        </w:rPr>
        <w:t>th</w:t>
      </w:r>
      <w:r>
        <w:t xml:space="preserve"> percentiles on each histogram.</w:t>
      </w:r>
      <w:r w:rsidR="00733275">
        <w:t xml:space="preserve"> Be sure the histogram is of sufficient visual quality you would present it professionally. You may choose the bin sizes. See the Excel </w:t>
      </w:r>
      <w:r w:rsidR="00406C0D">
        <w:t xml:space="preserve">primer on Canvas </w:t>
      </w:r>
      <w:r w:rsidR="00733275">
        <w:t>if you have never generated a histogram before</w:t>
      </w:r>
      <w:r w:rsidR="00406C0D">
        <w:t xml:space="preserve"> in Excel</w:t>
      </w:r>
      <w:r w:rsidR="00733275">
        <w:t>.</w:t>
      </w:r>
    </w:p>
    <w:p w14:paraId="05D16208" w14:textId="77777777" w:rsidR="00C37C02" w:rsidRDefault="00C37C02" w:rsidP="00F17894"/>
    <w:p w14:paraId="46B823E5" w14:textId="6F65EB09" w:rsidR="008154F4" w:rsidRPr="00C37C02" w:rsidRDefault="00C37C02" w:rsidP="00F17894">
      <w:pPr>
        <w:rPr>
          <w:i/>
        </w:rPr>
      </w:pPr>
      <w:r w:rsidRPr="00C37C02">
        <w:rPr>
          <w:i/>
        </w:rPr>
        <w:t xml:space="preserve">Part II. </w:t>
      </w:r>
      <w:r w:rsidR="009D58A5">
        <w:rPr>
          <w:i/>
        </w:rPr>
        <w:t>Identifying Sharks</w:t>
      </w:r>
    </w:p>
    <w:p w14:paraId="13B3EAA6" w14:textId="783DA4C3" w:rsidR="00C37C02" w:rsidRDefault="00C37C02" w:rsidP="00F17894"/>
    <w:p w14:paraId="26E3C67A" w14:textId="7B86FB20" w:rsidR="0058299B" w:rsidRDefault="009D58A5" w:rsidP="00F17894">
      <w:r>
        <w:t>If a purchase (sale) was based on private information, we would expect the stock to outperform (underperform) the market following the trade.</w:t>
      </w:r>
      <w:r w:rsidR="0058299B">
        <w:t xml:space="preserve"> To identify </w:t>
      </w:r>
      <w:r w:rsidR="00135725">
        <w:t>corporate officer</w:t>
      </w:r>
      <w:r w:rsidR="0097294A">
        <w:t>s</w:t>
      </w:r>
      <w:r w:rsidR="00135725">
        <w:t xml:space="preserve"> and directors</w:t>
      </w:r>
      <w:r w:rsidR="0058299B">
        <w:t xml:space="preserve"> who consistently beat the market, we will aggregate stock performance to the </w:t>
      </w:r>
      <w:r w:rsidR="00135725" w:rsidRPr="00B6601F">
        <w:rPr>
          <w:b/>
          <w:bCs/>
        </w:rPr>
        <w:t>individual</w:t>
      </w:r>
      <w:r w:rsidR="00B6601F" w:rsidRPr="00B6601F">
        <w:rPr>
          <w:b/>
          <w:bCs/>
        </w:rPr>
        <w:t>-company pair</w:t>
      </w:r>
      <w:r w:rsidR="0058299B">
        <w:t xml:space="preserve">. E.g., the trading performance </w:t>
      </w:r>
      <w:r w:rsidR="0058299B" w:rsidRPr="00B6601F">
        <w:rPr>
          <w:b/>
          <w:bCs/>
        </w:rPr>
        <w:t>of Joe Smith</w:t>
      </w:r>
      <w:r w:rsidR="00B6601F" w:rsidRPr="00B6601F">
        <w:rPr>
          <w:b/>
          <w:bCs/>
        </w:rPr>
        <w:t xml:space="preserve"> </w:t>
      </w:r>
      <w:proofErr w:type="gramStart"/>
      <w:r w:rsidR="00B6601F" w:rsidRPr="00B6601F">
        <w:rPr>
          <w:b/>
          <w:bCs/>
        </w:rPr>
        <w:t>in</w:t>
      </w:r>
      <w:proofErr w:type="gramEnd"/>
      <w:r w:rsidR="00B6601F" w:rsidRPr="00B6601F">
        <w:rPr>
          <w:b/>
          <w:bCs/>
        </w:rPr>
        <w:t xml:space="preserve"> IBM</w:t>
      </w:r>
      <w:r w:rsidR="0058299B">
        <w:t>.</w:t>
      </w:r>
    </w:p>
    <w:p w14:paraId="3940FB67" w14:textId="77777777" w:rsidR="009D58A5" w:rsidRDefault="009D58A5" w:rsidP="00F17894"/>
    <w:p w14:paraId="125EAEAD" w14:textId="6FED0BFD" w:rsidR="008154F4" w:rsidRDefault="0058299B" w:rsidP="0058299B">
      <w:pPr>
        <w:pStyle w:val="ListParagraph"/>
        <w:numPr>
          <w:ilvl w:val="0"/>
          <w:numId w:val="2"/>
        </w:numPr>
        <w:ind w:left="360"/>
      </w:pPr>
      <w:r>
        <w:t>For each trade, compute the market-adjusted return over the subsequent 180 days. Focusing only on buys</w:t>
      </w:r>
      <w:r w:rsidR="006B6FB9">
        <w:t>, compute the following statistics</w:t>
      </w:r>
      <w:r>
        <w:t xml:space="preserve"> for each </w:t>
      </w:r>
      <w:r w:rsidR="00135725" w:rsidRPr="00B6601F">
        <w:rPr>
          <w:b/>
          <w:bCs/>
        </w:rPr>
        <w:t>individual</w:t>
      </w:r>
      <w:r w:rsidR="00B6601F" w:rsidRPr="00B6601F">
        <w:rPr>
          <w:b/>
          <w:bCs/>
        </w:rPr>
        <w:t>-company pair</w:t>
      </w:r>
      <w:r w:rsidR="006B6FB9">
        <w:t>: (</w:t>
      </w:r>
      <w:proofErr w:type="spellStart"/>
      <w:r w:rsidR="006B6FB9">
        <w:t>i</w:t>
      </w:r>
      <w:proofErr w:type="spellEnd"/>
      <w:r w:rsidR="006B6FB9">
        <w:t xml:space="preserve">) the total number of buys, (ii) the total dollar volume of buys, (iii) average market-adjusted return over the </w:t>
      </w:r>
      <w:r>
        <w:t xml:space="preserve">next </w:t>
      </w:r>
      <w:r w:rsidR="006B6FB9">
        <w:t xml:space="preserve">180-days, </w:t>
      </w:r>
      <w:r>
        <w:t xml:space="preserve">and </w:t>
      </w:r>
      <w:r w:rsidR="006B6FB9">
        <w:t xml:space="preserve">(iv) “the win </w:t>
      </w:r>
      <w:proofErr w:type="gramStart"/>
      <w:r w:rsidR="006B6FB9">
        <w:t>rate”––</w:t>
      </w:r>
      <w:proofErr w:type="gramEnd"/>
      <w:r w:rsidR="006B6FB9">
        <w:t xml:space="preserve"> the fraction of time the stock outperforms the market over the </w:t>
      </w:r>
      <w:r>
        <w:t xml:space="preserve">next </w:t>
      </w:r>
      <w:r w:rsidR="006B6FB9">
        <w:t>180 days.</w:t>
      </w:r>
    </w:p>
    <w:p w14:paraId="376E4AAB" w14:textId="1D334C87" w:rsidR="006B6FB9" w:rsidRDefault="006B6FB9" w:rsidP="0058299B"/>
    <w:p w14:paraId="156EC3CC" w14:textId="6D3B5054" w:rsidR="006B6FB9" w:rsidRDefault="006B6FB9" w:rsidP="0058299B">
      <w:pPr>
        <w:pStyle w:val="ListParagraph"/>
        <w:numPr>
          <w:ilvl w:val="0"/>
          <w:numId w:val="2"/>
        </w:numPr>
        <w:ind w:left="360"/>
      </w:pPr>
      <w:r>
        <w:t>Plot a histogram for statistics (iii) and (iv), mark the location and value of the mean, 1</w:t>
      </w:r>
      <w:r w:rsidRPr="0058299B">
        <w:rPr>
          <w:vertAlign w:val="superscript"/>
        </w:rPr>
        <w:t>st</w:t>
      </w:r>
      <w:r>
        <w:t>, 5</w:t>
      </w:r>
      <w:r w:rsidRPr="0058299B">
        <w:rPr>
          <w:vertAlign w:val="superscript"/>
        </w:rPr>
        <w:t>th</w:t>
      </w:r>
      <w:r>
        <w:t>, 25</w:t>
      </w:r>
      <w:r w:rsidRPr="0058299B">
        <w:rPr>
          <w:vertAlign w:val="superscript"/>
        </w:rPr>
        <w:t>th</w:t>
      </w:r>
      <w:r>
        <w:t>, 50</w:t>
      </w:r>
      <w:r w:rsidRPr="0058299B">
        <w:rPr>
          <w:vertAlign w:val="superscript"/>
        </w:rPr>
        <w:t>th</w:t>
      </w:r>
      <w:r>
        <w:t>, 75</w:t>
      </w:r>
      <w:r w:rsidRPr="0058299B">
        <w:rPr>
          <w:vertAlign w:val="superscript"/>
        </w:rPr>
        <w:t>th</w:t>
      </w:r>
      <w:r>
        <w:t>, 95</w:t>
      </w:r>
      <w:r w:rsidRPr="0058299B">
        <w:rPr>
          <w:vertAlign w:val="superscript"/>
        </w:rPr>
        <w:t>th</w:t>
      </w:r>
      <w:r>
        <w:t>, and 99</w:t>
      </w:r>
      <w:r w:rsidRPr="0058299B">
        <w:rPr>
          <w:vertAlign w:val="superscript"/>
        </w:rPr>
        <w:t>th</w:t>
      </w:r>
      <w:r>
        <w:t xml:space="preserve"> percentiles on each histogram.</w:t>
      </w:r>
    </w:p>
    <w:p w14:paraId="540B98AE" w14:textId="7F525AB5" w:rsidR="006B6FB9" w:rsidRDefault="006B6FB9" w:rsidP="0058299B"/>
    <w:p w14:paraId="60B5583D" w14:textId="6D53D882" w:rsidR="006B6FB9" w:rsidRDefault="00662D14" w:rsidP="0058299B">
      <w:pPr>
        <w:pStyle w:val="ListParagraph"/>
        <w:numPr>
          <w:ilvl w:val="0"/>
          <w:numId w:val="2"/>
        </w:numPr>
        <w:ind w:left="360"/>
      </w:pPr>
      <w:r>
        <w:t xml:space="preserve">Focusing only on </w:t>
      </w:r>
      <w:r w:rsidR="00135725" w:rsidRPr="00B6601F">
        <w:rPr>
          <w:b/>
          <w:bCs/>
        </w:rPr>
        <w:t>individual</w:t>
      </w:r>
      <w:r w:rsidR="00B6601F" w:rsidRPr="00B6601F">
        <w:rPr>
          <w:b/>
          <w:bCs/>
        </w:rPr>
        <w:t>-company pairs</w:t>
      </w:r>
      <w:r>
        <w:t xml:space="preserve"> with more than 10 buys and more than $5 million in dollar volume of buys, c</w:t>
      </w:r>
      <w:r w:rsidR="006B6FB9">
        <w:t xml:space="preserve">onstruct a top-25 leaderboard </w:t>
      </w:r>
      <w:r>
        <w:t xml:space="preserve">according </w:t>
      </w:r>
      <w:r w:rsidR="006B6FB9">
        <w:t>to the</w:t>
      </w:r>
      <w:r w:rsidR="00B6601F">
        <w:t xml:space="preserve"> </w:t>
      </w:r>
      <w:r w:rsidR="006B6FB9">
        <w:t>win rate</w:t>
      </w:r>
      <w:r>
        <w:t xml:space="preserve">, and then according to the dollar volume of buys. For each entry on the leaderboard, report the individual’s name, </w:t>
      </w:r>
      <w:r w:rsidR="00B6601F">
        <w:t xml:space="preserve">the ticker, </w:t>
      </w:r>
      <w:r>
        <w:t xml:space="preserve">the total dollar volume of buys, the total number of buys, the average </w:t>
      </w:r>
      <w:r w:rsidR="0058299B">
        <w:t xml:space="preserve">market-adjusted </w:t>
      </w:r>
      <w:r>
        <w:t>return</w:t>
      </w:r>
      <w:r w:rsidR="0058299B">
        <w:t xml:space="preserve"> over the 180-days after the trade</w:t>
      </w:r>
      <w:r>
        <w:t>, and the win rate.</w:t>
      </w:r>
      <w:r w:rsidR="006B6FB9">
        <w:t xml:space="preserve"> </w:t>
      </w:r>
    </w:p>
    <w:p w14:paraId="789C8744" w14:textId="77777777" w:rsidR="0058299B" w:rsidRDefault="0058299B" w:rsidP="0058299B">
      <w:pPr>
        <w:pStyle w:val="ListParagraph"/>
        <w:ind w:left="360"/>
      </w:pPr>
    </w:p>
    <w:p w14:paraId="1A4672E1" w14:textId="7B825034" w:rsidR="00F81C53" w:rsidRDefault="0058299B" w:rsidP="0025137A">
      <w:pPr>
        <w:pStyle w:val="ListParagraph"/>
        <w:numPr>
          <w:ilvl w:val="0"/>
          <w:numId w:val="2"/>
        </w:numPr>
        <w:ind w:left="360"/>
      </w:pPr>
      <w:r>
        <w:lastRenderedPageBreak/>
        <w:t>Repeat (a) through (c) for sales, computing “the win rate” as the fraction of times the stock underperforms the market over the 180 days after the sale.</w:t>
      </w:r>
    </w:p>
    <w:sectPr w:rsidR="00F81C53" w:rsidSect="002048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8D4FD0" w14:textId="77777777" w:rsidR="00204864" w:rsidRDefault="00204864" w:rsidP="00F17894">
      <w:r>
        <w:separator/>
      </w:r>
    </w:p>
  </w:endnote>
  <w:endnote w:type="continuationSeparator" w:id="0">
    <w:p w14:paraId="76012EDF" w14:textId="77777777" w:rsidR="00204864" w:rsidRDefault="00204864" w:rsidP="00F17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D01A96" w14:textId="77777777" w:rsidR="00A03690" w:rsidRDefault="00A036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6B380" w14:textId="77777777" w:rsidR="00A03690" w:rsidRDefault="00A036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087174" w14:textId="77777777" w:rsidR="00A03690" w:rsidRDefault="00A036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6287A" w14:textId="77777777" w:rsidR="00204864" w:rsidRDefault="00204864" w:rsidP="00F17894">
      <w:r>
        <w:separator/>
      </w:r>
    </w:p>
  </w:footnote>
  <w:footnote w:type="continuationSeparator" w:id="0">
    <w:p w14:paraId="3B68B183" w14:textId="77777777" w:rsidR="00204864" w:rsidRDefault="00204864" w:rsidP="00F17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DF0062" w14:textId="77777777" w:rsidR="00A03690" w:rsidRDefault="00A036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517F0" w14:textId="77777777" w:rsidR="00A03690" w:rsidRDefault="00A036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09172" w14:textId="63B9015B" w:rsidR="00806570" w:rsidRPr="00A03690" w:rsidRDefault="00806570" w:rsidP="00A036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1E40C5"/>
    <w:multiLevelType w:val="hybridMultilevel"/>
    <w:tmpl w:val="E34A28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94A6C"/>
    <w:multiLevelType w:val="hybridMultilevel"/>
    <w:tmpl w:val="F88826E2"/>
    <w:lvl w:ilvl="0" w:tplc="3E6E60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316383">
    <w:abstractNumId w:val="0"/>
  </w:num>
  <w:num w:numId="2" w16cid:durableId="2021153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2D7"/>
    <w:rsid w:val="00032760"/>
    <w:rsid w:val="000354F4"/>
    <w:rsid w:val="00045287"/>
    <w:rsid w:val="0006602D"/>
    <w:rsid w:val="00084A3E"/>
    <w:rsid w:val="000916B3"/>
    <w:rsid w:val="000B437B"/>
    <w:rsid w:val="000E7E7F"/>
    <w:rsid w:val="0011028D"/>
    <w:rsid w:val="001277B7"/>
    <w:rsid w:val="00135725"/>
    <w:rsid w:val="001365A7"/>
    <w:rsid w:val="00204864"/>
    <w:rsid w:val="002631DA"/>
    <w:rsid w:val="002A22CA"/>
    <w:rsid w:val="002B5701"/>
    <w:rsid w:val="002F1108"/>
    <w:rsid w:val="00321244"/>
    <w:rsid w:val="003347DE"/>
    <w:rsid w:val="003446AE"/>
    <w:rsid w:val="00347348"/>
    <w:rsid w:val="003819B2"/>
    <w:rsid w:val="003B0304"/>
    <w:rsid w:val="00406C0D"/>
    <w:rsid w:val="00454E7F"/>
    <w:rsid w:val="004950F5"/>
    <w:rsid w:val="004B3305"/>
    <w:rsid w:val="005022FE"/>
    <w:rsid w:val="00504360"/>
    <w:rsid w:val="00552FB6"/>
    <w:rsid w:val="005611B7"/>
    <w:rsid w:val="00561BDE"/>
    <w:rsid w:val="0058299B"/>
    <w:rsid w:val="00591223"/>
    <w:rsid w:val="005A2615"/>
    <w:rsid w:val="005B6181"/>
    <w:rsid w:val="00662D14"/>
    <w:rsid w:val="00690811"/>
    <w:rsid w:val="006929C2"/>
    <w:rsid w:val="006B6FB9"/>
    <w:rsid w:val="00733275"/>
    <w:rsid w:val="00753CFC"/>
    <w:rsid w:val="00771015"/>
    <w:rsid w:val="007750E6"/>
    <w:rsid w:val="007971FA"/>
    <w:rsid w:val="00806570"/>
    <w:rsid w:val="008154F4"/>
    <w:rsid w:val="00821C3F"/>
    <w:rsid w:val="008C52A0"/>
    <w:rsid w:val="008C6CB0"/>
    <w:rsid w:val="008D4D24"/>
    <w:rsid w:val="0092539A"/>
    <w:rsid w:val="00960F1F"/>
    <w:rsid w:val="0097294A"/>
    <w:rsid w:val="00975C0D"/>
    <w:rsid w:val="009921AF"/>
    <w:rsid w:val="009A3EDB"/>
    <w:rsid w:val="009D58A5"/>
    <w:rsid w:val="00A03690"/>
    <w:rsid w:val="00A112D7"/>
    <w:rsid w:val="00A24382"/>
    <w:rsid w:val="00A25252"/>
    <w:rsid w:val="00AB2D2F"/>
    <w:rsid w:val="00AB3656"/>
    <w:rsid w:val="00AD4AE6"/>
    <w:rsid w:val="00B0779B"/>
    <w:rsid w:val="00B22229"/>
    <w:rsid w:val="00B44882"/>
    <w:rsid w:val="00B466F1"/>
    <w:rsid w:val="00B6601F"/>
    <w:rsid w:val="00B955CB"/>
    <w:rsid w:val="00BA2D6E"/>
    <w:rsid w:val="00BA527F"/>
    <w:rsid w:val="00BC51EB"/>
    <w:rsid w:val="00BE3D0F"/>
    <w:rsid w:val="00C274EB"/>
    <w:rsid w:val="00C37C02"/>
    <w:rsid w:val="00CF75B2"/>
    <w:rsid w:val="00D00407"/>
    <w:rsid w:val="00D23FE2"/>
    <w:rsid w:val="00D245E5"/>
    <w:rsid w:val="00D51259"/>
    <w:rsid w:val="00D528E2"/>
    <w:rsid w:val="00D61A1C"/>
    <w:rsid w:val="00DA14A8"/>
    <w:rsid w:val="00DD1F34"/>
    <w:rsid w:val="00DD4AED"/>
    <w:rsid w:val="00E06B3E"/>
    <w:rsid w:val="00E814B3"/>
    <w:rsid w:val="00ED602B"/>
    <w:rsid w:val="00EE16E3"/>
    <w:rsid w:val="00F0382A"/>
    <w:rsid w:val="00F17894"/>
    <w:rsid w:val="00F53B89"/>
    <w:rsid w:val="00F7776F"/>
    <w:rsid w:val="00F81C53"/>
    <w:rsid w:val="00FC6671"/>
    <w:rsid w:val="00FD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9BD1C"/>
  <w15:chartTrackingRefBased/>
  <w15:docId w15:val="{CECB469E-2648-4370-A43B-2FD23A6CC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12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0E7E7F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rsid w:val="00F1789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17894"/>
  </w:style>
  <w:style w:type="character" w:styleId="FootnoteReference">
    <w:name w:val="footnote reference"/>
    <w:basedOn w:val="DefaultParagraphFont"/>
    <w:rsid w:val="00F17894"/>
    <w:rPr>
      <w:vertAlign w:val="superscript"/>
    </w:rPr>
  </w:style>
  <w:style w:type="paragraph" w:styleId="BalloonText">
    <w:name w:val="Balloon Text"/>
    <w:basedOn w:val="Normal"/>
    <w:link w:val="BalloonTextChar"/>
    <w:rsid w:val="002B570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B5701"/>
    <w:rPr>
      <w:sz w:val="18"/>
      <w:szCs w:val="18"/>
    </w:rPr>
  </w:style>
  <w:style w:type="character" w:styleId="CommentReference">
    <w:name w:val="annotation reference"/>
    <w:basedOn w:val="DefaultParagraphFont"/>
    <w:rsid w:val="00EE16E3"/>
    <w:rPr>
      <w:sz w:val="16"/>
      <w:szCs w:val="16"/>
    </w:rPr>
  </w:style>
  <w:style w:type="paragraph" w:styleId="CommentText">
    <w:name w:val="annotation text"/>
    <w:basedOn w:val="Normal"/>
    <w:link w:val="CommentTextChar"/>
    <w:rsid w:val="00EE16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E16E3"/>
  </w:style>
  <w:style w:type="paragraph" w:styleId="CommentSubject">
    <w:name w:val="annotation subject"/>
    <w:basedOn w:val="CommentText"/>
    <w:next w:val="CommentText"/>
    <w:link w:val="CommentSubjectChar"/>
    <w:rsid w:val="00EE16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E16E3"/>
    <w:rPr>
      <w:b/>
      <w:bCs/>
    </w:rPr>
  </w:style>
  <w:style w:type="paragraph" w:styleId="Header">
    <w:name w:val="header"/>
    <w:basedOn w:val="Normal"/>
    <w:link w:val="HeaderChar"/>
    <w:rsid w:val="008065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06570"/>
    <w:rPr>
      <w:sz w:val="24"/>
      <w:szCs w:val="24"/>
    </w:rPr>
  </w:style>
  <w:style w:type="paragraph" w:styleId="Footer">
    <w:name w:val="footer"/>
    <w:basedOn w:val="Normal"/>
    <w:link w:val="FooterChar"/>
    <w:rsid w:val="008065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0657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75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94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2871B-AC74-479B-80D1-7485A9A7D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1490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Wharton School</Company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Dan</dc:creator>
  <cp:keywords/>
  <dc:description/>
  <cp:lastModifiedBy>Daniel</cp:lastModifiedBy>
  <cp:revision>2</cp:revision>
  <cp:lastPrinted>2020-01-16T03:57:00Z</cp:lastPrinted>
  <dcterms:created xsi:type="dcterms:W3CDTF">2024-04-22T16:16:00Z</dcterms:created>
  <dcterms:modified xsi:type="dcterms:W3CDTF">2024-04-22T16:16:00Z</dcterms:modified>
</cp:coreProperties>
</file>