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2F5D50"/>
          <w:sz w:val="28"/>
          <w:szCs w:val="28"/>
        </w:rPr>
        <w:t xml:space="preserve">Field Data</w:t>
      </w:r>
    </w:p>
    <w:p>
      <w:pPr>
        <w:spacing w:after="200"/>
      </w:pPr>
      <w:r>
        <w:rPr>
          <w:rFonts w:ascii="Arial" w:cs="Arial" w:eastAsia="Arial" w:hAnsi="Arial"/>
          <w:b/>
          <w:bCs/>
          <w:sz w:val="48"/>
          <w:szCs w:val="48"/>
        </w:rPr>
        <w:t xml:space="preserve">Turning on the remaining operator features</w:t>
      </w:r>
    </w:p>
    <w:p>
      <w:pPr>
        <w:spacing w:after="600"/>
      </w:pPr>
      <w:r>
        <w:rPr>
          <w:rFonts w:ascii="Arial" w:cs="Arial" w:eastAsia="Arial" w:hAnsi="Arial"/>
          <w:color w:val="555555"/>
          <w:sz w:val="26"/>
          <w:szCs w:val="26"/>
        </w:rPr>
        <w:t xml:space="preserve">Browser notifications, satellite imagery checks, and preparing AI extraction</w:t>
      </w:r>
    </w:p>
    <w:p>
      <w:pPr>
        <w:pBdr>
          <w:bottom w:val="single" w:color="2F5D50" w:sz="8" w:space="4"/>
        </w:pBdr>
      </w:pPr>
    </w:p>
    <w:p>
      <w:pPr>
        <w:spacing w:after="120"/>
      </w:pPr>
      <w:r>
        <w:rPr>
          <w:rFonts w:ascii="Arial" w:cs="Arial" w:eastAsia="Arial" w:hAnsi="Arial"/>
        </w:rPr>
        <w:t xml:space="preserve">Deployment: https://field-data.mohamedbangura.workers.dev</w:t>
      </w:r>
    </w:p>
    <w:p>
      <w:pPr>
        <w:spacing w:after="120"/>
      </w:pPr>
      <w:r>
        <w:rPr>
          <w:rFonts w:ascii="Arial" w:cs="Arial" w:eastAsia="Arial" w:hAnsi="Arial"/>
        </w:rPr>
        <w:t xml:space="preserve">Repository: github.com/baimasonga/field-data</w:t>
      </w:r>
    </w:p>
    <w:p>
      <w:pPr>
        <w:spacing w:after="120"/>
      </w:pPr>
      <w:r>
        <w:rPr>
          <w:rFonts w:ascii="Arial" w:cs="Arial" w:eastAsia="Arial" w:hAnsi="Arial"/>
        </w:rPr>
        <w:t xml:space="preserve">Prepared: 11 October 2026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D50" w:sz="4"/>
              <w:left w:val="single" w:color="2F5D50" w:sz="24"/>
              <w:bottom w:val="single" w:color="2F5D50" w:sz="4"/>
              <w:right w:val="single" w:color="2F5D50" w:sz="4"/>
            </w:tcBorders>
            <w:shd w:fill="E8F0EC" w:val="clear"/>
            <w:tcMar>
              <w:top w:type="dxa" w:w="120"/>
              <w:left w:type="dxa" w:w="180"/>
              <w:bottom w:type="dxa" w:w="120"/>
              <w:right w:type="dxa" w:w="180"/>
            </w:tcMar>
          </w:tcPr>
          <w:p>
            <w:pPr>
              <w:spacing w:after="60"/>
            </w:pPr>
            <w:r>
              <w:rPr>
                <w:rFonts w:ascii="Arial" w:cs="Arial" w:eastAsia="Arial" w:hAnsi="Arial"/>
                <w:b/>
                <w:bCs/>
              </w:rPr>
              <w:t xml:space="preserve">How to use this guide</w:t>
            </w:r>
          </w:p>
          <w:p>
            <w:pPr>
              <w:spacing w:after="60"/>
            </w:pPr>
            <w:r>
              <w:rPr>
                <w:rFonts w:ascii="Arial" w:cs="Arial" w:eastAsia="Arial" w:hAnsi="Arial"/>
              </w:rPr>
              <w:t xml:space="preserve">Each part can be done on its own. Parts 1 and 2 take about 15–30 minutes each and need only access to GitHub and a phone or computer. Part 3 is preparation: the AI extraction feature has not been built yet, and this part lists what you need to gather before it can be.</w:t>
            </w:r>
          </w:p>
          <w:p>
            <w:pPr>
              <w:spacing w:after="60"/>
            </w:pPr>
            <w:r>
              <w:rPr>
                <w:rFonts w:ascii="Arial" w:cs="Arial" w:eastAsia="Arial" w:hAnsi="Arial"/>
              </w:rPr>
              <w:t xml:space="preserve">Wherever this guide says </w:t>
            </w:r>
            <w:r>
              <w:rPr>
                <w:rFonts w:ascii="Arial" w:cs="Arial" w:eastAsia="Arial" w:hAnsi="Arial"/>
                <w:b/>
                <w:bCs/>
              </w:rPr>
              <w:t xml:space="preserve">GitHub settings</w:t>
            </w:r>
            <w:r>
              <w:rPr>
                <w:rFonts w:ascii="Arial" w:cs="Arial" w:eastAsia="Arial" w:hAnsi="Arial"/>
              </w:rPr>
              <w:t xml:space="preserve">, it means: open the repository on GitHub → </w:t>
            </w:r>
            <w:r>
              <w:rPr>
                <w:rFonts w:ascii="Arial" w:cs="Arial" w:eastAsia="Arial" w:hAnsi="Arial"/>
                <w:b/>
                <w:bCs/>
              </w:rPr>
              <w:t xml:space="preserve">Settings</w:t>
            </w:r>
            <w:r>
              <w:rPr>
                <w:rFonts w:ascii="Arial" w:cs="Arial" w:eastAsia="Arial" w:hAnsi="Arial"/>
              </w:rPr>
              <w:t xml:space="preserve"> → </w:t>
            </w:r>
            <w:r>
              <w:rPr>
                <w:rFonts w:ascii="Arial" w:cs="Arial" w:eastAsia="Arial" w:hAnsi="Arial"/>
                <w:b/>
                <w:bCs/>
              </w:rPr>
              <w:t xml:space="preserve">Secrets and variables</w:t>
            </w:r>
            <w:r>
              <w:rPr>
                <w:rFonts w:ascii="Arial" w:cs="Arial" w:eastAsia="Arial" w:hAnsi="Arial"/>
              </w:rPr>
              <w:t xml:space="preserve"> → </w:t>
            </w:r>
            <w:r>
              <w:rPr>
                <w:rFonts w:ascii="Arial" w:cs="Arial" w:eastAsia="Arial" w:hAnsi="Arial"/>
                <w:b/>
                <w:bCs/>
              </w:rPr>
              <w:t xml:space="preserve">Actions</w:t>
            </w:r>
            <w:r>
              <w:rPr>
                <w:rFonts w:ascii="Arial" w:cs="Arial" w:eastAsia="Arial" w:hAnsi="Arial"/>
              </w:rPr>
              <w:t xml:space="preserve">. That page has a </w:t>
            </w:r>
            <w:r>
              <w:rPr>
                <w:rFonts w:ascii="Arial" w:cs="Arial" w:eastAsia="Arial" w:hAnsi="Arial"/>
                <w:b/>
                <w:bCs/>
              </w:rPr>
              <w:t xml:space="preserve">Secrets</w:t>
            </w:r>
            <w:r>
              <w:rPr>
                <w:rFonts w:ascii="Arial" w:cs="Arial" w:eastAsia="Arial" w:hAnsi="Arial"/>
              </w:rPr>
              <w:t xml:space="preserve"> tab and a </w:t>
            </w:r>
            <w:r>
              <w:rPr>
                <w:rFonts w:ascii="Arial" w:cs="Arial" w:eastAsia="Arial" w:hAnsi="Arial"/>
                <w:b/>
                <w:bCs/>
              </w:rPr>
              <w:t xml:space="preserve">Variables</w:t>
            </w:r>
            <w:r>
              <w:rPr>
                <w:rFonts w:ascii="Arial" w:cs="Arial" w:eastAsia="Arial" w:hAnsi="Arial"/>
              </w:rPr>
              <w:t xml:space="preserve"> tab.</w:t>
            </w:r>
          </w:p>
        </w:tc>
      </w:tr>
    </w:tbl>
    <w:p>
      <w:r>
        <w:br w:type="page"/>
      </w:r>
    </w:p>
    <w:p>
      <w:pPr>
        <w:pStyle w:val="Heading1"/>
      </w:pPr>
      <w:r>
        <w:rPr>
          <w:rFonts w:ascii="Arial" w:cs="Arial" w:eastAsia="Arial" w:hAnsi="Arial"/>
        </w:rPr>
        <w:t xml:space="preserve">Contents</w:t>
      </w:r>
    </w:p>
    <w:p>
      <w:pPr>
        <w:spacing w:after="140"/>
      </w:pPr>
      <w:r>
        <w:rPr>
          <w:rFonts w:ascii="Arial" w:cs="Arial" w:eastAsia="Arial" w:hAnsi="Arial"/>
          <w:b/>
          <w:bCs/>
        </w:rPr>
        <w:t xml:space="preserve">Overview</w:t>
      </w:r>
      <w:r>
        <w:rPr>
          <w:rFonts w:ascii="Arial" w:cs="Arial" w:eastAsia="Arial" w:hAnsi="Arial"/>
          <w:color w:val="555555"/>
        </w:rPr>
        <w:t xml:space="preserve">  —  what each feature needs, and how settings take effect</w:t>
      </w:r>
    </w:p>
    <w:p>
      <w:pPr>
        <w:spacing w:after="140"/>
      </w:pPr>
      <w:r>
        <w:rPr>
          <w:rFonts w:ascii="Arial" w:cs="Arial" w:eastAsia="Arial" w:hAnsi="Arial"/>
          <w:b/>
          <w:bCs/>
        </w:rPr>
        <w:t xml:space="preserve">Part 1: Browser notifications for collectors</w:t>
      </w:r>
      <w:r>
        <w:rPr>
          <w:rFonts w:ascii="Arial" w:cs="Arial" w:eastAsia="Arial" w:hAnsi="Arial"/>
          <w:color w:val="555555"/>
        </w:rPr>
        <w:t xml:space="preserve">  —  keys, four GitHub settings, phone set-up, a test</w:t>
      </w:r>
    </w:p>
    <w:p>
      <w:pPr>
        <w:spacing w:after="140"/>
      </w:pPr>
      <w:r>
        <w:rPr>
          <w:rFonts w:ascii="Arial" w:cs="Arial" w:eastAsia="Arial" w:hAnsi="Arial"/>
          <w:b/>
          <w:bCs/>
        </w:rPr>
        <w:t xml:space="preserve">Part 2: Satellite imagery availability check</w:t>
      </w:r>
      <w:r>
        <w:rPr>
          <w:rFonts w:ascii="Arial" w:cs="Arial" w:eastAsia="Arial" w:hAnsi="Arial"/>
          <w:color w:val="555555"/>
        </w:rPr>
        <w:t xml:space="preserve">  —  one GitHub setting and a test</w:t>
      </w:r>
    </w:p>
    <w:p>
      <w:pPr>
        <w:spacing w:after="140"/>
      </w:pPr>
      <w:r>
        <w:rPr>
          <w:rFonts w:ascii="Arial" w:cs="Arial" w:eastAsia="Arial" w:hAnsi="Arial"/>
          <w:b/>
          <w:bCs/>
        </w:rPr>
        <w:t xml:space="preserve">Part 3: Preparing AI extraction from photos and voice</w:t>
      </w:r>
      <w:r>
        <w:rPr>
          <w:rFonts w:ascii="Arial" w:cs="Arial" w:eastAsia="Arial" w:hAnsi="Arial"/>
          <w:color w:val="555555"/>
        </w:rPr>
        <w:t xml:space="preserve">  —  what to gather before it is built</w:t>
      </w:r>
    </w:p>
    <w:p>
      <w:pPr>
        <w:spacing w:after="140"/>
      </w:pPr>
      <w:r>
        <w:rPr>
          <w:rFonts w:ascii="Arial" w:cs="Arial" w:eastAsia="Arial" w:hAnsi="Arial"/>
          <w:b/>
          <w:bCs/>
        </w:rPr>
        <w:t xml:space="preserve">A fuller ODK Collect pilot</w:t>
      </w:r>
      <w:r>
        <w:rPr>
          <w:rFonts w:ascii="Arial" w:cs="Arial" w:eastAsia="Arial" w:hAnsi="Arial"/>
          <w:color w:val="555555"/>
        </w:rPr>
        <w:t xml:space="preserve">  —  a checklist</w:t>
      </w:r>
    </w:p>
    <w:p>
      <w:pPr>
        <w:spacing w:after="140"/>
      </w:pPr>
      <w:r>
        <w:rPr>
          <w:rFonts w:ascii="Arial" w:cs="Arial" w:eastAsia="Arial" w:hAnsi="Arial"/>
          <w:b/>
          <w:bCs/>
        </w:rPr>
        <w:t xml:space="preserve">Quick reference: all settings</w:t>
      </w:r>
      <w:r>
        <w:rPr>
          <w:rFonts w:ascii="Arial" w:cs="Arial" w:eastAsia="Arial" w:hAnsi="Arial"/>
          <w:color w:val="555555"/>
        </w:rPr>
        <w:t xml:space="preserve">  —  every name in one table</w:t>
      </w:r>
    </w:p>
    <w:p>
      <w:pPr>
        <w:pStyle w:val="Heading1"/>
        <w:pageBreakBefore/>
      </w:pPr>
      <w:r>
        <w:rPr>
          <w:rFonts w:ascii="Arial" w:cs="Arial" w:eastAsia="Arial" w:hAnsi="Arial"/>
        </w:rPr>
        <w:t xml:space="preserve">Overview</w:t>
      </w:r>
    </w:p>
    <w:p>
      <w:pPr>
        <w:spacing w:after="120"/>
      </w:pPr>
      <w:r>
        <w:rPr>
          <w:rFonts w:ascii="Arial" w:cs="Arial" w:eastAsia="Arial" w:hAnsi="Arial"/>
        </w:rPr>
        <w:t xml:space="preserve">Most of Field Data works as soon as it is deployed. Three features need an operator to switch them on or to supply something only you can provide. The ODK Collect pilot is already done (one submission received); a short checklist for a fuller pilot is at the end of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60"/>
        <w:gridCol w:w="1700"/>
      </w:tblGrid>
      <w:tr>
        <w:trPr>
          <w:tblHeader/>
        </w:trPr>
        <w:tc>
          <w:tcPr>
            <w:tcW w:type="dxa" w:w="2200"/>
            <w:shd w:fill="2F5D50" w:val="clear"/>
            <w:tcMar>
              <w:top w:type="dxa" w:w="80"/>
              <w:left w:type="dxa" w:w="120"/>
              <w:bottom w:type="dxa" w:w="80"/>
              <w:right w:type="dxa" w:w="120"/>
            </w:tcMar>
          </w:tcPr>
          <w:p>
            <w:r>
              <w:rPr>
                <w:rFonts w:ascii="Arial" w:cs="Arial" w:eastAsia="Arial" w:hAnsi="Arial"/>
                <w:b/>
                <w:bCs/>
                <w:color w:val="FFFFFF"/>
              </w:rPr>
              <w:t xml:space="preserve">Feature</w:t>
            </w:r>
          </w:p>
        </w:tc>
        <w:tc>
          <w:tcPr>
            <w:tcW w:type="dxa" w:w="2200"/>
            <w:shd w:fill="2F5D50" w:val="clear"/>
            <w:tcMar>
              <w:top w:type="dxa" w:w="80"/>
              <w:left w:type="dxa" w:w="120"/>
              <w:bottom w:type="dxa" w:w="80"/>
              <w:right w:type="dxa" w:w="120"/>
            </w:tcMar>
          </w:tcPr>
          <w:p>
            <w:r>
              <w:rPr>
                <w:rFonts w:ascii="Arial" w:cs="Arial" w:eastAsia="Arial" w:hAnsi="Arial"/>
                <w:b/>
                <w:bCs/>
                <w:color w:val="FFFFFF"/>
              </w:rPr>
              <w:t xml:space="preserve">Status</w:t>
            </w:r>
          </w:p>
        </w:tc>
        <w:tc>
          <w:tcPr>
            <w:tcW w:type="dxa" w:w="3260"/>
            <w:shd w:fill="2F5D50" w:val="clear"/>
            <w:tcMar>
              <w:top w:type="dxa" w:w="80"/>
              <w:left w:type="dxa" w:w="120"/>
              <w:bottom w:type="dxa" w:w="80"/>
              <w:right w:type="dxa" w:w="120"/>
            </w:tcMar>
          </w:tcPr>
          <w:p>
            <w:r>
              <w:rPr>
                <w:rFonts w:ascii="Arial" w:cs="Arial" w:eastAsia="Arial" w:hAnsi="Arial"/>
                <w:b/>
                <w:bCs/>
                <w:color w:val="FFFFFF"/>
              </w:rPr>
              <w:t xml:space="preserve">What you need</w:t>
            </w:r>
          </w:p>
        </w:tc>
        <w:tc>
          <w:tcPr>
            <w:tcW w:type="dxa" w:w="1700"/>
            <w:shd w:fill="2F5D50" w:val="clear"/>
            <w:tcMar>
              <w:top w:type="dxa" w:w="80"/>
              <w:left w:type="dxa" w:w="120"/>
              <w:bottom w:type="dxa" w:w="80"/>
              <w:right w:type="dxa" w:w="120"/>
            </w:tcMar>
          </w:tcPr>
          <w:p>
            <w:r>
              <w:rPr>
                <w:rFonts w:ascii="Arial" w:cs="Arial" w:eastAsia="Arial" w:hAnsi="Arial"/>
                <w:b/>
                <w:bCs/>
                <w:color w:val="FFFFFF"/>
              </w:rPr>
              <w:t xml:space="preserve">Time</w:t>
            </w:r>
          </w:p>
        </w:tc>
      </w:tr>
      <w:tr>
        <w:tc>
          <w:tcPr>
            <w:tcW w:type="dxa" w:w="2200"/>
            <w:tcMar>
              <w:top w:type="dxa" w:w="80"/>
              <w:left w:type="dxa" w:w="120"/>
              <w:bottom w:type="dxa" w:w="80"/>
              <w:right w:type="dxa" w:w="120"/>
            </w:tcMar>
          </w:tcPr>
          <w:p>
            <w:r>
              <w:rPr>
                <w:rFonts w:ascii="Arial" w:cs="Arial" w:eastAsia="Arial" w:hAnsi="Arial"/>
              </w:rPr>
              <w:t xml:space="preserve">Browser notifications for collectors</w:t>
            </w:r>
          </w:p>
        </w:tc>
        <w:tc>
          <w:tcPr>
            <w:tcW w:type="dxa" w:w="2200"/>
            <w:tcMar>
              <w:top w:type="dxa" w:w="80"/>
              <w:left w:type="dxa" w:w="120"/>
              <w:bottom w:type="dxa" w:w="80"/>
              <w:right w:type="dxa" w:w="120"/>
            </w:tcMar>
          </w:tcPr>
          <w:p>
            <w:r>
              <w:rPr>
                <w:rFonts w:ascii="Arial" w:cs="Arial" w:eastAsia="Arial" w:hAnsi="Arial"/>
              </w:rPr>
              <w:t xml:space="preserve">Built; off until you turn it on</w:t>
            </w:r>
          </w:p>
        </w:tc>
        <w:tc>
          <w:tcPr>
            <w:tcW w:type="dxa" w:w="3260"/>
            <w:tcMar>
              <w:top w:type="dxa" w:w="80"/>
              <w:left w:type="dxa" w:w="120"/>
              <w:bottom w:type="dxa" w:w="80"/>
              <w:right w:type="dxa" w:w="120"/>
            </w:tcMar>
          </w:tcPr>
          <w:p>
            <w:r>
              <w:rPr>
                <w:rFonts w:ascii="Arial" w:cs="Arial" w:eastAsia="Arial" w:hAnsi="Arial"/>
              </w:rPr>
              <w:t xml:space="preserve">A key pair (generated with one command), four GitHub settings, a phone to test with</w:t>
            </w:r>
          </w:p>
        </w:tc>
        <w:tc>
          <w:tcPr>
            <w:tcW w:type="dxa" w:w="1700"/>
            <w:tcMar>
              <w:top w:type="dxa" w:w="80"/>
              <w:left w:type="dxa" w:w="120"/>
              <w:bottom w:type="dxa" w:w="80"/>
              <w:right w:type="dxa" w:w="120"/>
            </w:tcMar>
          </w:tcPr>
          <w:p>
            <w:r>
              <w:rPr>
                <w:rFonts w:ascii="Arial" w:cs="Arial" w:eastAsia="Arial" w:hAnsi="Arial"/>
              </w:rPr>
              <w:t xml:space="preserve">20–30 min</w:t>
            </w:r>
          </w:p>
        </w:tc>
      </w:tr>
      <w:tr>
        <w:tc>
          <w:tcPr>
            <w:tcW w:type="dxa" w:w="2200"/>
            <w:tcMar>
              <w:top w:type="dxa" w:w="80"/>
              <w:left w:type="dxa" w:w="120"/>
              <w:bottom w:type="dxa" w:w="80"/>
              <w:right w:type="dxa" w:w="120"/>
            </w:tcMar>
          </w:tcPr>
          <w:p>
            <w:r>
              <w:rPr>
                <w:rFonts w:ascii="Arial" w:cs="Arial" w:eastAsia="Arial" w:hAnsi="Arial"/>
              </w:rPr>
              <w:t xml:space="preserve">Satellite imagery availability check</w:t>
            </w:r>
          </w:p>
        </w:tc>
        <w:tc>
          <w:tcPr>
            <w:tcW w:type="dxa" w:w="2200"/>
            <w:tcMar>
              <w:top w:type="dxa" w:w="80"/>
              <w:left w:type="dxa" w:w="120"/>
              <w:bottom w:type="dxa" w:w="80"/>
              <w:right w:type="dxa" w:w="120"/>
            </w:tcMar>
          </w:tcPr>
          <w:p>
            <w:r>
              <w:rPr>
                <w:rFonts w:ascii="Arial" w:cs="Arial" w:eastAsia="Arial" w:hAnsi="Arial"/>
              </w:rPr>
              <w:t xml:space="preserve">Built; off until you turn it on</w:t>
            </w:r>
          </w:p>
        </w:tc>
        <w:tc>
          <w:tcPr>
            <w:tcW w:type="dxa" w:w="3260"/>
            <w:tcMar>
              <w:top w:type="dxa" w:w="80"/>
              <w:left w:type="dxa" w:w="120"/>
              <w:bottom w:type="dxa" w:w="80"/>
              <w:right w:type="dxa" w:w="120"/>
            </w:tcMar>
          </w:tcPr>
          <w:p>
            <w:r>
              <w:rPr>
                <w:rFonts w:ascii="Arial" w:cs="Arial" w:eastAsia="Arial" w:hAnsi="Arial"/>
              </w:rPr>
              <w:t xml:space="preserve">One GitHub setting. No account or payment: it uses a free public catalogue</w:t>
            </w:r>
          </w:p>
        </w:tc>
        <w:tc>
          <w:tcPr>
            <w:tcW w:type="dxa" w:w="1700"/>
            <w:tcMar>
              <w:top w:type="dxa" w:w="80"/>
              <w:left w:type="dxa" w:w="120"/>
              <w:bottom w:type="dxa" w:w="80"/>
              <w:right w:type="dxa" w:w="120"/>
            </w:tcMar>
          </w:tcPr>
          <w:p>
            <w:r>
              <w:rPr>
                <w:rFonts w:ascii="Arial" w:cs="Arial" w:eastAsia="Arial" w:hAnsi="Arial"/>
              </w:rPr>
              <w:t xml:space="preserve">10–15 min</w:t>
            </w:r>
          </w:p>
        </w:tc>
      </w:tr>
      <w:tr>
        <w:tc>
          <w:tcPr>
            <w:tcW w:type="dxa" w:w="2200"/>
            <w:tcMar>
              <w:top w:type="dxa" w:w="80"/>
              <w:left w:type="dxa" w:w="120"/>
              <w:bottom w:type="dxa" w:w="80"/>
              <w:right w:type="dxa" w:w="120"/>
            </w:tcMar>
          </w:tcPr>
          <w:p>
            <w:r>
              <w:rPr>
                <w:rFonts w:ascii="Arial" w:cs="Arial" w:eastAsia="Arial" w:hAnsi="Arial"/>
              </w:rPr>
              <w:t xml:space="preserve">AI extraction from photos and voice</w:t>
            </w:r>
          </w:p>
        </w:tc>
        <w:tc>
          <w:tcPr>
            <w:tcW w:type="dxa" w:w="2200"/>
            <w:tcMar>
              <w:top w:type="dxa" w:w="80"/>
              <w:left w:type="dxa" w:w="120"/>
              <w:bottom w:type="dxa" w:w="80"/>
              <w:right w:type="dxa" w:w="120"/>
            </w:tcMar>
          </w:tcPr>
          <w:p>
            <w:r>
              <w:rPr>
                <w:rFonts w:ascii="Arial" w:cs="Arial" w:eastAsia="Arial" w:hAnsi="Arial"/>
              </w:rPr>
              <w:t xml:space="preserve">Not built yet</w:t>
            </w:r>
          </w:p>
        </w:tc>
        <w:tc>
          <w:tcPr>
            <w:tcW w:type="dxa" w:w="3260"/>
            <w:tcMar>
              <w:top w:type="dxa" w:w="80"/>
              <w:left w:type="dxa" w:w="120"/>
              <w:bottom w:type="dxa" w:w="80"/>
              <w:right w:type="dxa" w:w="120"/>
            </w:tcMar>
          </w:tcPr>
          <w:p>
            <w:r>
              <w:rPr>
                <w:rFonts w:ascii="Arial" w:cs="Arial" w:eastAsia="Arial" w:hAnsi="Arial"/>
              </w:rPr>
              <w:t xml:space="preserve">A provider account and key, consent wording, and a set of checked examples</w:t>
            </w:r>
          </w:p>
        </w:tc>
        <w:tc>
          <w:tcPr>
            <w:tcW w:type="dxa" w:w="1700"/>
            <w:tcMar>
              <w:top w:type="dxa" w:w="80"/>
              <w:left w:type="dxa" w:w="120"/>
              <w:bottom w:type="dxa" w:w="80"/>
              <w:right w:type="dxa" w:w="120"/>
            </w:tcMar>
          </w:tcPr>
          <w:p>
            <w:r>
              <w:rPr>
                <w:rFonts w:ascii="Arial" w:cs="Arial" w:eastAsia="Arial" w:hAnsi="Arial"/>
              </w:rPr>
              <w:t xml:space="preserve">Days (data collection)</w:t>
            </w:r>
          </w:p>
        </w:tc>
      </w:tr>
      <w:tr>
        <w:tc>
          <w:tcPr>
            <w:tcW w:type="dxa" w:w="2200"/>
            <w:tcMar>
              <w:top w:type="dxa" w:w="80"/>
              <w:left w:type="dxa" w:w="120"/>
              <w:bottom w:type="dxa" w:w="80"/>
              <w:right w:type="dxa" w:w="120"/>
            </w:tcMar>
          </w:tcPr>
          <w:p>
            <w:r>
              <w:rPr>
                <w:rFonts w:ascii="Arial" w:cs="Arial" w:eastAsia="Arial" w:hAnsi="Arial"/>
              </w:rPr>
              <w:t xml:space="preserve">ODK Collect pilot</w:t>
            </w:r>
          </w:p>
        </w:tc>
        <w:tc>
          <w:tcPr>
            <w:tcW w:type="dxa" w:w="2200"/>
            <w:tcMar>
              <w:top w:type="dxa" w:w="80"/>
              <w:left w:type="dxa" w:w="120"/>
              <w:bottom w:type="dxa" w:w="80"/>
              <w:right w:type="dxa" w:w="120"/>
            </w:tcMar>
          </w:tcPr>
          <w:p>
            <w:r>
              <w:rPr>
                <w:rFonts w:ascii="Arial" w:cs="Arial" w:eastAsia="Arial" w:hAnsi="Arial"/>
              </w:rPr>
              <w:t xml:space="preserve">Started (1 submission)</w:t>
            </w:r>
          </w:p>
        </w:tc>
        <w:tc>
          <w:tcPr>
            <w:tcW w:type="dxa" w:w="3260"/>
            <w:tcMar>
              <w:top w:type="dxa" w:w="80"/>
              <w:left w:type="dxa" w:w="120"/>
              <w:bottom w:type="dxa" w:w="80"/>
              <w:right w:type="dxa" w:w="120"/>
            </w:tcMar>
          </w:tcPr>
          <w:p>
            <w:r>
              <w:rPr>
                <w:rFonts w:ascii="Arial" w:cs="Arial" w:eastAsia="Arial" w:hAnsi="Arial"/>
              </w:rPr>
              <w:t xml:space="preserve">More collectors, devices and real conditions</w:t>
            </w:r>
          </w:p>
        </w:tc>
        <w:tc>
          <w:tcPr>
            <w:tcW w:type="dxa" w:w="1700"/>
            <w:tcMar>
              <w:top w:type="dxa" w:w="80"/>
              <w:left w:type="dxa" w:w="120"/>
              <w:bottom w:type="dxa" w:w="80"/>
              <w:right w:type="dxa" w:w="120"/>
            </w:tcMar>
          </w:tcPr>
          <w:p>
            <w:r>
              <w:rPr>
                <w:rFonts w:ascii="Arial" w:cs="Arial" w:eastAsia="Arial" w:hAnsi="Arial"/>
              </w:rPr>
              <w:t xml:space="preserve">A field day</w:t>
            </w:r>
          </w:p>
        </w:tc>
      </w:tr>
    </w:tbl>
    <w:p>
      <w:pPr>
        <w:spacing w:after="60"/>
      </w:pPr>
    </w:p>
    <w:p>
      <w:pPr>
        <w:pStyle w:val="Heading2"/>
      </w:pPr>
      <w:r>
        <w:rPr>
          <w:rFonts w:ascii="Arial" w:cs="Arial" w:eastAsia="Arial" w:hAnsi="Arial"/>
        </w:rPr>
        <w:t xml:space="preserve">Before you start</w:t>
      </w:r>
    </w:p>
    <w:p>
      <w:pPr>
        <w:spacing w:after="120"/>
      </w:pPr>
      <w:r>
        <w:rPr>
          <w:rFonts w:ascii="Arial" w:cs="Arial" w:eastAsia="Arial" w:hAnsi="Arial"/>
        </w:rPr>
        <w:t xml:space="preserve">The settings in this guide reach the server through the deployment workflow. The change that passes the notification and imagery settings through it is in the pull request that accompanies this guide, "Pass browser push and imagery settings through the deploy". </w:t>
      </w:r>
      <w:r>
        <w:rPr>
          <w:rFonts w:ascii="Arial" w:cs="Arial" w:eastAsia="Arial" w:hAnsi="Arial"/>
          <w:b/>
          <w:bCs/>
        </w:rPr>
        <w:t xml:space="preserve">Wait until that pull request is merged</w:t>
      </w:r>
      <w:r>
        <w:rPr>
          <w:rFonts w:ascii="Arial" w:cs="Arial" w:eastAsia="Arial" w:hAnsi="Arial"/>
        </w:rPr>
        <w:t xml:space="preserve"> (it will be merged as soon as its checks pass) before doing Parts 1 and 2; until then the settings are ignored.</w:t>
      </w:r>
    </w:p>
    <w:p>
      <w:pPr>
        <w:pStyle w:val="Heading2"/>
      </w:pPr>
      <w:r>
        <w:rPr>
          <w:rFonts w:ascii="Arial" w:cs="Arial" w:eastAsia="Arial" w:hAnsi="Arial"/>
        </w:rPr>
        <w:t xml:space="preserve">How a setting takes effect</w:t>
      </w:r>
    </w:p>
    <w:p>
      <w:pPr>
        <w:spacing w:after="120"/>
      </w:pPr>
      <w:r>
        <w:rPr>
          <w:rFonts w:ascii="Arial" w:cs="Arial" w:eastAsia="Arial" w:hAnsi="Arial"/>
        </w:rPr>
        <w:t xml:space="preserve">A new setting is only read when the server is deployed again. After changing settings, start a deployment by hand:</w:t>
      </w:r>
    </w:p>
    <w:p>
      <w:pPr>
        <w:pStyle w:val="ListParagraph"/>
        <w:numPr>
          <w:ilvl w:val="0"/>
          <w:numId w:val="2"/>
        </w:numPr>
        <w:spacing w:after="60" w:before="80"/>
      </w:pPr>
      <w:r>
        <w:rPr>
          <w:rFonts w:ascii="Arial" w:cs="Arial" w:eastAsia="Arial" w:hAnsi="Arial"/>
        </w:rPr>
        <w:t xml:space="preserve">On GitHub, open the </w:t>
      </w:r>
      <w:r>
        <w:rPr>
          <w:rFonts w:ascii="Arial" w:cs="Arial" w:eastAsia="Arial" w:hAnsi="Arial"/>
          <w:b/>
          <w:bCs/>
        </w:rPr>
        <w:t xml:space="preserve">Actions</w:t>
      </w:r>
      <w:r>
        <w:rPr>
          <w:rFonts w:ascii="Arial" w:cs="Arial" w:eastAsia="Arial" w:hAnsi="Arial"/>
        </w:rPr>
        <w:t xml:space="preserve"> tab.</w:t>
      </w:r>
    </w:p>
    <w:p>
      <w:pPr>
        <w:pStyle w:val="ListParagraph"/>
        <w:numPr>
          <w:ilvl w:val="0"/>
          <w:numId w:val="2"/>
        </w:numPr>
        <w:spacing w:after="60" w:before="80"/>
      </w:pPr>
      <w:r>
        <w:rPr>
          <w:rFonts w:ascii="Arial" w:cs="Arial" w:eastAsia="Arial" w:hAnsi="Arial"/>
        </w:rPr>
        <w:t xml:space="preserve">In the list on the left, choose </w:t>
      </w:r>
      <w:r>
        <w:rPr>
          <w:rFonts w:ascii="Arial" w:cs="Arial" w:eastAsia="Arial" w:hAnsi="Arial"/>
          <w:b/>
          <w:bCs/>
        </w:rPr>
        <w:t xml:space="preserve">Deploy Field Data</w:t>
      </w:r>
      <w:r>
        <w:rPr>
          <w:rFonts w:ascii="Arial" w:cs="Arial" w:eastAsia="Arial" w:hAnsi="Arial"/>
        </w:rPr>
        <w:t xml:space="preserve">.</w:t>
      </w:r>
    </w:p>
    <w:p>
      <w:pPr>
        <w:pStyle w:val="ListParagraph"/>
        <w:numPr>
          <w:ilvl w:val="0"/>
          <w:numId w:val="2"/>
        </w:numPr>
        <w:spacing w:after="60" w:before="80"/>
      </w:pPr>
      <w:r>
        <w:rPr>
          <w:rFonts w:ascii="Arial" w:cs="Arial" w:eastAsia="Arial" w:hAnsi="Arial"/>
        </w:rPr>
        <w:t xml:space="preserve">Click </w:t>
      </w:r>
      <w:r>
        <w:rPr>
          <w:rFonts w:ascii="Arial" w:cs="Arial" w:eastAsia="Arial" w:hAnsi="Arial"/>
          <w:b/>
          <w:bCs/>
        </w:rPr>
        <w:t xml:space="preserve">Run workflow</w:t>
      </w:r>
      <w:r>
        <w:rPr>
          <w:rFonts w:ascii="Arial" w:cs="Arial" w:eastAsia="Arial" w:hAnsi="Arial"/>
        </w:rPr>
        <w:t xml:space="preserve"> (top right), keep the branch as </w:t>
      </w:r>
      <w:r>
        <w:rPr>
          <w:rFonts w:ascii="Arial" w:cs="Arial" w:eastAsia="Arial" w:hAnsi="Arial"/>
          <w:b/>
          <w:bCs/>
        </w:rPr>
        <w:t xml:space="preserve">main</w:t>
      </w:r>
      <w:r>
        <w:rPr>
          <w:rFonts w:ascii="Arial" w:cs="Arial" w:eastAsia="Arial" w:hAnsi="Arial"/>
        </w:rPr>
        <w:t xml:space="preserve">, and click the green </w:t>
      </w:r>
      <w:r>
        <w:rPr>
          <w:rFonts w:ascii="Arial" w:cs="Arial" w:eastAsia="Arial" w:hAnsi="Arial"/>
          <w:b/>
          <w:bCs/>
        </w:rPr>
        <w:t xml:space="preserve">Run workflow</w:t>
      </w:r>
      <w:r>
        <w:rPr>
          <w:rFonts w:ascii="Arial" w:cs="Arial" w:eastAsia="Arial" w:hAnsi="Arial"/>
        </w:rPr>
        <w:t xml:space="preserve"> button.</w:t>
      </w:r>
    </w:p>
    <w:p>
      <w:pPr>
        <w:pStyle w:val="ListParagraph"/>
        <w:numPr>
          <w:ilvl w:val="0"/>
          <w:numId w:val="2"/>
        </w:numPr>
        <w:spacing w:after="60" w:before="80"/>
      </w:pPr>
      <w:r>
        <w:rPr>
          <w:rFonts w:ascii="Arial" w:cs="Arial" w:eastAsia="Arial" w:hAnsi="Arial"/>
        </w:rPr>
        <w:t xml:space="preserve">Wait for the run to finish with a green tick, usually 4–6 minutes.</w:t>
      </w:r>
    </w:p>
    <w:p>
      <w:pPr>
        <w:spacing w:after="60"/>
        <w:ind w:left="540"/>
      </w:pPr>
      <w:r>
        <w:rPr>
          <w:rFonts w:ascii="Arial" w:cs="Arial" w:eastAsia="Arial" w:hAnsi="Arial"/>
        </w:rPr>
        <w:t xml:space="preserve">Any later change merged into main also deploys and keeps your settings: you only set them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040" w:sz="4"/>
              <w:left w:val="single" w:color="E0B040" w:sz="24"/>
              <w:bottom w:val="single" w:color="E0B040" w:sz="4"/>
              <w:right w:val="single" w:color="E0B040" w:sz="4"/>
            </w:tcBorders>
            <w:shd w:fill="FFF6E0" w:val="clear"/>
            <w:tcMar>
              <w:top w:type="dxa" w:w="120"/>
              <w:left w:type="dxa" w:w="180"/>
              <w:bottom w:type="dxa" w:w="120"/>
              <w:right w:type="dxa" w:w="180"/>
            </w:tcMar>
          </w:tcPr>
          <w:p>
            <w:pPr>
              <w:spacing w:after="60"/>
            </w:pPr>
            <w:r>
              <w:rPr>
                <w:rFonts w:ascii="Arial" w:cs="Arial" w:eastAsia="Arial" w:hAnsi="Arial"/>
                <w:b/>
                <w:bCs/>
              </w:rPr>
              <w:t xml:space="preserve">Secrets and variables</w:t>
            </w:r>
          </w:p>
          <w:p>
            <w:pPr>
              <w:spacing w:after="60"/>
            </w:pPr>
            <w:r>
              <w:rPr>
                <w:rFonts w:ascii="Arial" w:cs="Arial" w:eastAsia="Arial" w:hAnsi="Arial"/>
              </w:rPr>
              <w:t xml:space="preserve">A </w:t>
            </w:r>
            <w:r>
              <w:rPr>
                <w:rFonts w:ascii="Arial" w:cs="Arial" w:eastAsia="Arial" w:hAnsi="Arial"/>
                <w:b/>
                <w:bCs/>
              </w:rPr>
              <w:t xml:space="preserve">secret</w:t>
            </w:r>
            <w:r>
              <w:rPr>
                <w:rFonts w:ascii="Arial" w:cs="Arial" w:eastAsia="Arial" w:hAnsi="Arial"/>
              </w:rPr>
              <w:t xml:space="preserve"> is hidden after you save it; no one, including you, can read it back. Use it for the private key.</w:t>
            </w:r>
          </w:p>
          <w:p>
            <w:pPr>
              <w:spacing w:after="60"/>
            </w:pPr>
            <w:r>
              <w:rPr>
                <w:rFonts w:ascii="Arial" w:cs="Arial" w:eastAsia="Arial" w:hAnsi="Arial"/>
              </w:rPr>
              <w:t xml:space="preserve">A </w:t>
            </w:r>
            <w:r>
              <w:rPr>
                <w:rFonts w:ascii="Arial" w:cs="Arial" w:eastAsia="Arial" w:hAnsi="Arial"/>
                <w:b/>
                <w:bCs/>
              </w:rPr>
              <w:t xml:space="preserve">variable</w:t>
            </w:r>
            <w:r>
              <w:rPr>
                <w:rFonts w:ascii="Arial" w:cs="Arial" w:eastAsia="Arial" w:hAnsi="Arial"/>
              </w:rPr>
              <w:t xml:space="preserve"> stays readable. Use it for switches and public values.</w:t>
            </w:r>
          </w:p>
          <w:p>
            <w:pPr>
              <w:spacing w:after="60"/>
            </w:pPr>
            <w:r>
              <w:rPr>
                <w:rFonts w:ascii="Arial" w:cs="Arial" w:eastAsia="Arial" w:hAnsi="Arial"/>
              </w:rPr>
              <w:t xml:space="preserve">Names must be typed exactly as shown in this guide, in capitals.</w:t>
            </w:r>
          </w:p>
        </w:tc>
      </w:tr>
    </w:tbl>
    <w:p>
      <w:pPr>
        <w:pStyle w:val="Heading1"/>
        <w:pageBreakBefore/>
      </w:pPr>
      <w:r>
        <w:rPr>
          <w:rFonts w:ascii="Arial" w:cs="Arial" w:eastAsia="Arial" w:hAnsi="Arial"/>
        </w:rPr>
        <w:t xml:space="preserve">Part 1: Browser notifications for collectors</w:t>
      </w:r>
    </w:p>
    <w:p>
      <w:pPr>
        <w:spacing w:after="120"/>
      </w:pPr>
      <w:r>
        <w:rPr>
          <w:rFonts w:ascii="Arial" w:cs="Arial" w:eastAsia="Arial" w:hAnsi="Arial"/>
        </w:rPr>
        <w:t xml:space="preserve">When a supervisor asks an App User (a collector) to do a back-check, the request appears in that collector’s </w:t>
      </w:r>
      <w:r>
        <w:rPr>
          <w:rFonts w:ascii="Arial" w:cs="Arial" w:eastAsia="Arial" w:hAnsi="Arial"/>
          <w:b/>
          <w:bCs/>
        </w:rPr>
        <w:t xml:space="preserve">Fieldwork inbox</w:t>
      </w:r>
      <w:r>
        <w:rPr>
          <w:rFonts w:ascii="Arial" w:cs="Arial" w:eastAsia="Arial" w:hAnsi="Arial"/>
        </w:rPr>
        <w:t xml:space="preserve"> web page. With notifications on, the collector’s phone also shows a short alert, </w:t>
      </w:r>
      <w:r>
        <w:rPr>
          <w:rFonts w:ascii="Arial" w:cs="Arial" w:eastAsia="Arial" w:hAnsi="Arial"/>
          <w:b/>
          <w:bCs/>
        </w:rPr>
        <w:t xml:space="preserve">Fieldwork inbox updated</w:t>
      </w:r>
      <w:r>
        <w:rPr>
          <w:rFonts w:ascii="Arial" w:cs="Arial" w:eastAsia="Arial" w:hAnsi="Arial"/>
        </w:rPr>
        <w:t xml:space="preserve">, even when the page is closed. The alert contains no answers, names or question text; tapping it opens the inbox.</w:t>
      </w:r>
    </w:p>
    <w:p>
      <w:pPr>
        <w:spacing w:after="120"/>
      </w:pPr>
      <w:r>
        <w:rPr>
          <w:rFonts w:ascii="Arial" w:cs="Arial" w:eastAsia="Arial" w:hAnsi="Arial"/>
        </w:rPr>
        <w:t xml:space="preserve">Collectors keep using ODK Collect for forms. The inbox is a separate web page they open in the phone’s browser.</w:t>
      </w:r>
    </w:p>
    <w:p>
      <w:pPr>
        <w:pStyle w:val="Heading2"/>
      </w:pPr>
      <w:r>
        <w:rPr>
          <w:rFonts w:ascii="Arial" w:cs="Arial" w:eastAsia="Arial" w:hAnsi="Arial"/>
        </w:rPr>
        <w:t xml:space="preserve">What you need</w:t>
      </w:r>
    </w:p>
    <w:p>
      <w:pPr>
        <w:pStyle w:val="ListParagraph"/>
        <w:numPr>
          <w:ilvl w:val="0"/>
          <w:numId w:val="3"/>
        </w:numPr>
        <w:spacing w:after="60"/>
      </w:pPr>
      <w:r>
        <w:rPr>
          <w:rFonts w:ascii="Arial" w:cs="Arial" w:eastAsia="Arial" w:hAnsi="Arial"/>
        </w:rPr>
        <w:t xml:space="preserve">A computer with Node.js installed (any recent version), to generate the keys once. If you do not have one, any developer can run the command for you; only the two keys come back.</w:t>
      </w:r>
    </w:p>
    <w:p>
      <w:pPr>
        <w:pStyle w:val="ListParagraph"/>
        <w:numPr>
          <w:ilvl w:val="0"/>
          <w:numId w:val="3"/>
        </w:numPr>
        <w:spacing w:after="60"/>
      </w:pPr>
      <w:r>
        <w:rPr>
          <w:rFonts w:ascii="Arial" w:cs="Arial" w:eastAsia="Arial" w:hAnsi="Arial"/>
        </w:rPr>
        <w:t xml:space="preserve">Permission to change the repository’s settings on GitHub.</w:t>
      </w:r>
    </w:p>
    <w:p>
      <w:pPr>
        <w:pStyle w:val="ListParagraph"/>
        <w:numPr>
          <w:ilvl w:val="0"/>
          <w:numId w:val="3"/>
        </w:numPr>
        <w:spacing w:after="60"/>
      </w:pPr>
      <w:r>
        <w:rPr>
          <w:rFonts w:ascii="Arial" w:cs="Arial" w:eastAsia="Arial" w:hAnsi="Arial"/>
        </w:rPr>
        <w:t xml:space="preserve">An Android phone with Chrome, or an iPhone with iOS 16.4 or later, for testing.</w:t>
      </w:r>
    </w:p>
    <w:p>
      <w:pPr>
        <w:pStyle w:val="ListParagraph"/>
        <w:numPr>
          <w:ilvl w:val="0"/>
          <w:numId w:val="3"/>
        </w:numPr>
        <w:spacing w:after="60"/>
      </w:pPr>
      <w:r>
        <w:rPr>
          <w:rFonts w:ascii="Arial" w:cs="Arial" w:eastAsia="Arial" w:hAnsi="Arial"/>
        </w:rPr>
        <w:t xml:space="preserve">An App User in a project, given access to at least one form, and a submission in the Review queue to request a back-check on.</w:t>
      </w:r>
    </w:p>
    <w:p>
      <w:pPr>
        <w:pStyle w:val="Heading2"/>
      </w:pPr>
      <w:r>
        <w:rPr>
          <w:rFonts w:ascii="Arial" w:cs="Arial" w:eastAsia="Arial" w:hAnsi="Arial"/>
        </w:rPr>
        <w:t xml:space="preserve">Step 1: Generate the key pair</w:t>
      </w:r>
    </w:p>
    <w:p>
      <w:pPr>
        <w:spacing w:after="120"/>
      </w:pPr>
      <w:r>
        <w:rPr>
          <w:rFonts w:ascii="Arial" w:cs="Arial" w:eastAsia="Arial" w:hAnsi="Arial"/>
        </w:rPr>
        <w:t xml:space="preserve">Notifications are signed with a pair of keys (called VAPID keys). Generate them once:</w:t>
      </w:r>
    </w:p>
    <w:p>
      <w:pPr>
        <w:shd w:fill="F2F2F2" w:val="clear"/>
        <w:spacing w:after="120" w:before="60"/>
        <w:ind w:left="540"/>
      </w:pPr>
      <w:r>
        <w:rPr>
          <w:rFonts w:ascii="Consolas" w:cs="Consolas" w:eastAsia="Consolas" w:hAnsi="Consolas"/>
          <w:sz w:val="19"/>
          <w:szCs w:val="19"/>
        </w:rPr>
        <w:t xml:space="preserve">npx web-push generate-vapid-keys --json</w:t>
      </w:r>
    </w:p>
    <w:p>
      <w:pPr>
        <w:spacing w:after="120"/>
      </w:pPr>
      <w:r>
        <w:rPr>
          <w:rFonts w:ascii="Arial" w:cs="Arial" w:eastAsia="Arial" w:hAnsi="Arial"/>
        </w:rPr>
        <w:t xml:space="preserve">The command prints something like this (yours will differ):</w:t>
      </w:r>
    </w:p>
    <w:p>
      <w:pPr>
        <w:shd w:fill="F2F2F2" w:val="clear"/>
        <w:spacing w:after="120" w:before="60"/>
        <w:ind w:left="540"/>
      </w:pPr>
      <w:r>
        <w:rPr>
          <w:rFonts w:ascii="Consolas" w:cs="Consolas" w:eastAsia="Consolas" w:hAnsi="Consolas"/>
          <w:sz w:val="19"/>
          <w:szCs w:val="19"/>
        </w:rPr>
        <w:t xml:space="preserve">{"publicKey":"BOR1...long text...xYz","privateKey":"q8Hc...shorter text...4M"}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040" w:sz="4"/>
              <w:left w:val="single" w:color="E0B040" w:sz="24"/>
              <w:bottom w:val="single" w:color="E0B040" w:sz="4"/>
              <w:right w:val="single" w:color="E0B040" w:sz="4"/>
            </w:tcBorders>
            <w:shd w:fill="FFF6E0" w:val="clear"/>
            <w:tcMar>
              <w:top w:type="dxa" w:w="120"/>
              <w:left w:type="dxa" w:w="180"/>
              <w:bottom w:type="dxa" w:w="120"/>
              <w:right w:type="dxa" w:w="180"/>
            </w:tcMar>
          </w:tcPr>
          <w:p>
            <w:pPr>
              <w:spacing w:after="60"/>
            </w:pPr>
            <w:r>
              <w:rPr>
                <w:rFonts w:ascii="Arial" w:cs="Arial" w:eastAsia="Arial" w:hAnsi="Arial"/>
                <w:b/>
                <w:bCs/>
              </w:rPr>
              <w:t xml:space="preserve">Keep the private key private</w:t>
            </w:r>
          </w:p>
          <w:p>
            <w:pPr>
              <w:spacing w:after="60"/>
            </w:pPr>
            <w:r>
              <w:rPr>
                <w:rFonts w:ascii="Arial" w:cs="Arial" w:eastAsia="Arial" w:hAnsi="Arial"/>
              </w:rPr>
              <w:t xml:space="preserve">Copy the two values somewhere safe, such as a password manager. Do not email the private key, paste it into chat, or commit it to the repository.</w:t>
            </w:r>
          </w:p>
          <w:p>
            <w:pPr>
              <w:spacing w:after="60"/>
            </w:pPr>
            <w:r>
              <w:rPr>
                <w:rFonts w:ascii="Arial" w:cs="Arial" w:eastAsia="Arial" w:hAnsi="Arial"/>
              </w:rPr>
              <w:t xml:space="preserve">Keep the same pair from now on. If you ever replace it, every collector has to turn notifications off and on again.</w:t>
            </w:r>
          </w:p>
        </w:tc>
      </w:tr>
    </w:tbl>
    <w:p>
      <w:pPr>
        <w:pStyle w:val="Heading2"/>
      </w:pPr>
      <w:r>
        <w:rPr>
          <w:rFonts w:ascii="Arial" w:cs="Arial" w:eastAsia="Arial" w:hAnsi="Arial"/>
        </w:rPr>
        <w:t xml:space="preserve">Step 2: Add four settings on GitHub</w:t>
      </w:r>
    </w:p>
    <w:p>
      <w:pPr>
        <w:spacing w:after="120"/>
      </w:pPr>
      <w:r>
        <w:rPr>
          <w:rFonts w:ascii="Arial" w:cs="Arial" w:eastAsia="Arial" w:hAnsi="Arial"/>
        </w:rPr>
        <w:t xml:space="preserve">Open </w:t>
      </w:r>
      <w:r>
        <w:rPr>
          <w:rFonts w:ascii="Arial" w:cs="Arial" w:eastAsia="Arial" w:hAnsi="Arial"/>
          <w:b/>
          <w:bCs/>
        </w:rPr>
        <w:t xml:space="preserve">GitHub settings</w:t>
      </w:r>
      <w:r>
        <w:rPr>
          <w:rFonts w:ascii="Arial" w:cs="Arial" w:eastAsia="Arial" w:hAnsi="Arial"/>
        </w:rPr>
        <w:t xml:space="preserve"> (Settings → Secrets and variables → Actions) and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rPr>
          <w:tblHeader/>
        </w:trPr>
        <w:tc>
          <w:tcPr>
            <w:tcW w:type="dxa" w:w="3800"/>
            <w:shd w:fill="2F5D50" w:val="clear"/>
            <w:tcMar>
              <w:top w:type="dxa" w:w="80"/>
              <w:left w:type="dxa" w:w="120"/>
              <w:bottom w:type="dxa" w:w="80"/>
              <w:right w:type="dxa" w:w="120"/>
            </w:tcMar>
          </w:tcPr>
          <w:p>
            <w:r>
              <w:rPr>
                <w:rFonts w:ascii="Arial" w:cs="Arial" w:eastAsia="Arial" w:hAnsi="Arial"/>
                <w:b/>
                <w:bCs/>
                <w:color w:val="FFFFFF"/>
              </w:rPr>
              <w:t xml:space="preserve">Name</w:t>
            </w:r>
          </w:p>
        </w:tc>
        <w:tc>
          <w:tcPr>
            <w:tcW w:type="dxa" w:w="1200"/>
            <w:shd w:fill="2F5D50" w:val="clear"/>
            <w:tcMar>
              <w:top w:type="dxa" w:w="80"/>
              <w:left w:type="dxa" w:w="120"/>
              <w:bottom w:type="dxa" w:w="80"/>
              <w:right w:type="dxa" w:w="120"/>
            </w:tcMar>
          </w:tcPr>
          <w:p>
            <w:r>
              <w:rPr>
                <w:rFonts w:ascii="Arial" w:cs="Arial" w:eastAsia="Arial" w:hAnsi="Arial"/>
                <w:b/>
                <w:bCs/>
                <w:color w:val="FFFFFF"/>
              </w:rPr>
              <w:t xml:space="preserve">Tab</w:t>
            </w:r>
          </w:p>
        </w:tc>
        <w:tc>
          <w:tcPr>
            <w:tcW w:type="dxa" w:w="4360"/>
            <w:shd w:fill="2F5D50"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3800"/>
            <w:tcMar>
              <w:top w:type="dxa" w:w="80"/>
              <w:left w:type="dxa" w:w="120"/>
              <w:bottom w:type="dxa" w:w="80"/>
              <w:right w:type="dxa" w:w="120"/>
            </w:tcMar>
          </w:tcPr>
          <w:p>
            <w:r>
              <w:rPr>
                <w:rFonts w:ascii="Consolas" w:cs="Consolas" w:eastAsia="Consolas" w:hAnsi="Consolas"/>
                <w:sz w:val="19"/>
                <w:szCs w:val="19"/>
                <w:shd w:fill="F2F2F2" w:val="clear"/>
              </w:rPr>
              <w:t xml:space="preserve">FIELD_DATA_PUSH_PRIVATE_KEY</w:t>
            </w:r>
          </w:p>
        </w:tc>
        <w:tc>
          <w:tcPr>
            <w:tcW w:type="dxa" w:w="1200"/>
            <w:tcMar>
              <w:top w:type="dxa" w:w="80"/>
              <w:left w:type="dxa" w:w="120"/>
              <w:bottom w:type="dxa" w:w="80"/>
              <w:right w:type="dxa" w:w="120"/>
            </w:tcMar>
          </w:tcPr>
          <w:p>
            <w:r>
              <w:rPr>
                <w:rFonts w:ascii="Arial" w:cs="Arial" w:eastAsia="Arial" w:hAnsi="Arial"/>
              </w:rPr>
              <w:t xml:space="preserve">Secrets</w:t>
            </w:r>
          </w:p>
        </w:tc>
        <w:tc>
          <w:tcPr>
            <w:tcW w:type="dxa" w:w="4360"/>
            <w:tcMar>
              <w:top w:type="dxa" w:w="80"/>
              <w:left w:type="dxa" w:w="120"/>
              <w:bottom w:type="dxa" w:w="80"/>
              <w:right w:type="dxa" w:w="120"/>
            </w:tcMar>
          </w:tcPr>
          <w:p>
            <w:r>
              <w:rPr>
                <w:rFonts w:ascii="Arial" w:cs="Arial" w:eastAsia="Arial" w:hAnsi="Arial"/>
              </w:rPr>
              <w:t xml:space="preserve">The </w:t>
            </w:r>
            <w:r>
              <w:rPr>
                <w:rFonts w:ascii="Arial" w:cs="Arial" w:eastAsia="Arial" w:hAnsi="Arial"/>
                <w:b/>
                <w:bCs/>
              </w:rPr>
              <w:t xml:space="preserve">privateKey</w:t>
            </w:r>
            <w:r>
              <w:rPr>
                <w:rFonts w:ascii="Arial" w:cs="Arial" w:eastAsia="Arial" w:hAnsi="Arial"/>
              </w:rPr>
              <w:t xml:space="preserve"> value from Step 1</w:t>
            </w:r>
          </w:p>
        </w:tc>
      </w:tr>
      <w:tr>
        <w:tc>
          <w:tcPr>
            <w:tcW w:type="dxa" w:w="3800"/>
            <w:tcMar>
              <w:top w:type="dxa" w:w="80"/>
              <w:left w:type="dxa" w:w="120"/>
              <w:bottom w:type="dxa" w:w="80"/>
              <w:right w:type="dxa" w:w="120"/>
            </w:tcMar>
          </w:tcPr>
          <w:p>
            <w:r>
              <w:rPr>
                <w:rFonts w:ascii="Consolas" w:cs="Consolas" w:eastAsia="Consolas" w:hAnsi="Consolas"/>
                <w:sz w:val="19"/>
                <w:szCs w:val="19"/>
                <w:shd w:fill="F2F2F2" w:val="clear"/>
              </w:rPr>
              <w:t xml:space="preserve">FIELD_DATA_PUSH_PUBLIC_KEY</w:t>
            </w:r>
          </w:p>
        </w:tc>
        <w:tc>
          <w:tcPr>
            <w:tcW w:type="dxa" w:w="1200"/>
            <w:tcMar>
              <w:top w:type="dxa" w:w="80"/>
              <w:left w:type="dxa" w:w="120"/>
              <w:bottom w:type="dxa" w:w="80"/>
              <w:right w:type="dxa" w:w="120"/>
            </w:tcMar>
          </w:tcPr>
          <w:p>
            <w:r>
              <w:rPr>
                <w:rFonts w:ascii="Arial" w:cs="Arial" w:eastAsia="Arial" w:hAnsi="Arial"/>
              </w:rPr>
              <w:t xml:space="preserve">Variables</w:t>
            </w:r>
          </w:p>
        </w:tc>
        <w:tc>
          <w:tcPr>
            <w:tcW w:type="dxa" w:w="4360"/>
            <w:tcMar>
              <w:top w:type="dxa" w:w="80"/>
              <w:left w:type="dxa" w:w="120"/>
              <w:bottom w:type="dxa" w:w="80"/>
              <w:right w:type="dxa" w:w="120"/>
            </w:tcMar>
          </w:tcPr>
          <w:p>
            <w:r>
              <w:rPr>
                <w:rFonts w:ascii="Arial" w:cs="Arial" w:eastAsia="Arial" w:hAnsi="Arial"/>
              </w:rPr>
              <w:t xml:space="preserve">The </w:t>
            </w:r>
            <w:r>
              <w:rPr>
                <w:rFonts w:ascii="Arial" w:cs="Arial" w:eastAsia="Arial" w:hAnsi="Arial"/>
                <w:b/>
                <w:bCs/>
              </w:rPr>
              <w:t xml:space="preserve">publicKey</w:t>
            </w:r>
            <w:r>
              <w:rPr>
                <w:rFonts w:ascii="Arial" w:cs="Arial" w:eastAsia="Arial" w:hAnsi="Arial"/>
              </w:rPr>
              <w:t xml:space="preserve"> value from Step 1</w:t>
            </w:r>
          </w:p>
        </w:tc>
      </w:tr>
      <w:tr>
        <w:tc>
          <w:tcPr>
            <w:tcW w:type="dxa" w:w="3800"/>
            <w:tcMar>
              <w:top w:type="dxa" w:w="80"/>
              <w:left w:type="dxa" w:w="120"/>
              <w:bottom w:type="dxa" w:w="80"/>
              <w:right w:type="dxa" w:w="120"/>
            </w:tcMar>
          </w:tcPr>
          <w:p>
            <w:r>
              <w:rPr>
                <w:rFonts w:ascii="Consolas" w:cs="Consolas" w:eastAsia="Consolas" w:hAnsi="Consolas"/>
                <w:sz w:val="19"/>
                <w:szCs w:val="19"/>
                <w:shd w:fill="F2F2F2" w:val="clear"/>
              </w:rPr>
              <w:t xml:space="preserve">FIELD_DATA_PUSH_SUBJECT</w:t>
            </w:r>
          </w:p>
        </w:tc>
        <w:tc>
          <w:tcPr>
            <w:tcW w:type="dxa" w:w="1200"/>
            <w:tcMar>
              <w:top w:type="dxa" w:w="80"/>
              <w:left w:type="dxa" w:w="120"/>
              <w:bottom w:type="dxa" w:w="80"/>
              <w:right w:type="dxa" w:w="120"/>
            </w:tcMar>
          </w:tcPr>
          <w:p>
            <w:r>
              <w:rPr>
                <w:rFonts w:ascii="Arial" w:cs="Arial" w:eastAsia="Arial" w:hAnsi="Arial"/>
              </w:rPr>
              <w:t xml:space="preserve">Variables</w:t>
            </w:r>
          </w:p>
        </w:tc>
        <w:tc>
          <w:tcPr>
            <w:tcW w:type="dxa" w:w="4360"/>
            <w:tcMar>
              <w:top w:type="dxa" w:w="80"/>
              <w:left w:type="dxa" w:w="120"/>
              <w:bottom w:type="dxa" w:w="80"/>
              <w:right w:type="dxa" w:w="120"/>
            </w:tcMar>
          </w:tcPr>
          <w:p>
            <w:r>
              <w:rPr>
                <w:rFonts w:ascii="Arial" w:cs="Arial" w:eastAsia="Arial" w:hAnsi="Arial"/>
              </w:rPr>
              <w:t xml:space="preserve">A contact for the notification services, written as </w:t>
            </w:r>
            <w:r>
              <w:rPr>
                <w:rFonts w:ascii="Consolas" w:cs="Consolas" w:eastAsia="Consolas" w:hAnsi="Consolas"/>
                <w:sz w:val="19"/>
                <w:szCs w:val="19"/>
                <w:shd w:fill="F2F2F2" w:val="clear"/>
              </w:rPr>
              <w:t xml:space="preserve">mailto:admin@fielddata.quantixsl.com</w:t>
            </w:r>
            <w:r>
              <w:rPr>
                <w:rFonts w:ascii="Arial" w:cs="Arial" w:eastAsia="Arial" w:hAnsi="Arial"/>
              </w:rPr>
              <w:t xml:space="preserve"> (must start with </w:t>
            </w:r>
            <w:r>
              <w:rPr>
                <w:rFonts w:ascii="Consolas" w:cs="Consolas" w:eastAsia="Consolas" w:hAnsi="Consolas"/>
                <w:sz w:val="19"/>
                <w:szCs w:val="19"/>
                <w:shd w:fill="F2F2F2" w:val="clear"/>
              </w:rPr>
              <w:t xml:space="preserve">mailto:</w:t>
            </w:r>
            <w:r>
              <w:rPr>
                <w:rFonts w:ascii="Arial" w:cs="Arial" w:eastAsia="Arial" w:hAnsi="Arial"/>
              </w:rPr>
              <w:t xml:space="preserve"> or </w:t>
            </w:r>
            <w:r>
              <w:rPr>
                <w:rFonts w:ascii="Consolas" w:cs="Consolas" w:eastAsia="Consolas" w:hAnsi="Consolas"/>
                <w:sz w:val="19"/>
                <w:szCs w:val="19"/>
                <w:shd w:fill="F2F2F2" w:val="clear"/>
              </w:rPr>
              <w:t xml:space="preserve">https://</w:t>
            </w:r>
            <w:r>
              <w:rPr>
                <w:rFonts w:ascii="Arial" w:cs="Arial" w:eastAsia="Arial" w:hAnsi="Arial"/>
              </w:rPr>
              <w:t xml:space="preserve">)</w:t>
            </w:r>
          </w:p>
        </w:tc>
      </w:tr>
      <w:tr>
        <w:tc>
          <w:tcPr>
            <w:tcW w:type="dxa" w:w="3800"/>
            <w:tcMar>
              <w:top w:type="dxa" w:w="80"/>
              <w:left w:type="dxa" w:w="120"/>
              <w:bottom w:type="dxa" w:w="80"/>
              <w:right w:type="dxa" w:w="120"/>
            </w:tcMar>
          </w:tcPr>
          <w:p>
            <w:r>
              <w:rPr>
                <w:rFonts w:ascii="Consolas" w:cs="Consolas" w:eastAsia="Consolas" w:hAnsi="Consolas"/>
                <w:sz w:val="19"/>
                <w:szCs w:val="19"/>
                <w:shd w:fill="F2F2F2" w:val="clear"/>
              </w:rPr>
              <w:t xml:space="preserve">FIELD_DATA_PUSH_ENABLED</w:t>
            </w:r>
          </w:p>
        </w:tc>
        <w:tc>
          <w:tcPr>
            <w:tcW w:type="dxa" w:w="1200"/>
            <w:tcMar>
              <w:top w:type="dxa" w:w="80"/>
              <w:left w:type="dxa" w:w="120"/>
              <w:bottom w:type="dxa" w:w="80"/>
              <w:right w:type="dxa" w:w="120"/>
            </w:tcMar>
          </w:tcPr>
          <w:p>
            <w:r>
              <w:rPr>
                <w:rFonts w:ascii="Arial" w:cs="Arial" w:eastAsia="Arial" w:hAnsi="Arial"/>
              </w:rPr>
              <w:t xml:space="preserve">Variables</w:t>
            </w:r>
          </w:p>
        </w:tc>
        <w:tc>
          <w:tcPr>
            <w:tcW w:type="dxa" w:w="4360"/>
            <w:tcMar>
              <w:top w:type="dxa" w:w="80"/>
              <w:left w:type="dxa" w:w="120"/>
              <w:bottom w:type="dxa" w:w="80"/>
              <w:right w:type="dxa" w:w="120"/>
            </w:tcMar>
          </w:tcPr>
          <w:p>
            <w:r>
              <w:rPr>
                <w:rFonts w:ascii="Consolas" w:cs="Consolas" w:eastAsia="Consolas" w:hAnsi="Consolas"/>
                <w:sz w:val="19"/>
                <w:szCs w:val="19"/>
                <w:shd w:fill="F2F2F2" w:val="clear"/>
              </w:rPr>
              <w:t xml:space="preserve">true</w:t>
            </w:r>
          </w:p>
        </w:tc>
      </w:tr>
    </w:tbl>
    <w:p>
      <w:pPr>
        <w:spacing w:after="60"/>
      </w:pPr>
    </w:p>
    <w:p>
      <w:pPr>
        <w:spacing w:after="120"/>
      </w:pPr>
      <w:r>
        <w:rPr>
          <w:rFonts w:ascii="Arial" w:cs="Arial" w:eastAsia="Arial" w:hAnsi="Arial"/>
        </w:rPr>
        <w:t xml:space="preserve">To add one: on the right tab, click </w:t>
      </w:r>
      <w:r>
        <w:rPr>
          <w:rFonts w:ascii="Arial" w:cs="Arial" w:eastAsia="Arial" w:hAnsi="Arial"/>
          <w:b/>
          <w:bCs/>
        </w:rPr>
        <w:t xml:space="preserve">New repository secret</w:t>
      </w:r>
      <w:r>
        <w:rPr>
          <w:rFonts w:ascii="Arial" w:cs="Arial" w:eastAsia="Arial" w:hAnsi="Arial"/>
        </w:rPr>
        <w:t xml:space="preserve"> (or </w:t>
      </w:r>
      <w:r>
        <w:rPr>
          <w:rFonts w:ascii="Arial" w:cs="Arial" w:eastAsia="Arial" w:hAnsi="Arial"/>
          <w:b/>
          <w:bCs/>
        </w:rPr>
        <w:t xml:space="preserve">New repository variable</w:t>
      </w:r>
      <w:r>
        <w:rPr>
          <w:rFonts w:ascii="Arial" w:cs="Arial" w:eastAsia="Arial" w:hAnsi="Arial"/>
        </w:rPr>
        <w:t xml:space="preserve">), type the name, paste the value with no spaces before or after it, and click </w:t>
      </w:r>
      <w:r>
        <w:rPr>
          <w:rFonts w:ascii="Arial" w:cs="Arial" w:eastAsia="Arial" w:hAnsi="Arial"/>
          <w:b/>
          <w:bCs/>
        </w:rPr>
        <w:t xml:space="preserve">Add</w:t>
      </w:r>
      <w:r>
        <w:rPr>
          <w:rFonts w:ascii="Arial" w:cs="Arial" w:eastAsia="Arial" w:hAnsi="Arial"/>
        </w:rPr>
        <w:t xml:space="preserve">.</w:t>
      </w:r>
    </w:p>
    <w:p>
      <w:pPr>
        <w:pStyle w:val="Heading2"/>
      </w:pPr>
      <w:r>
        <w:rPr>
          <w:rFonts w:ascii="Arial" w:cs="Arial" w:eastAsia="Arial" w:hAnsi="Arial"/>
        </w:rPr>
        <w:t xml:space="preserve">Step 3: Deploy</w:t>
      </w:r>
    </w:p>
    <w:p>
      <w:pPr>
        <w:spacing w:after="120"/>
      </w:pPr>
      <w:r>
        <w:rPr>
          <w:rFonts w:ascii="Arial" w:cs="Arial" w:eastAsia="Arial" w:hAnsi="Arial"/>
        </w:rPr>
        <w:t xml:space="preserve">Run </w:t>
      </w:r>
      <w:r>
        <w:rPr>
          <w:rFonts w:ascii="Arial" w:cs="Arial" w:eastAsia="Arial" w:hAnsi="Arial"/>
          <w:b/>
          <w:bCs/>
        </w:rPr>
        <w:t xml:space="preserve">Deploy Field Data</w:t>
      </w:r>
      <w:r>
        <w:rPr>
          <w:rFonts w:ascii="Arial" w:cs="Arial" w:eastAsia="Arial" w:hAnsi="Arial"/>
        </w:rPr>
        <w:t xml:space="preserve"> by hand as described in "How a setting takes effect", and wait for the green tick. The server checks that the two keys belong together and that the contact starts with </w:t>
      </w:r>
      <w:r>
        <w:rPr>
          <w:rFonts w:ascii="Consolas" w:cs="Consolas" w:eastAsia="Consolas" w:hAnsi="Consolas"/>
          <w:sz w:val="19"/>
          <w:szCs w:val="19"/>
          <w:shd w:fill="F2F2F2" w:val="clear"/>
        </w:rPr>
        <w:t xml:space="preserve">mailto:</w:t>
      </w:r>
      <w:r>
        <w:rPr>
          <w:rFonts w:ascii="Arial" w:cs="Arial" w:eastAsia="Arial" w:hAnsi="Arial"/>
        </w:rPr>
        <w:t xml:space="preserve"> or </w:t>
      </w:r>
      <w:r>
        <w:rPr>
          <w:rFonts w:ascii="Consolas" w:cs="Consolas" w:eastAsia="Consolas" w:hAnsi="Consolas"/>
          <w:sz w:val="19"/>
          <w:szCs w:val="19"/>
          <w:shd w:fill="F2F2F2" w:val="clear"/>
        </w:rPr>
        <w:t xml:space="preserve">https://</w:t>
      </w:r>
      <w:r>
        <w:rPr>
          <w:rFonts w:ascii="Arial" w:cs="Arial" w:eastAsia="Arial" w:hAnsi="Arial"/>
        </w:rPr>
        <w:t xml:space="preserve">. If anything is wrong, notifications simply stay off and the inbox keeps working.</w:t>
      </w:r>
    </w:p>
    <w:p>
      <w:pPr>
        <w:pStyle w:val="Heading2"/>
      </w:pPr>
      <w:r>
        <w:rPr>
          <w:rFonts w:ascii="Arial" w:cs="Arial" w:eastAsia="Arial" w:hAnsi="Arial"/>
        </w:rPr>
        <w:t xml:space="preserve">Step 4: Turn notifications on, on the phone</w:t>
      </w:r>
    </w:p>
    <w:p>
      <w:pPr>
        <w:pStyle w:val="Heading3"/>
      </w:pPr>
      <w:r>
        <w:rPr>
          <w:rFonts w:ascii="Arial" w:cs="Arial" w:eastAsia="Arial" w:hAnsi="Arial"/>
        </w:rPr>
        <w:t xml:space="preserve">Android (Chrome)</w:t>
      </w:r>
    </w:p>
    <w:p>
      <w:pPr>
        <w:pStyle w:val="ListParagraph"/>
        <w:numPr>
          <w:ilvl w:val="0"/>
          <w:numId w:val="4"/>
        </w:numPr>
        <w:spacing w:after="60" w:before="80"/>
      </w:pPr>
      <w:r>
        <w:rPr>
          <w:rFonts w:ascii="Arial" w:cs="Arial" w:eastAsia="Arial" w:hAnsi="Arial"/>
        </w:rPr>
        <w:t xml:space="preserve">Open Chrome and go to </w:t>
      </w:r>
      <w:r>
        <w:rPr>
          <w:rFonts w:ascii="Arial" w:cs="Arial" w:eastAsia="Arial" w:hAnsi="Arial"/>
          <w:b/>
          <w:bCs/>
        </w:rPr>
        <w:t xml:space="preserve">https://field-data.mohamedbangura.workers.dev/fieldwork</w:t>
      </w:r>
      <w:r>
        <w:rPr>
          <w:rFonts w:ascii="Arial" w:cs="Arial" w:eastAsia="Arial" w:hAnsi="Arial"/>
        </w:rPr>
        <w:t xml:space="preserve">.</w:t>
      </w:r>
    </w:p>
    <w:p>
      <w:pPr>
        <w:pStyle w:val="ListParagraph"/>
        <w:numPr>
          <w:ilvl w:val="0"/>
          <w:numId w:val="4"/>
        </w:numPr>
        <w:spacing w:after="60" w:before="80"/>
      </w:pPr>
      <w:r>
        <w:rPr>
          <w:rFonts w:ascii="Arial" w:cs="Arial" w:eastAsia="Arial" w:hAnsi="Arial"/>
        </w:rPr>
        <w:t xml:space="preserve">In </w:t>
      </w:r>
      <w:r>
        <w:rPr>
          <w:rFonts w:ascii="Arial" w:cs="Arial" w:eastAsia="Arial" w:hAnsi="Arial"/>
          <w:b/>
          <w:bCs/>
        </w:rPr>
        <w:t xml:space="preserve">App User access key or Collect server URL</w:t>
      </w:r>
      <w:r>
        <w:rPr>
          <w:rFonts w:ascii="Arial" w:cs="Arial" w:eastAsia="Arial" w:hAnsi="Arial"/>
        </w:rPr>
        <w:t xml:space="preserve">, paste the collector’s access key.</w:t>
      </w:r>
    </w:p>
    <w:p>
      <w:pPr>
        <w:spacing w:after="60"/>
        <w:ind w:left="540"/>
      </w:pPr>
      <w:r>
        <w:rPr>
          <w:rFonts w:ascii="Arial" w:cs="Arial" w:eastAsia="Arial" w:hAnsi="Arial"/>
        </w:rPr>
        <w:t xml:space="preserve">To find it: in Field Data, open the project → </w:t>
      </w:r>
      <w:r>
        <w:rPr>
          <w:rFonts w:ascii="Arial" w:cs="Arial" w:eastAsia="Arial" w:hAnsi="Arial"/>
          <w:b/>
          <w:bCs/>
        </w:rPr>
        <w:t xml:space="preserve">App Users</w:t>
      </w:r>
      <w:r>
        <w:rPr>
          <w:rFonts w:ascii="Arial" w:cs="Arial" w:eastAsia="Arial" w:hAnsi="Arial"/>
        </w:rPr>
        <w:t xml:space="preserve">, and show the App User’s QR code / configuration. The Collect server URL shown there works too.</w:t>
      </w:r>
    </w:p>
    <w:p>
      <w:pPr>
        <w:pStyle w:val="ListParagraph"/>
        <w:numPr>
          <w:ilvl w:val="0"/>
          <w:numId w:val="4"/>
        </w:numPr>
        <w:spacing w:after="60" w:before="80"/>
      </w:pPr>
      <w:r>
        <w:rPr>
          <w:rFonts w:ascii="Arial" w:cs="Arial" w:eastAsia="Arial" w:hAnsi="Arial"/>
        </w:rPr>
        <w:t xml:space="preserve">Tap </w:t>
      </w:r>
      <w:r>
        <w:rPr>
          <w:rFonts w:ascii="Arial" w:cs="Arial" w:eastAsia="Arial" w:hAnsi="Arial"/>
          <w:b/>
          <w:bCs/>
        </w:rPr>
        <w:t xml:space="preserve">Open my inbox</w:t>
      </w:r>
      <w:r>
        <w:rPr>
          <w:rFonts w:ascii="Arial" w:cs="Arial" w:eastAsia="Arial" w:hAnsi="Arial"/>
        </w:rPr>
        <w:t xml:space="preserve">.</w:t>
      </w:r>
    </w:p>
    <w:p>
      <w:pPr>
        <w:pStyle w:val="ListParagraph"/>
        <w:numPr>
          <w:ilvl w:val="0"/>
          <w:numId w:val="4"/>
        </w:numPr>
        <w:spacing w:after="60" w:before="80"/>
      </w:pPr>
      <w:r>
        <w:rPr>
          <w:rFonts w:ascii="Arial" w:cs="Arial" w:eastAsia="Arial" w:hAnsi="Arial"/>
        </w:rPr>
        <w:t xml:space="preserve">Tap </w:t>
      </w:r>
      <w:r>
        <w:rPr>
          <w:rFonts w:ascii="Arial" w:cs="Arial" w:eastAsia="Arial" w:hAnsi="Arial"/>
          <w:b/>
          <w:bCs/>
        </w:rPr>
        <w:t xml:space="preserve">Enable browser notifications</w:t>
      </w:r>
      <w:r>
        <w:rPr>
          <w:rFonts w:ascii="Arial" w:cs="Arial" w:eastAsia="Arial" w:hAnsi="Arial"/>
        </w:rPr>
        <w:t xml:space="preserve">, then </w:t>
      </w:r>
      <w:r>
        <w:rPr>
          <w:rFonts w:ascii="Arial" w:cs="Arial" w:eastAsia="Arial" w:hAnsi="Arial"/>
          <w:b/>
          <w:bCs/>
        </w:rPr>
        <w:t xml:space="preserve">Allow</w:t>
      </w:r>
      <w:r>
        <w:rPr>
          <w:rFonts w:ascii="Arial" w:cs="Arial" w:eastAsia="Arial" w:hAnsi="Arial"/>
        </w:rPr>
        <w:t xml:space="preserve"> when the phone asks.</w:t>
      </w:r>
    </w:p>
    <w:p>
      <w:pPr>
        <w:pStyle w:val="Heading3"/>
      </w:pPr>
      <w:r>
        <w:rPr>
          <w:rFonts w:ascii="Arial" w:cs="Arial" w:eastAsia="Arial" w:hAnsi="Arial"/>
        </w:rPr>
        <w:t xml:space="preserve">iPhone (Safari, iOS 16.4 or later)</w:t>
      </w:r>
    </w:p>
    <w:p>
      <w:pPr>
        <w:pStyle w:val="ListParagraph"/>
        <w:numPr>
          <w:ilvl w:val="0"/>
          <w:numId w:val="5"/>
        </w:numPr>
        <w:spacing w:after="60" w:before="80"/>
      </w:pPr>
      <w:r>
        <w:rPr>
          <w:rFonts w:ascii="Arial" w:cs="Arial" w:eastAsia="Arial" w:hAnsi="Arial"/>
        </w:rPr>
        <w:t xml:space="preserve">Open Safari and go to </w:t>
      </w:r>
      <w:r>
        <w:rPr>
          <w:rFonts w:ascii="Arial" w:cs="Arial" w:eastAsia="Arial" w:hAnsi="Arial"/>
          <w:b/>
          <w:bCs/>
        </w:rPr>
        <w:t xml:space="preserve">https://field-data.mohamedbangura.workers.dev/fieldwork</w:t>
      </w:r>
      <w:r>
        <w:rPr>
          <w:rFonts w:ascii="Arial" w:cs="Arial" w:eastAsia="Arial" w:hAnsi="Arial"/>
        </w:rPr>
        <w:t xml:space="preserve">.</w:t>
      </w:r>
    </w:p>
    <w:p>
      <w:pPr>
        <w:pStyle w:val="ListParagraph"/>
        <w:numPr>
          <w:ilvl w:val="0"/>
          <w:numId w:val="5"/>
        </w:numPr>
        <w:spacing w:after="60" w:before="80"/>
      </w:pPr>
      <w:r>
        <w:rPr>
          <w:rFonts w:ascii="Arial" w:cs="Arial" w:eastAsia="Arial" w:hAnsi="Arial"/>
        </w:rPr>
        <w:t xml:space="preserve">Tap the </w:t>
      </w:r>
      <w:r>
        <w:rPr>
          <w:rFonts w:ascii="Arial" w:cs="Arial" w:eastAsia="Arial" w:hAnsi="Arial"/>
          <w:b/>
          <w:bCs/>
        </w:rPr>
        <w:t xml:space="preserve">Share</w:t>
      </w:r>
      <w:r>
        <w:rPr>
          <w:rFonts w:ascii="Arial" w:cs="Arial" w:eastAsia="Arial" w:hAnsi="Arial"/>
        </w:rPr>
        <w:t xml:space="preserve"> button, then </w:t>
      </w:r>
      <w:r>
        <w:rPr>
          <w:rFonts w:ascii="Arial" w:cs="Arial" w:eastAsia="Arial" w:hAnsi="Arial"/>
          <w:b/>
          <w:bCs/>
        </w:rPr>
        <w:t xml:space="preserve">Add to Home Screen</w:t>
      </w:r>
      <w:r>
        <w:rPr>
          <w:rFonts w:ascii="Arial" w:cs="Arial" w:eastAsia="Arial" w:hAnsi="Arial"/>
        </w:rPr>
        <w:t xml:space="preserve">, then </w:t>
      </w:r>
      <w:r>
        <w:rPr>
          <w:rFonts w:ascii="Arial" w:cs="Arial" w:eastAsia="Arial" w:hAnsi="Arial"/>
          <w:b/>
          <w:bCs/>
        </w:rPr>
        <w:t xml:space="preserve">Add</w:t>
      </w:r>
      <w:r>
        <w:rPr>
          <w:rFonts w:ascii="Arial" w:cs="Arial" w:eastAsia="Arial" w:hAnsi="Arial"/>
        </w:rPr>
        <w:t xml:space="preserve">.</w:t>
      </w:r>
    </w:p>
    <w:p>
      <w:pPr>
        <w:pStyle w:val="ListParagraph"/>
        <w:numPr>
          <w:ilvl w:val="0"/>
          <w:numId w:val="5"/>
        </w:numPr>
        <w:spacing w:after="60" w:before="80"/>
      </w:pPr>
      <w:r>
        <w:rPr>
          <w:rFonts w:ascii="Arial" w:cs="Arial" w:eastAsia="Arial" w:hAnsi="Arial"/>
        </w:rPr>
        <w:t xml:space="preserve">Close Safari and open Field Data from the new home-screen icon. On iPhone, notifications only work from the home-screen icon.</w:t>
      </w:r>
    </w:p>
    <w:p>
      <w:pPr>
        <w:pStyle w:val="ListParagraph"/>
        <w:numPr>
          <w:ilvl w:val="0"/>
          <w:numId w:val="5"/>
        </w:numPr>
        <w:spacing w:after="60" w:before="80"/>
      </w:pPr>
      <w:r>
        <w:rPr>
          <w:rFonts w:ascii="Arial" w:cs="Arial" w:eastAsia="Arial" w:hAnsi="Arial"/>
        </w:rPr>
        <w:t xml:space="preserve">Paste the access key, tap </w:t>
      </w:r>
      <w:r>
        <w:rPr>
          <w:rFonts w:ascii="Arial" w:cs="Arial" w:eastAsia="Arial" w:hAnsi="Arial"/>
          <w:b/>
          <w:bCs/>
        </w:rPr>
        <w:t xml:space="preserve">Open my inbox</w:t>
      </w:r>
      <w:r>
        <w:rPr>
          <w:rFonts w:ascii="Arial" w:cs="Arial" w:eastAsia="Arial" w:hAnsi="Arial"/>
        </w:rPr>
        <w:t xml:space="preserve">, then </w:t>
      </w:r>
      <w:r>
        <w:rPr>
          <w:rFonts w:ascii="Arial" w:cs="Arial" w:eastAsia="Arial" w:hAnsi="Arial"/>
          <w:b/>
          <w:bCs/>
        </w:rPr>
        <w:t xml:space="preserve">Enable browser notifications</w:t>
      </w:r>
      <w:r>
        <w:rPr>
          <w:rFonts w:ascii="Arial" w:cs="Arial" w:eastAsia="Arial" w:hAnsi="Arial"/>
        </w:rPr>
        <w:t xml:space="preserve"> and </w:t>
      </w:r>
      <w:r>
        <w:rPr>
          <w:rFonts w:ascii="Arial" w:cs="Arial" w:eastAsia="Arial" w:hAnsi="Arial"/>
          <w:b/>
          <w:bCs/>
        </w:rPr>
        <w:t xml:space="preserve">Allow</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040" w:sz="4"/>
              <w:left w:val="single" w:color="E0B040" w:sz="24"/>
              <w:bottom w:val="single" w:color="E0B040" w:sz="4"/>
              <w:right w:val="single" w:color="E0B040" w:sz="4"/>
            </w:tcBorders>
            <w:shd w:fill="FFF6E0" w:val="clear"/>
            <w:tcMar>
              <w:top w:type="dxa" w:w="120"/>
              <w:left w:type="dxa" w:w="180"/>
              <w:bottom w:type="dxa" w:w="120"/>
              <w:right w:type="dxa" w:w="180"/>
            </w:tcMar>
          </w:tcPr>
          <w:p>
            <w:pPr>
              <w:spacing w:after="60"/>
            </w:pPr>
            <w:r>
              <w:rPr>
                <w:rFonts w:ascii="Arial" w:cs="Arial" w:eastAsia="Arial" w:hAnsi="Arial"/>
                <w:b/>
                <w:bCs/>
              </w:rPr>
              <w:t xml:space="preserve">If the "Enable browser notifications" button does not appear</w:t>
            </w:r>
          </w:p>
          <w:p>
            <w:pPr>
              <w:spacing w:after="60"/>
            </w:pPr>
            <w:r>
              <w:rPr>
                <w:rFonts w:ascii="Arial" w:cs="Arial" w:eastAsia="Arial" w:hAnsi="Arial"/>
              </w:rPr>
              <w:t xml:space="preserve">Notifications are still off on the server. Check the four names and values in Step 2 (the most common mistakes are a space at the end of a key and a subject without </w:t>
            </w:r>
            <w:r>
              <w:rPr>
                <w:rFonts w:ascii="Consolas" w:cs="Consolas" w:eastAsia="Consolas" w:hAnsi="Consolas"/>
                <w:sz w:val="19"/>
                <w:szCs w:val="19"/>
                <w:shd w:fill="F2F2F2" w:val="clear"/>
              </w:rPr>
              <w:t xml:space="preserve">mailto:</w:t>
            </w:r>
            <w:r>
              <w:rPr>
                <w:rFonts w:ascii="Arial" w:cs="Arial" w:eastAsia="Arial" w:hAnsi="Arial"/>
              </w:rPr>
              <w:t xml:space="preserve">), then deploy again.</w:t>
            </w:r>
          </w:p>
        </w:tc>
      </w:tr>
    </w:tbl>
    <w:p>
      <w:pPr>
        <w:pStyle w:val="Heading2"/>
      </w:pPr>
      <w:r>
        <w:rPr>
          <w:rFonts w:ascii="Arial" w:cs="Arial" w:eastAsia="Arial" w:hAnsi="Arial"/>
        </w:rPr>
        <w:t xml:space="preserve">Step 5: Send a test notification</w:t>
      </w:r>
    </w:p>
    <w:p>
      <w:pPr>
        <w:pStyle w:val="ListParagraph"/>
        <w:numPr>
          <w:ilvl w:val="0"/>
          <w:numId w:val="6"/>
        </w:numPr>
        <w:spacing w:after="60" w:before="80"/>
      </w:pPr>
      <w:r>
        <w:rPr>
          <w:rFonts w:ascii="Arial" w:cs="Arial" w:eastAsia="Arial" w:hAnsi="Arial"/>
        </w:rPr>
        <w:t xml:space="preserve">On a computer, sign in to Field Data as a project manager.</w:t>
      </w:r>
    </w:p>
    <w:p>
      <w:pPr>
        <w:pStyle w:val="ListParagraph"/>
        <w:numPr>
          <w:ilvl w:val="0"/>
          <w:numId w:val="6"/>
        </w:numPr>
        <w:spacing w:after="60" w:before="80"/>
      </w:pPr>
      <w:r>
        <w:rPr>
          <w:rFonts w:ascii="Arial" w:cs="Arial" w:eastAsia="Arial" w:hAnsi="Arial"/>
        </w:rPr>
        <w:t xml:space="preserve">Open the project’s </w:t>
      </w:r>
      <w:r>
        <w:rPr>
          <w:rFonts w:ascii="Arial" w:cs="Arial" w:eastAsia="Arial" w:hAnsi="Arial"/>
          <w:b/>
          <w:bCs/>
        </w:rPr>
        <w:t xml:space="preserve">Review</w:t>
      </w:r>
      <w:r>
        <w:rPr>
          <w:rFonts w:ascii="Arial" w:cs="Arial" w:eastAsia="Arial" w:hAnsi="Arial"/>
        </w:rPr>
        <w:t xml:space="preserve"> page and find a submission in the queue.</w:t>
      </w:r>
    </w:p>
    <w:p>
      <w:pPr>
        <w:pStyle w:val="ListParagraph"/>
        <w:numPr>
          <w:ilvl w:val="0"/>
          <w:numId w:val="6"/>
        </w:numPr>
        <w:spacing w:after="60" w:before="80"/>
      </w:pPr>
      <w:r>
        <w:rPr>
          <w:rFonts w:ascii="Arial" w:cs="Arial" w:eastAsia="Arial" w:hAnsi="Arial"/>
        </w:rPr>
        <w:t xml:space="preserve">Open </w:t>
      </w:r>
      <w:r>
        <w:rPr>
          <w:rFonts w:ascii="Arial" w:cs="Arial" w:eastAsia="Arial" w:hAnsi="Arial"/>
          <w:b/>
          <w:bCs/>
        </w:rPr>
        <w:t xml:space="preserve">Inspect evidence and decision history</w:t>
      </w:r>
      <w:r>
        <w:rPr>
          <w:rFonts w:ascii="Arial" w:cs="Arial" w:eastAsia="Arial" w:hAnsi="Arial"/>
        </w:rPr>
        <w:t xml:space="preserve">.</w:t>
      </w:r>
    </w:p>
    <w:p>
      <w:pPr>
        <w:pStyle w:val="ListParagraph"/>
        <w:numPr>
          <w:ilvl w:val="0"/>
          <w:numId w:val="6"/>
        </w:numPr>
        <w:spacing w:after="60" w:before="80"/>
      </w:pPr>
      <w:r>
        <w:rPr>
          <w:rFonts w:ascii="Arial" w:cs="Arial" w:eastAsia="Arial" w:hAnsi="Arial"/>
        </w:rPr>
        <w:t xml:space="preserve">Under </w:t>
      </w:r>
      <w:r>
        <w:rPr>
          <w:rFonts w:ascii="Arial" w:cs="Arial" w:eastAsia="Arial" w:hAnsi="Arial"/>
          <w:b/>
          <w:bCs/>
        </w:rPr>
        <w:t xml:space="preserve">Request a back-check</w:t>
      </w:r>
      <w:r>
        <w:rPr>
          <w:rFonts w:ascii="Arial" w:cs="Arial" w:eastAsia="Arial" w:hAnsi="Arial"/>
        </w:rPr>
        <w:t xml:space="preserve">, choose the App User from Step 4, fill in the details and click </w:t>
      </w:r>
      <w:r>
        <w:rPr>
          <w:rFonts w:ascii="Arial" w:cs="Arial" w:eastAsia="Arial" w:hAnsi="Arial"/>
          <w:b/>
          <w:bCs/>
        </w:rPr>
        <w:t xml:space="preserve">Request back-check</w:t>
      </w:r>
      <w:r>
        <w:rPr>
          <w:rFonts w:ascii="Arial" w:cs="Arial" w:eastAsia="Arial" w:hAnsi="Arial"/>
        </w:rPr>
        <w:t xml:space="preserve">.</w:t>
      </w:r>
    </w:p>
    <w:p>
      <w:pPr>
        <w:pStyle w:val="ListParagraph"/>
        <w:numPr>
          <w:ilvl w:val="0"/>
          <w:numId w:val="6"/>
        </w:numPr>
        <w:spacing w:after="60" w:before="80"/>
      </w:pPr>
      <w:r>
        <w:rPr>
          <w:rFonts w:ascii="Arial" w:cs="Arial" w:eastAsia="Arial" w:hAnsi="Arial"/>
        </w:rPr>
        <w:t xml:space="preserve">Within a minute or so, the phone should show </w:t>
      </w:r>
      <w:r>
        <w:rPr>
          <w:rFonts w:ascii="Arial" w:cs="Arial" w:eastAsia="Arial" w:hAnsi="Arial"/>
          <w:b/>
          <w:bCs/>
        </w:rPr>
        <w:t xml:space="preserve">Fieldwork inbox updated</w:t>
      </w:r>
      <w:r>
        <w:rPr>
          <w:rFonts w:ascii="Arial" w:cs="Arial" w:eastAsia="Arial" w:hAnsi="Arial"/>
        </w:rPr>
        <w:t xml:space="preserve">. Tap it: the inbox opens with the request.</w:t>
      </w:r>
    </w:p>
    <w:p>
      <w:pPr>
        <w:spacing w:after="60"/>
        <w:ind w:left="540"/>
      </w:pPr>
      <w:r>
        <w:rPr>
          <w:rFonts w:ascii="Arial" w:cs="Arial" w:eastAsia="Arial" w:hAnsi="Arial"/>
        </w:rPr>
        <w:t xml:space="preserve">In the inbox, the collector can acknowledge the request; the Review page then shows the acknowledgment time.</w:t>
      </w:r>
    </w:p>
    <w:p>
      <w:pPr>
        <w:pStyle w:val="Heading2"/>
      </w:pPr>
      <w:r>
        <w:rPr>
          <w:rFonts w:ascii="Arial" w:cs="Arial" w:eastAsia="Arial" w:hAnsi="Arial"/>
        </w:rPr>
        <w:t xml:space="preserve">If no notification arrives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2F5D50" w:val="clear"/>
            <w:tcMar>
              <w:top w:type="dxa" w:w="80"/>
              <w:left w:type="dxa" w:w="120"/>
              <w:bottom w:type="dxa" w:w="80"/>
              <w:right w:type="dxa" w:w="120"/>
            </w:tcMar>
          </w:tcPr>
          <w:p>
            <w:r>
              <w:rPr>
                <w:rFonts w:ascii="Arial" w:cs="Arial" w:eastAsia="Arial" w:hAnsi="Arial"/>
                <w:b/>
                <w:bCs/>
                <w:color w:val="FFFFFF"/>
              </w:rPr>
              <w:t xml:space="preserve">What you see</w:t>
            </w:r>
          </w:p>
        </w:tc>
        <w:tc>
          <w:tcPr>
            <w:tcW w:type="dxa" w:w="5960"/>
            <w:shd w:fill="2F5D50" w:val="clear"/>
            <w:tcMar>
              <w:top w:type="dxa" w:w="80"/>
              <w:left w:type="dxa" w:w="120"/>
              <w:bottom w:type="dxa" w:w="80"/>
              <w:right w:type="dxa" w:w="120"/>
            </w:tcMar>
          </w:tcPr>
          <w:p>
            <w:r>
              <w:rPr>
                <w:rFonts w:ascii="Arial" w:cs="Arial" w:eastAsia="Arial" w:hAnsi="Arial"/>
                <w:b/>
                <w:bCs/>
                <w:color w:val="FFFFFF"/>
              </w:rPr>
              <w:t xml:space="preserve">What to check</w:t>
            </w:r>
          </w:p>
        </w:tc>
      </w:tr>
      <w:tr>
        <w:tc>
          <w:tcPr>
            <w:tcW w:type="dxa" w:w="3400"/>
            <w:tcMar>
              <w:top w:type="dxa" w:w="80"/>
              <w:left w:type="dxa" w:w="120"/>
              <w:bottom w:type="dxa" w:w="80"/>
              <w:right w:type="dxa" w:w="120"/>
            </w:tcMar>
          </w:tcPr>
          <w:p>
            <w:r>
              <w:rPr>
                <w:rFonts w:ascii="Arial" w:cs="Arial" w:eastAsia="Arial" w:hAnsi="Arial"/>
              </w:rPr>
              <w:t xml:space="preserve">Button missing on the inbox page</w:t>
            </w:r>
          </w:p>
        </w:tc>
        <w:tc>
          <w:tcPr>
            <w:tcW w:type="dxa" w:w="5960"/>
            <w:tcMar>
              <w:top w:type="dxa" w:w="80"/>
              <w:left w:type="dxa" w:w="120"/>
              <w:bottom w:type="dxa" w:w="80"/>
              <w:right w:type="dxa" w:w="120"/>
            </w:tcMar>
          </w:tcPr>
          <w:p>
            <w:r>
              <w:rPr>
                <w:rFonts w:ascii="Arial" w:cs="Arial" w:eastAsia="Arial" w:hAnsi="Arial"/>
              </w:rPr>
              <w:t xml:space="preserve">Server settings: see Step 2 and redeploy.</w:t>
            </w:r>
          </w:p>
        </w:tc>
      </w:tr>
      <w:tr>
        <w:tc>
          <w:tcPr>
            <w:tcW w:type="dxa" w:w="3400"/>
            <w:tcMar>
              <w:top w:type="dxa" w:w="80"/>
              <w:left w:type="dxa" w:w="120"/>
              <w:bottom w:type="dxa" w:w="80"/>
              <w:right w:type="dxa" w:w="120"/>
            </w:tcMar>
          </w:tcPr>
          <w:p>
            <w:r>
              <w:rPr>
                <w:rFonts w:ascii="Arial" w:cs="Arial" w:eastAsia="Arial" w:hAnsi="Arial"/>
              </w:rPr>
              <w:t xml:space="preserve">"Permission denied" or nothing happens on tapping the button</w:t>
            </w:r>
          </w:p>
        </w:tc>
        <w:tc>
          <w:tcPr>
            <w:tcW w:type="dxa" w:w="5960"/>
            <w:tcMar>
              <w:top w:type="dxa" w:w="80"/>
              <w:left w:type="dxa" w:w="120"/>
              <w:bottom w:type="dxa" w:w="80"/>
              <w:right w:type="dxa" w:w="120"/>
            </w:tcMar>
          </w:tcPr>
          <w:p>
            <w:r>
              <w:rPr>
                <w:rFonts w:ascii="Arial" w:cs="Arial" w:eastAsia="Arial" w:hAnsi="Arial"/>
              </w:rPr>
              <w:t xml:space="preserve">The phone blocked notifications for the site. In the browser’s site settings for the Field Data address, allow notifications, then tap the button again.</w:t>
            </w:r>
          </w:p>
        </w:tc>
      </w:tr>
      <w:tr>
        <w:tc>
          <w:tcPr>
            <w:tcW w:type="dxa" w:w="3400"/>
            <w:tcMar>
              <w:top w:type="dxa" w:w="80"/>
              <w:left w:type="dxa" w:w="120"/>
              <w:bottom w:type="dxa" w:w="80"/>
              <w:right w:type="dxa" w:w="120"/>
            </w:tcMar>
          </w:tcPr>
          <w:p>
            <w:r>
              <w:rPr>
                <w:rFonts w:ascii="Arial" w:cs="Arial" w:eastAsia="Arial" w:hAnsi="Arial"/>
              </w:rPr>
              <w:t xml:space="preserve">Request appears in the inbox but no alert</w:t>
            </w:r>
          </w:p>
        </w:tc>
        <w:tc>
          <w:tcPr>
            <w:tcW w:type="dxa" w:w="5960"/>
            <w:tcMar>
              <w:top w:type="dxa" w:w="80"/>
              <w:left w:type="dxa" w:w="120"/>
              <w:bottom w:type="dxa" w:w="80"/>
              <w:right w:type="dxa" w:w="120"/>
            </w:tcMar>
          </w:tcPr>
          <w:p>
            <w:r>
              <w:rPr>
                <w:rFonts w:ascii="Arial" w:cs="Arial" w:eastAsia="Arial" w:hAnsi="Arial"/>
              </w:rPr>
              <w:t xml:space="preserve">Battery saver, Do Not Disturb or Focus mode can hold alerts back. Also check the phone has data. If sending fails, the server retries several times, about ten minutes apart.</w:t>
            </w:r>
          </w:p>
        </w:tc>
      </w:tr>
      <w:tr>
        <w:tc>
          <w:tcPr>
            <w:tcW w:type="dxa" w:w="3400"/>
            <w:tcMar>
              <w:top w:type="dxa" w:w="80"/>
              <w:left w:type="dxa" w:w="120"/>
              <w:bottom w:type="dxa" w:w="80"/>
              <w:right w:type="dxa" w:w="120"/>
            </w:tcMar>
          </w:tcPr>
          <w:p>
            <w:r>
              <w:rPr>
                <w:rFonts w:ascii="Arial" w:cs="Arial" w:eastAsia="Arial" w:hAnsi="Arial"/>
              </w:rPr>
              <w:t xml:space="preserve">Old requests were not announced</w:t>
            </w:r>
          </w:p>
        </w:tc>
        <w:tc>
          <w:tcPr>
            <w:tcW w:type="dxa" w:w="5960"/>
            <w:tcMar>
              <w:top w:type="dxa" w:w="80"/>
              <w:left w:type="dxa" w:w="120"/>
              <w:bottom w:type="dxa" w:w="80"/>
              <w:right w:type="dxa" w:w="120"/>
            </w:tcMar>
          </w:tcPr>
          <w:p>
            <w:r>
              <w:rPr>
                <w:rFonts w:ascii="Arial" w:cs="Arial" w:eastAsia="Arial" w:hAnsi="Arial"/>
              </w:rPr>
              <w:t xml:space="preserve">Expected: only requests made after notifications were turned on are announced. Tap </w:t>
            </w:r>
            <w:r>
              <w:rPr>
                <w:rFonts w:ascii="Arial" w:cs="Arial" w:eastAsia="Arial" w:hAnsi="Arial"/>
                <w:b/>
                <w:bCs/>
              </w:rPr>
              <w:t xml:space="preserve">Refresh inbox</w:t>
            </w:r>
            <w:r>
              <w:rPr>
                <w:rFonts w:ascii="Arial" w:cs="Arial" w:eastAsia="Arial" w:hAnsi="Arial"/>
              </w:rPr>
              <w:t xml:space="preserve"> to see older ones.</w:t>
            </w:r>
          </w:p>
        </w:tc>
      </w:tr>
      <w:tr>
        <w:tc>
          <w:tcPr>
            <w:tcW w:type="dxa" w:w="3400"/>
            <w:tcMar>
              <w:top w:type="dxa" w:w="80"/>
              <w:left w:type="dxa" w:w="120"/>
              <w:bottom w:type="dxa" w:w="80"/>
              <w:right w:type="dxa" w:w="120"/>
            </w:tcMar>
          </w:tcPr>
          <w:p>
            <w:r>
              <w:rPr>
                <w:rFonts w:ascii="Arial" w:cs="Arial" w:eastAsia="Arial" w:hAnsi="Arial"/>
              </w:rPr>
              <w:t xml:space="preserve">iPhone shows nothing</w:t>
            </w:r>
          </w:p>
        </w:tc>
        <w:tc>
          <w:tcPr>
            <w:tcW w:type="dxa" w:w="5960"/>
            <w:tcMar>
              <w:top w:type="dxa" w:w="80"/>
              <w:left w:type="dxa" w:w="120"/>
              <w:bottom w:type="dxa" w:w="80"/>
              <w:right w:type="dxa" w:w="120"/>
            </w:tcMar>
          </w:tcPr>
          <w:p>
            <w:r>
              <w:rPr>
                <w:rFonts w:ascii="Arial" w:cs="Arial" w:eastAsia="Arial" w:hAnsi="Arial"/>
              </w:rPr>
              <w:t xml:space="preserve">Make sure the page was opened from the home-screen icon, not from Safari.</w:t>
            </w:r>
          </w:p>
        </w:tc>
      </w:tr>
    </w:tbl>
    <w:p>
      <w:pPr>
        <w:spacing w:after="60"/>
      </w:pPr>
    </w:p>
    <w:p>
      <w:pPr>
        <w:pStyle w:val="Heading2"/>
      </w:pPr>
      <w:r>
        <w:rPr>
          <w:rFonts w:ascii="Arial" w:cs="Arial" w:eastAsia="Arial" w:hAnsi="Arial"/>
        </w:rPr>
        <w:t xml:space="preserve">Turning notifications off</w:t>
      </w:r>
    </w:p>
    <w:p>
      <w:pPr>
        <w:spacing w:after="120"/>
      </w:pPr>
      <w:r>
        <w:rPr>
          <w:rFonts w:ascii="Arial" w:cs="Arial" w:eastAsia="Arial" w:hAnsi="Arial"/>
        </w:rPr>
        <w:t xml:space="preserve">Change the variable </w:t>
      </w:r>
      <w:r>
        <w:rPr>
          <w:rFonts w:ascii="Consolas" w:cs="Consolas" w:eastAsia="Consolas" w:hAnsi="Consolas"/>
          <w:sz w:val="19"/>
          <w:szCs w:val="19"/>
          <w:shd w:fill="F2F2F2" w:val="clear"/>
        </w:rPr>
        <w:t xml:space="preserve">FIELD_DATA_PUSH_ENABLED</w:t>
      </w:r>
      <w:r>
        <w:rPr>
          <w:rFonts w:ascii="Arial" w:cs="Arial" w:eastAsia="Arial" w:hAnsi="Arial"/>
        </w:rPr>
        <w:t xml:space="preserve"> to </w:t>
      </w:r>
      <w:r>
        <w:rPr>
          <w:rFonts w:ascii="Consolas" w:cs="Consolas" w:eastAsia="Consolas" w:hAnsi="Consolas"/>
          <w:sz w:val="19"/>
          <w:szCs w:val="19"/>
          <w:shd w:fill="F2F2F2" w:val="clear"/>
        </w:rPr>
        <w:t xml:space="preserve">false</w:t>
      </w:r>
      <w:r>
        <w:rPr>
          <w:rFonts w:ascii="Arial" w:cs="Arial" w:eastAsia="Arial" w:hAnsi="Arial"/>
        </w:rPr>
        <w:t xml:space="preserve"> and deploy again. The inbox keeps working without alerts. A collector can also stop alerts on their own phone with </w:t>
      </w:r>
      <w:r>
        <w:rPr>
          <w:rFonts w:ascii="Arial" w:cs="Arial" w:eastAsia="Arial" w:hAnsi="Arial"/>
          <w:b/>
          <w:bCs/>
        </w:rPr>
        <w:t xml:space="preserve">Turn off browser notifications</w:t>
      </w:r>
      <w:r>
        <w:rPr>
          <w:rFonts w:ascii="Arial" w:cs="Arial" w:eastAsia="Arial" w:hAnsi="Arial"/>
        </w:rPr>
        <w:t xml:space="preserve">.</w:t>
      </w:r>
    </w:p>
    <w:p>
      <w:pPr>
        <w:pStyle w:val="Heading1"/>
        <w:pageBreakBefore/>
      </w:pPr>
      <w:r>
        <w:rPr>
          <w:rFonts w:ascii="Arial" w:cs="Arial" w:eastAsia="Arial" w:hAnsi="Arial"/>
        </w:rPr>
        <w:t xml:space="preserve">Part 2: Satellite imagery availability check</w:t>
      </w:r>
    </w:p>
    <w:p>
      <w:pPr>
        <w:spacing w:after="120"/>
      </w:pPr>
      <w:r>
        <w:rPr>
          <w:rFonts w:ascii="Arial" w:cs="Arial" w:eastAsia="Arial" w:hAnsi="Arial"/>
        </w:rPr>
        <w:t xml:space="preserve">For each submission with a GPS location, this check finds which Sentinel-2 satellite images cover the place within 30 days of the visit, and how cloudy they were. It answers "is there usable imagery to look at for this visit?". It does not download or interpret images, and it never changes a submission or a review decision.</w:t>
      </w:r>
    </w:p>
    <w:p>
      <w:pPr>
        <w:pStyle w:val="Heading2"/>
      </w:pPr>
      <w:r>
        <w:rPr>
          <w:rFonts w:ascii="Arial" w:cs="Arial" w:eastAsia="Arial" w:hAnsi="Arial"/>
        </w:rPr>
        <w:t xml:space="preserve">What leaves the server</w:t>
      </w:r>
    </w:p>
    <w:p>
      <w:pPr>
        <w:spacing w:after="120"/>
      </w:pPr>
      <w:r>
        <w:rPr>
          <w:rFonts w:ascii="Arial" w:cs="Arial" w:eastAsia="Arial" w:hAnsi="Arial"/>
        </w:rPr>
        <w:t xml:space="preserve">The lookups go to Earth Search, a free public catalogue of Sentinel-2 imagery run by Element 84 (no account, key or payment). To protect respondents, the server never sends a submission’s exact location:</w:t>
      </w:r>
    </w:p>
    <w:p>
      <w:pPr>
        <w:pStyle w:val="ListParagraph"/>
        <w:numPr>
          <w:ilvl w:val="0"/>
          <w:numId w:val="3"/>
        </w:numPr>
        <w:spacing w:after="60"/>
      </w:pPr>
      <w:r>
        <w:rPr>
          <w:rFonts w:ascii="Arial" w:cs="Arial" w:eastAsia="Arial" w:hAnsi="Arial"/>
        </w:rPr>
        <w:t xml:space="preserve">It sends only the centre of a grid square about 5.5 km across that contains the point. Satellite image tiles are about 110 km across, so the answer is the same.</w:t>
      </w:r>
    </w:p>
    <w:p>
      <w:pPr>
        <w:pStyle w:val="ListParagraph"/>
        <w:numPr>
          <w:ilvl w:val="0"/>
          <w:numId w:val="3"/>
        </w:numPr>
        <w:spacing w:after="60"/>
      </w:pPr>
      <w:r>
        <w:rPr>
          <w:rFonts w:ascii="Arial" w:cs="Arial" w:eastAsia="Arial" w:hAnsi="Arial"/>
        </w:rPr>
        <w:t xml:space="preserve">It sends the visit date rounded to the day, and nothing else: no names, answers or IDs.</w:t>
      </w:r>
    </w:p>
    <w:p>
      <w:pPr>
        <w:spacing w:after="120"/>
      </w:pPr>
      <w:r>
        <w:rPr>
          <w:rFonts w:ascii="Arial" w:cs="Arial" w:eastAsia="Arial" w:hAnsi="Arial"/>
        </w:rPr>
        <w:t xml:space="preserve">Results are saved on the server for 7 days, so nearby submissions and repeated checks reuse one lookup.</w:t>
      </w:r>
    </w:p>
    <w:p>
      <w:pPr>
        <w:pStyle w:val="Heading2"/>
      </w:pPr>
      <w:r>
        <w:rPr>
          <w:rFonts w:ascii="Arial" w:cs="Arial" w:eastAsia="Arial" w:hAnsi="Arial"/>
        </w:rPr>
        <w:t xml:space="preserve">Step 1: Turn it on</w:t>
      </w:r>
    </w:p>
    <w:p>
      <w:pPr>
        <w:pStyle w:val="ListParagraph"/>
        <w:numPr>
          <w:ilvl w:val="0"/>
          <w:numId w:val="7"/>
        </w:numPr>
        <w:spacing w:after="60" w:before="80"/>
      </w:pPr>
      <w:r>
        <w:rPr>
          <w:rFonts w:ascii="Arial" w:cs="Arial" w:eastAsia="Arial" w:hAnsi="Arial"/>
        </w:rPr>
        <w:t xml:space="preserve">Open </w:t>
      </w:r>
      <w:r>
        <w:rPr>
          <w:rFonts w:ascii="Arial" w:cs="Arial" w:eastAsia="Arial" w:hAnsi="Arial"/>
          <w:b/>
          <w:bCs/>
        </w:rPr>
        <w:t xml:space="preserve">GitHub settings</w:t>
      </w:r>
      <w:r>
        <w:rPr>
          <w:rFonts w:ascii="Arial" w:cs="Arial" w:eastAsia="Arial" w:hAnsi="Arial"/>
        </w:rPr>
        <w:t xml:space="preserve"> → </w:t>
      </w:r>
      <w:r>
        <w:rPr>
          <w:rFonts w:ascii="Arial" w:cs="Arial" w:eastAsia="Arial" w:hAnsi="Arial"/>
          <w:b/>
          <w:bCs/>
        </w:rPr>
        <w:t xml:space="preserve">Variables</w:t>
      </w:r>
      <w:r>
        <w:rPr>
          <w:rFonts w:ascii="Arial" w:cs="Arial" w:eastAsia="Arial" w:hAnsi="Arial"/>
        </w:rPr>
        <w:t xml:space="preserve"> tab → </w:t>
      </w:r>
      <w:r>
        <w:rPr>
          <w:rFonts w:ascii="Arial" w:cs="Arial" w:eastAsia="Arial" w:hAnsi="Arial"/>
          <w:b/>
          <w:bCs/>
        </w:rPr>
        <w:t xml:space="preserve">New repository variable</w:t>
      </w:r>
      <w:r>
        <w:rPr>
          <w:rFonts w:ascii="Arial" w:cs="Arial" w:eastAsia="Arial" w:hAnsi="Arial"/>
        </w:rPr>
        <w:t xml:space="preserve">.</w:t>
      </w:r>
    </w:p>
    <w:p>
      <w:pPr>
        <w:pStyle w:val="ListParagraph"/>
        <w:numPr>
          <w:ilvl w:val="0"/>
          <w:numId w:val="7"/>
        </w:numPr>
        <w:spacing w:after="60" w:before="80"/>
      </w:pPr>
      <w:r>
        <w:rPr>
          <w:rFonts w:ascii="Arial" w:cs="Arial" w:eastAsia="Arial" w:hAnsi="Arial"/>
        </w:rPr>
        <w:t xml:space="preserve">Name: </w:t>
      </w:r>
      <w:r>
        <w:rPr>
          <w:rFonts w:ascii="Consolas" w:cs="Consolas" w:eastAsia="Consolas" w:hAnsi="Consolas"/>
          <w:sz w:val="19"/>
          <w:szCs w:val="19"/>
          <w:shd w:fill="F2F2F2" w:val="clear"/>
        </w:rPr>
        <w:t xml:space="preserve">FIELD_DATA_IMAGERY_ENABLED</w:t>
      </w:r>
      <w:r>
        <w:rPr>
          <w:rFonts w:ascii="Arial" w:cs="Arial" w:eastAsia="Arial" w:hAnsi="Arial"/>
        </w:rPr>
        <w:t xml:space="preserve">. Value: </w:t>
      </w:r>
      <w:r>
        <w:rPr>
          <w:rFonts w:ascii="Consolas" w:cs="Consolas" w:eastAsia="Consolas" w:hAnsi="Consolas"/>
          <w:sz w:val="19"/>
          <w:szCs w:val="19"/>
          <w:shd w:fill="F2F2F2" w:val="clear"/>
        </w:rPr>
        <w:t xml:space="preserve">true</w:t>
      </w:r>
      <w:r>
        <w:rPr>
          <w:rFonts w:ascii="Arial" w:cs="Arial" w:eastAsia="Arial" w:hAnsi="Arial"/>
        </w:rPr>
        <w:t xml:space="preserve">. Click </w:t>
      </w:r>
      <w:r>
        <w:rPr>
          <w:rFonts w:ascii="Arial" w:cs="Arial" w:eastAsia="Arial" w:hAnsi="Arial"/>
          <w:b/>
          <w:bCs/>
        </w:rPr>
        <w:t xml:space="preserve">Add variable</w:t>
      </w:r>
      <w:r>
        <w:rPr>
          <w:rFonts w:ascii="Arial" w:cs="Arial" w:eastAsia="Arial" w:hAnsi="Arial"/>
        </w:rPr>
        <w:t xml:space="preserve">.</w:t>
      </w:r>
    </w:p>
    <w:p>
      <w:pPr>
        <w:pStyle w:val="ListParagraph"/>
        <w:numPr>
          <w:ilvl w:val="0"/>
          <w:numId w:val="7"/>
        </w:numPr>
        <w:spacing w:after="60" w:before="80"/>
      </w:pPr>
      <w:r>
        <w:rPr>
          <w:rFonts w:ascii="Arial" w:cs="Arial" w:eastAsia="Arial" w:hAnsi="Arial"/>
        </w:rPr>
        <w:t xml:space="preserve">Run </w:t>
      </w:r>
      <w:r>
        <w:rPr>
          <w:rFonts w:ascii="Arial" w:cs="Arial" w:eastAsia="Arial" w:hAnsi="Arial"/>
          <w:b/>
          <w:bCs/>
        </w:rPr>
        <w:t xml:space="preserve">Deploy Field Data</w:t>
      </w:r>
      <w:r>
        <w:rPr>
          <w:rFonts w:ascii="Arial" w:cs="Arial" w:eastAsia="Arial" w:hAnsi="Arial"/>
        </w:rPr>
        <w:t xml:space="preserve"> by hand and wait for the green tick.</w:t>
      </w:r>
    </w:p>
    <w:p>
      <w:pPr>
        <w:pStyle w:val="Heading2"/>
      </w:pPr>
      <w:r>
        <w:rPr>
          <w:rFonts w:ascii="Arial" w:cs="Arial" w:eastAsia="Arial" w:hAnsi="Arial"/>
        </w:rPr>
        <w:t xml:space="preserve">Step 2: Run a check</w:t>
      </w:r>
    </w:p>
    <w:p>
      <w:pPr>
        <w:pStyle w:val="ListParagraph"/>
        <w:numPr>
          <w:ilvl w:val="0"/>
          <w:numId w:val="8"/>
        </w:numPr>
        <w:spacing w:after="60" w:before="80"/>
      </w:pPr>
      <w:r>
        <w:rPr>
          <w:rFonts w:ascii="Arial" w:cs="Arial" w:eastAsia="Arial" w:hAnsi="Arial"/>
        </w:rPr>
        <w:t xml:space="preserve">Sign in as someone who can review submissions (for example a project manager).</w:t>
      </w:r>
    </w:p>
    <w:p>
      <w:pPr>
        <w:pStyle w:val="ListParagraph"/>
        <w:numPr>
          <w:ilvl w:val="0"/>
          <w:numId w:val="8"/>
        </w:numPr>
        <w:spacing w:after="60" w:before="80"/>
      </w:pPr>
      <w:r>
        <w:rPr>
          <w:rFonts w:ascii="Arial" w:cs="Arial" w:eastAsia="Arial" w:hAnsi="Arial"/>
        </w:rPr>
        <w:t xml:space="preserve">Open a form that has submissions with GPS points. The test forms in </w:t>
      </w:r>
      <w:r>
        <w:rPr>
          <w:rFonts w:ascii="Consolas" w:cs="Consolas" w:eastAsia="Consolas" w:hAnsi="Consolas"/>
          <w:sz w:val="19"/>
          <w:szCs w:val="19"/>
          <w:shd w:fill="F2F2F2" w:val="clear"/>
        </w:rPr>
        <w:t xml:space="preserve">forms/test-surveys</w:t>
      </w:r>
      <w:r>
        <w:rPr>
          <w:rFonts w:ascii="Arial" w:cs="Arial" w:eastAsia="Arial" w:hAnsi="Arial"/>
        </w:rPr>
        <w:t xml:space="preserve"> all record one.</w:t>
      </w:r>
    </w:p>
    <w:p>
      <w:pPr>
        <w:pStyle w:val="ListParagraph"/>
        <w:numPr>
          <w:ilvl w:val="0"/>
          <w:numId w:val="8"/>
        </w:numPr>
        <w:spacing w:after="60" w:before="80"/>
      </w:pPr>
      <w:r>
        <w:rPr>
          <w:rFonts w:ascii="Arial" w:cs="Arial" w:eastAsia="Arial" w:hAnsi="Arial"/>
        </w:rPr>
        <w:t xml:space="preserve">Open the form’s </w:t>
      </w:r>
      <w:r>
        <w:rPr>
          <w:rFonts w:ascii="Arial" w:cs="Arial" w:eastAsia="Arial" w:hAnsi="Arial"/>
          <w:b/>
          <w:bCs/>
        </w:rPr>
        <w:t xml:space="preserve">Verification</w:t>
      </w:r>
      <w:r>
        <w:rPr>
          <w:rFonts w:ascii="Arial" w:cs="Arial" w:eastAsia="Arial" w:hAnsi="Arial"/>
        </w:rPr>
        <w:t xml:space="preserve"> tab.</w:t>
      </w:r>
    </w:p>
    <w:p>
      <w:pPr>
        <w:pStyle w:val="ListParagraph"/>
        <w:numPr>
          <w:ilvl w:val="0"/>
          <w:numId w:val="8"/>
        </w:numPr>
        <w:spacing w:after="60" w:before="80"/>
      </w:pPr>
      <w:r>
        <w:rPr>
          <w:rFonts w:ascii="Arial" w:cs="Arial" w:eastAsia="Arial" w:hAnsi="Arial"/>
        </w:rPr>
        <w:t xml:space="preserve">Click </w:t>
      </w:r>
      <w:r>
        <w:rPr>
          <w:rFonts w:ascii="Arial" w:cs="Arial" w:eastAsia="Arial" w:hAnsi="Arial"/>
          <w:b/>
          <w:bCs/>
        </w:rPr>
        <w:t xml:space="preserve">Check imagery availability</w:t>
      </w:r>
      <w:r>
        <w:rPr>
          <w:rFonts w:ascii="Arial" w:cs="Arial" w:eastAsia="Arial" w:hAnsi="Arial"/>
        </w:rPr>
        <w:t xml:space="preserve">.</w:t>
      </w:r>
    </w:p>
    <w:p>
      <w:pPr>
        <w:spacing w:after="60"/>
        <w:ind w:left="540"/>
      </w:pPr>
      <w:r>
        <w:rPr>
          <w:rFonts w:ascii="Arial" w:cs="Arial" w:eastAsia="Arial" w:hAnsi="Arial"/>
        </w:rPr>
        <w:t xml:space="preserve">Each click looks up at most 500 submissions; if there are more, click again to continue.</w:t>
      </w:r>
    </w:p>
    <w:p>
      <w:pPr>
        <w:pStyle w:val="ListParagraph"/>
        <w:numPr>
          <w:ilvl w:val="0"/>
          <w:numId w:val="8"/>
        </w:numPr>
        <w:spacing w:after="60" w:before="80"/>
      </w:pPr>
      <w:r>
        <w:rPr>
          <w:rFonts w:ascii="Arial" w:cs="Arial" w:eastAsia="Arial" w:hAnsi="Arial"/>
        </w:rPr>
        <w:t xml:space="preserve">Read the coverage line, for example "41 of 52 submissions have a scene under 30% cloud within 30 days", and the scenes listed for each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D50" w:sz="4"/>
              <w:left w:val="single" w:color="2F5D50" w:sz="24"/>
              <w:bottom w:val="single" w:color="2F5D50" w:sz="4"/>
              <w:right w:val="single" w:color="2F5D50" w:sz="4"/>
            </w:tcBorders>
            <w:shd w:fill="E8F0EC" w:val="clear"/>
            <w:tcMar>
              <w:top w:type="dxa" w:w="120"/>
              <w:left w:type="dxa" w:w="180"/>
              <w:bottom w:type="dxa" w:w="120"/>
              <w:right w:type="dxa" w:w="180"/>
            </w:tcMar>
          </w:tcPr>
          <w:p>
            <w:pPr>
              <w:spacing w:after="60"/>
            </w:pPr>
            <w:r>
              <w:rPr>
                <w:rFonts w:ascii="Arial" w:cs="Arial" w:eastAsia="Arial" w:hAnsi="Arial"/>
                <w:b/>
                <w:bCs/>
              </w:rPr>
              <w:t xml:space="preserve">What to expect in Sierra Leone</w:t>
            </w:r>
          </w:p>
          <w:p>
            <w:pPr>
              <w:spacing w:after="60"/>
            </w:pPr>
            <w:r>
              <w:rPr>
                <w:rFonts w:ascii="Arial" w:cs="Arial" w:eastAsia="Arial" w:hAnsi="Arial"/>
              </w:rPr>
              <w:t xml:space="preserve">In the rainy season (roughly May to October) most scenes are cloudy, so many visits will show scenes but none under 30% cloud. That is a correct answer, not a fault. Dry-season visits normally have clear scenes.</w:t>
            </w:r>
          </w:p>
        </w:tc>
      </w:tr>
    </w:tbl>
    <w:p>
      <w:pPr>
        <w:pStyle w:val="Heading2"/>
      </w:pPr>
      <w:r>
        <w:rPr>
          <w:rFonts w:ascii="Arial" w:cs="Arial" w:eastAsia="Arial" w:hAnsi="Arial"/>
        </w:rPr>
        <w:t xml:space="preserve">If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2F5D50" w:val="clear"/>
            <w:tcMar>
              <w:top w:type="dxa" w:w="80"/>
              <w:left w:type="dxa" w:w="120"/>
              <w:bottom w:type="dxa" w:w="80"/>
              <w:right w:type="dxa" w:w="120"/>
            </w:tcMar>
          </w:tcPr>
          <w:p>
            <w:r>
              <w:rPr>
                <w:rFonts w:ascii="Arial" w:cs="Arial" w:eastAsia="Arial" w:hAnsi="Arial"/>
                <w:b/>
                <w:bCs/>
                <w:color w:val="FFFFFF"/>
              </w:rPr>
              <w:t xml:space="preserve">What you see</w:t>
            </w:r>
          </w:p>
        </w:tc>
        <w:tc>
          <w:tcPr>
            <w:tcW w:type="dxa" w:w="5960"/>
            <w:shd w:fill="2F5D50" w:val="clear"/>
            <w:tcMar>
              <w:top w:type="dxa" w:w="80"/>
              <w:left w:type="dxa" w:w="120"/>
              <w:bottom w:type="dxa" w:w="80"/>
              <w:right w:type="dxa" w:w="120"/>
            </w:tcMar>
          </w:tcPr>
          <w:p>
            <w:r>
              <w:rPr>
                <w:rFonts w:ascii="Arial" w:cs="Arial" w:eastAsia="Arial" w:hAnsi="Arial"/>
                <w:b/>
                <w:bCs/>
                <w:color w:val="FFFFFF"/>
              </w:rPr>
              <w:t xml:space="preserve">Meaning</w:t>
            </w:r>
          </w:p>
        </w:tc>
      </w:tr>
      <w:tr>
        <w:tc>
          <w:tcPr>
            <w:tcW w:type="dxa" w:w="3400"/>
            <w:tcMar>
              <w:top w:type="dxa" w:w="80"/>
              <w:left w:type="dxa" w:w="120"/>
              <w:bottom w:type="dxa" w:w="80"/>
              <w:right w:type="dxa" w:w="120"/>
            </w:tcMar>
          </w:tcPr>
          <w:p>
            <w:r>
              <w:rPr>
                <w:rFonts w:ascii="Arial" w:cs="Arial" w:eastAsia="Arial" w:hAnsi="Arial"/>
              </w:rPr>
              <w:t xml:space="preserve">A message that imagery checks are not turned on</w:t>
            </w:r>
          </w:p>
        </w:tc>
        <w:tc>
          <w:tcPr>
            <w:tcW w:type="dxa" w:w="5960"/>
            <w:tcMar>
              <w:top w:type="dxa" w:w="80"/>
              <w:left w:type="dxa" w:w="120"/>
              <w:bottom w:type="dxa" w:w="80"/>
              <w:right w:type="dxa" w:w="120"/>
            </w:tcMar>
          </w:tcPr>
          <w:p>
            <w:r>
              <w:rPr>
                <w:rFonts w:ascii="Arial" w:cs="Arial" w:eastAsia="Arial" w:hAnsi="Arial"/>
              </w:rPr>
              <w:t xml:space="preserve">The variable is missing or not exactly </w:t>
            </w:r>
            <w:r>
              <w:rPr>
                <w:rFonts w:ascii="Consolas" w:cs="Consolas" w:eastAsia="Consolas" w:hAnsi="Consolas"/>
                <w:sz w:val="19"/>
                <w:szCs w:val="19"/>
                <w:shd w:fill="F2F2F2" w:val="clear"/>
              </w:rPr>
              <w:t xml:space="preserve">true</w:t>
            </w:r>
            <w:r>
              <w:rPr>
                <w:rFonts w:ascii="Arial" w:cs="Arial" w:eastAsia="Arial" w:hAnsi="Arial"/>
              </w:rPr>
              <w:t xml:space="preserve">, or the deployment has not run since you added it.</w:t>
            </w:r>
          </w:p>
        </w:tc>
      </w:tr>
      <w:tr>
        <w:tc>
          <w:tcPr>
            <w:tcW w:type="dxa" w:w="3400"/>
            <w:tcMar>
              <w:top w:type="dxa" w:w="80"/>
              <w:left w:type="dxa" w:w="120"/>
              <w:bottom w:type="dxa" w:w="80"/>
              <w:right w:type="dxa" w:w="120"/>
            </w:tcMar>
          </w:tcPr>
          <w:p>
            <w:r>
              <w:rPr>
                <w:rFonts w:ascii="Arial" w:cs="Arial" w:eastAsia="Arial" w:hAnsi="Arial"/>
              </w:rPr>
              <w:t xml:space="preserve">Some places marked "unavailable, try again"</w:t>
            </w:r>
          </w:p>
        </w:tc>
        <w:tc>
          <w:tcPr>
            <w:tcW w:type="dxa" w:w="5960"/>
            <w:tcMar>
              <w:top w:type="dxa" w:w="80"/>
              <w:left w:type="dxa" w:w="120"/>
              <w:bottom w:type="dxa" w:w="80"/>
              <w:right w:type="dxa" w:w="120"/>
            </w:tcMar>
          </w:tcPr>
          <w:p>
            <w:r>
              <w:rPr>
                <w:rFonts w:ascii="Arial" w:cs="Arial" w:eastAsia="Arial" w:hAnsi="Arial"/>
              </w:rPr>
              <w:t xml:space="preserve">The catalogue did not answer in time. Nothing is saved for those places; click the button again later.</w:t>
            </w:r>
          </w:p>
        </w:tc>
      </w:tr>
      <w:tr>
        <w:tc>
          <w:tcPr>
            <w:tcW w:type="dxa" w:w="3400"/>
            <w:tcMar>
              <w:top w:type="dxa" w:w="80"/>
              <w:left w:type="dxa" w:w="120"/>
              <w:bottom w:type="dxa" w:w="80"/>
              <w:right w:type="dxa" w:w="120"/>
            </w:tcMar>
          </w:tcPr>
          <w:p>
            <w:r>
              <w:rPr>
                <w:rFonts w:ascii="Arial" w:cs="Arial" w:eastAsia="Arial" w:hAnsi="Arial"/>
              </w:rPr>
              <w:t xml:space="preserve">Submissions counted as having no location</w:t>
            </w:r>
          </w:p>
        </w:tc>
        <w:tc>
          <w:tcPr>
            <w:tcW w:type="dxa" w:w="5960"/>
            <w:tcMar>
              <w:top w:type="dxa" w:w="80"/>
              <w:left w:type="dxa" w:w="120"/>
              <w:bottom w:type="dxa" w:w="80"/>
              <w:right w:type="dxa" w:w="120"/>
            </w:tcMar>
          </w:tcPr>
          <w:p>
            <w:r>
              <w:rPr>
                <w:rFonts w:ascii="Arial" w:cs="Arial" w:eastAsia="Arial" w:hAnsi="Arial"/>
              </w:rPr>
              <w:t xml:space="preserve">They have no usable GPS point (missing, or 0, 0). Encrypted forms cannot be checked.</w:t>
            </w:r>
          </w:p>
        </w:tc>
      </w:tr>
      <w:tr>
        <w:tc>
          <w:tcPr>
            <w:tcW w:type="dxa" w:w="3400"/>
            <w:tcMar>
              <w:top w:type="dxa" w:w="80"/>
              <w:left w:type="dxa" w:w="120"/>
              <w:bottom w:type="dxa" w:w="80"/>
              <w:right w:type="dxa" w:w="120"/>
            </w:tcMar>
          </w:tcPr>
          <w:p>
            <w:r>
              <w:rPr>
                <w:rFonts w:ascii="Arial" w:cs="Arial" w:eastAsia="Arial" w:hAnsi="Arial"/>
              </w:rPr>
              <w:t xml:space="preserve">No button on the Verification tab</w:t>
            </w:r>
          </w:p>
        </w:tc>
        <w:tc>
          <w:tcPr>
            <w:tcW w:type="dxa" w:w="5960"/>
            <w:tcMar>
              <w:top w:type="dxa" w:w="80"/>
              <w:left w:type="dxa" w:w="120"/>
              <w:bottom w:type="dxa" w:w="80"/>
              <w:right w:type="dxa" w:w="120"/>
            </w:tcMar>
          </w:tcPr>
          <w:p>
            <w:r>
              <w:rPr>
                <w:rFonts w:ascii="Arial" w:cs="Arial" w:eastAsia="Arial" w:hAnsi="Arial"/>
              </w:rPr>
              <w:t xml:space="preserve">Your role cannot review submissions; ask a project manager.</w:t>
            </w:r>
          </w:p>
        </w:tc>
      </w:tr>
    </w:tbl>
    <w:p>
      <w:pPr>
        <w:spacing w:after="60"/>
      </w:pPr>
    </w:p>
    <w:p>
      <w:pPr>
        <w:pStyle w:val="Heading2"/>
      </w:pPr>
      <w:r>
        <w:rPr>
          <w:rFonts w:ascii="Arial" w:cs="Arial" w:eastAsia="Arial" w:hAnsi="Arial"/>
        </w:rPr>
        <w:t xml:space="preserve">Turning it off</w:t>
      </w:r>
    </w:p>
    <w:p>
      <w:pPr>
        <w:spacing w:after="120"/>
      </w:pPr>
      <w:r>
        <w:rPr>
          <w:rFonts w:ascii="Arial" w:cs="Arial" w:eastAsia="Arial" w:hAnsi="Arial"/>
        </w:rPr>
        <w:t xml:space="preserve">Change </w:t>
      </w:r>
      <w:r>
        <w:rPr>
          <w:rFonts w:ascii="Consolas" w:cs="Consolas" w:eastAsia="Consolas" w:hAnsi="Consolas"/>
          <w:sz w:val="19"/>
          <w:szCs w:val="19"/>
          <w:shd w:fill="F2F2F2" w:val="clear"/>
        </w:rPr>
        <w:t xml:space="preserve">FIELD_DATA_IMAGERY_ENABLED</w:t>
      </w:r>
      <w:r>
        <w:rPr>
          <w:rFonts w:ascii="Arial" w:cs="Arial" w:eastAsia="Arial" w:hAnsi="Arial"/>
        </w:rPr>
        <w:t xml:space="preserve"> to </w:t>
      </w:r>
      <w:r>
        <w:rPr>
          <w:rFonts w:ascii="Consolas" w:cs="Consolas" w:eastAsia="Consolas" w:hAnsi="Consolas"/>
          <w:sz w:val="19"/>
          <w:szCs w:val="19"/>
          <w:shd w:fill="F2F2F2" w:val="clear"/>
        </w:rPr>
        <w:t xml:space="preserve">false</w:t>
      </w:r>
      <w:r>
        <w:rPr>
          <w:rFonts w:ascii="Arial" w:cs="Arial" w:eastAsia="Arial" w:hAnsi="Arial"/>
        </w:rPr>
        <w:t xml:space="preserve"> and deploy again. Saved results stay on the server but are no longer shown as checkable.</w:t>
      </w:r>
    </w:p>
    <w:p>
      <w:pPr>
        <w:pStyle w:val="Heading1"/>
        <w:pageBreakBefore/>
      </w:pPr>
      <w:r>
        <w:rPr>
          <w:rFonts w:ascii="Arial" w:cs="Arial" w:eastAsia="Arial" w:hAnsi="Arial"/>
        </w:rPr>
        <w:t xml:space="preserve">Part 3: Preparing AI extraction from photos and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040" w:sz="4"/>
              <w:left w:val="single" w:color="E0B040" w:sz="24"/>
              <w:bottom w:val="single" w:color="E0B040" w:sz="4"/>
              <w:right w:val="single" w:color="E0B040" w:sz="4"/>
            </w:tcBorders>
            <w:shd w:fill="FFF6E0" w:val="clear"/>
            <w:tcMar>
              <w:top w:type="dxa" w:w="120"/>
              <w:left w:type="dxa" w:w="180"/>
              <w:bottom w:type="dxa" w:w="120"/>
              <w:right w:type="dxa" w:w="180"/>
            </w:tcMar>
          </w:tcPr>
          <w:p>
            <w:pPr>
              <w:spacing w:after="60"/>
            </w:pPr>
            <w:r>
              <w:rPr>
                <w:rFonts w:ascii="Arial" w:cs="Arial" w:eastAsia="Arial" w:hAnsi="Arial"/>
                <w:b/>
                <w:bCs/>
              </w:rPr>
              <w:t xml:space="preserve">This feature is not built yet</w:t>
            </w:r>
          </w:p>
          <w:p>
            <w:pPr>
              <w:spacing w:after="60"/>
            </w:pPr>
            <w:r>
              <w:rPr>
                <w:rFonts w:ascii="Arial" w:cs="Arial" w:eastAsia="Arial" w:hAnsi="Arial"/>
              </w:rPr>
              <w:t xml:space="preserve">Nothing in this part can be switched on today. It lists what to prepare so the feature can be built and tested against your own data. Once you have the account key and the checked examples, tell me and I will build it.</w:t>
            </w:r>
          </w:p>
        </w:tc>
      </w:tr>
    </w:tbl>
    <w:p>
      <w:pPr>
        <w:spacing w:after="60"/>
      </w:pPr>
    </w:p>
    <w:p>
      <w:pPr>
        <w:spacing w:after="120"/>
      </w:pPr>
      <w:r>
        <w:rPr>
          <w:rFonts w:ascii="Arial" w:cs="Arial" w:eastAsia="Arial" w:hAnsi="Arial"/>
        </w:rPr>
        <w:t xml:space="preserve">The plan is for AI to suggest answers, never to enter them. For example: read the total from a photo of a clinic register, read a facility’s name from its signboard, or turn a recorded spoken answer into text. A person always confirms or corrects the suggestion, and the original photo or recording is kept as the evidence.</w:t>
      </w:r>
    </w:p>
    <w:p>
      <w:pPr>
        <w:pStyle w:val="Heading2"/>
      </w:pPr>
      <w:r>
        <w:rPr>
          <w:rFonts w:ascii="Arial" w:cs="Arial" w:eastAsia="Arial" w:hAnsi="Arial"/>
        </w:rPr>
        <w:t xml:space="preserve">Step 1: Choose what to extract first</w:t>
      </w:r>
    </w:p>
    <w:p>
      <w:pPr>
        <w:spacing w:after="120"/>
      </w:pPr>
      <w:r>
        <w:rPr>
          <w:rFonts w:ascii="Arial" w:cs="Arial" w:eastAsia="Arial" w:hAnsi="Arial"/>
        </w:rPr>
        <w:t xml:space="preserve">Pick one or two tasks with a clear, checkable right answer. Good first candidates from the test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860"/>
      </w:tblGrid>
      <w:tr>
        <w:trPr>
          <w:tblHeader/>
        </w:trPr>
        <w:tc>
          <w:tcPr>
            <w:tcW w:type="dxa" w:w="3300"/>
            <w:shd w:fill="2F5D50" w:val="clear"/>
            <w:tcMar>
              <w:top w:type="dxa" w:w="80"/>
              <w:left w:type="dxa" w:w="120"/>
              <w:bottom w:type="dxa" w:w="80"/>
              <w:right w:type="dxa" w:w="120"/>
            </w:tcMar>
          </w:tcPr>
          <w:p>
            <w:r>
              <w:rPr>
                <w:rFonts w:ascii="Arial" w:cs="Arial" w:eastAsia="Arial" w:hAnsi="Arial"/>
                <w:b/>
                <w:bCs/>
                <w:color w:val="FFFFFF"/>
              </w:rPr>
              <w:t xml:space="preserve">Task</w:t>
            </w:r>
          </w:p>
        </w:tc>
        <w:tc>
          <w:tcPr>
            <w:tcW w:type="dxa" w:w="3200"/>
            <w:shd w:fill="2F5D50" w:val="clear"/>
            <w:tcMar>
              <w:top w:type="dxa" w:w="80"/>
              <w:left w:type="dxa" w:w="120"/>
              <w:bottom w:type="dxa" w:w="80"/>
              <w:right w:type="dxa" w:w="120"/>
            </w:tcMar>
          </w:tcPr>
          <w:p>
            <w:r>
              <w:rPr>
                <w:rFonts w:ascii="Arial" w:cs="Arial" w:eastAsia="Arial" w:hAnsi="Arial"/>
                <w:b/>
                <w:bCs/>
                <w:color w:val="FFFFFF"/>
              </w:rPr>
              <w:t xml:space="preserve">Source</w:t>
            </w:r>
          </w:p>
        </w:tc>
        <w:tc>
          <w:tcPr>
            <w:tcW w:type="dxa" w:w="2860"/>
            <w:shd w:fill="2F5D50" w:val="clear"/>
            <w:tcMar>
              <w:top w:type="dxa" w:w="80"/>
              <w:left w:type="dxa" w:w="120"/>
              <w:bottom w:type="dxa" w:w="80"/>
              <w:right w:type="dxa" w:w="120"/>
            </w:tcMar>
          </w:tcPr>
          <w:p>
            <w:r>
              <w:rPr>
                <w:rFonts w:ascii="Arial" w:cs="Arial" w:eastAsia="Arial" w:hAnsi="Arial"/>
                <w:b/>
                <w:bCs/>
                <w:color w:val="FFFFFF"/>
              </w:rPr>
              <w:t xml:space="preserve">Right answer looks like</w:t>
            </w:r>
          </w:p>
        </w:tc>
      </w:tr>
      <w:tr>
        <w:tc>
          <w:tcPr>
            <w:tcW w:type="dxa" w:w="3300"/>
            <w:tcMar>
              <w:top w:type="dxa" w:w="80"/>
              <w:left w:type="dxa" w:w="120"/>
              <w:bottom w:type="dxa" w:w="80"/>
              <w:right w:type="dxa" w:w="120"/>
            </w:tcMar>
          </w:tcPr>
          <w:p>
            <w:r>
              <w:rPr>
                <w:rFonts w:ascii="Arial" w:cs="Arial" w:eastAsia="Arial" w:hAnsi="Arial"/>
              </w:rPr>
              <w:t xml:space="preserve">Register totals</w:t>
            </w:r>
          </w:p>
        </w:tc>
        <w:tc>
          <w:tcPr>
            <w:tcW w:type="dxa" w:w="3200"/>
            <w:tcMar>
              <w:top w:type="dxa" w:w="80"/>
              <w:left w:type="dxa" w:w="120"/>
              <w:bottom w:type="dxa" w:w="80"/>
              <w:right w:type="dxa" w:w="120"/>
            </w:tcMar>
          </w:tcPr>
          <w:p>
            <w:r>
              <w:rPr>
                <w:rFonts w:ascii="Arial" w:cs="Arial" w:eastAsia="Arial" w:hAnsi="Arial"/>
              </w:rPr>
              <w:t xml:space="preserve">Photo of the register page (health form)</w:t>
            </w:r>
          </w:p>
        </w:tc>
        <w:tc>
          <w:tcPr>
            <w:tcW w:type="dxa" w:w="2860"/>
            <w:tcMar>
              <w:top w:type="dxa" w:w="80"/>
              <w:left w:type="dxa" w:w="120"/>
              <w:bottom w:type="dxa" w:w="80"/>
              <w:right w:type="dxa" w:w="120"/>
            </w:tcMar>
          </w:tcPr>
          <w:p>
            <w:r>
              <w:rPr>
                <w:rFonts w:ascii="Arial" w:cs="Arial" w:eastAsia="Arial" w:hAnsi="Arial"/>
              </w:rPr>
              <w:t xml:space="preserve">Numbers: OPD visits, malaria tests</w:t>
            </w:r>
          </w:p>
        </w:tc>
      </w:tr>
      <w:tr>
        <w:tc>
          <w:tcPr>
            <w:tcW w:type="dxa" w:w="3300"/>
            <w:tcMar>
              <w:top w:type="dxa" w:w="80"/>
              <w:left w:type="dxa" w:w="120"/>
              <w:bottom w:type="dxa" w:w="80"/>
              <w:right w:type="dxa" w:w="120"/>
            </w:tcMar>
          </w:tcPr>
          <w:p>
            <w:r>
              <w:rPr>
                <w:rFonts w:ascii="Arial" w:cs="Arial" w:eastAsia="Arial" w:hAnsi="Arial"/>
              </w:rPr>
              <w:t xml:space="preserve">Facility name</w:t>
            </w:r>
          </w:p>
        </w:tc>
        <w:tc>
          <w:tcPr>
            <w:tcW w:type="dxa" w:w="3200"/>
            <w:tcMar>
              <w:top w:type="dxa" w:w="80"/>
              <w:left w:type="dxa" w:w="120"/>
              <w:bottom w:type="dxa" w:w="80"/>
              <w:right w:type="dxa" w:w="120"/>
            </w:tcMar>
          </w:tcPr>
          <w:p>
            <w:r>
              <w:rPr>
                <w:rFonts w:ascii="Arial" w:cs="Arial" w:eastAsia="Arial" w:hAnsi="Arial"/>
              </w:rPr>
              <w:t xml:space="preserve">Photo of the facility front</w:t>
            </w:r>
          </w:p>
        </w:tc>
        <w:tc>
          <w:tcPr>
            <w:tcW w:type="dxa" w:w="2860"/>
            <w:tcMar>
              <w:top w:type="dxa" w:w="80"/>
              <w:left w:type="dxa" w:w="120"/>
              <w:bottom w:type="dxa" w:w="80"/>
              <w:right w:type="dxa" w:w="120"/>
            </w:tcMar>
          </w:tcPr>
          <w:p>
            <w:r>
              <w:rPr>
                <w:rFonts w:ascii="Arial" w:cs="Arial" w:eastAsia="Arial" w:hAnsi="Arial"/>
              </w:rPr>
              <w:t xml:space="preserve">Text, as on the signboard</w:t>
            </w:r>
          </w:p>
        </w:tc>
      </w:tr>
      <w:tr>
        <w:tc>
          <w:tcPr>
            <w:tcW w:type="dxa" w:w="3300"/>
            <w:tcMar>
              <w:top w:type="dxa" w:w="80"/>
              <w:left w:type="dxa" w:w="120"/>
              <w:bottom w:type="dxa" w:w="80"/>
              <w:right w:type="dxa" w:w="120"/>
            </w:tcMar>
          </w:tcPr>
          <w:p>
            <w:r>
              <w:rPr>
                <w:rFonts w:ascii="Arial" w:cs="Arial" w:eastAsia="Arial" w:hAnsi="Arial"/>
              </w:rPr>
              <w:t xml:space="preserve">Spoken answers</w:t>
            </w:r>
          </w:p>
        </w:tc>
        <w:tc>
          <w:tcPr>
            <w:tcW w:type="dxa" w:w="3200"/>
            <w:tcMar>
              <w:top w:type="dxa" w:w="80"/>
              <w:left w:type="dxa" w:w="120"/>
              <w:bottom w:type="dxa" w:w="80"/>
              <w:right w:type="dxa" w:w="120"/>
            </w:tcMar>
          </w:tcPr>
          <w:p>
            <w:r>
              <w:rPr>
                <w:rFonts w:ascii="Arial" w:cs="Arial" w:eastAsia="Arial" w:hAnsi="Arial"/>
              </w:rPr>
              <w:t xml:space="preserve">Short voice recording</w:t>
            </w:r>
          </w:p>
        </w:tc>
        <w:tc>
          <w:tcPr>
            <w:tcW w:type="dxa" w:w="2860"/>
            <w:tcMar>
              <w:top w:type="dxa" w:w="80"/>
              <w:left w:type="dxa" w:w="120"/>
              <w:bottom w:type="dxa" w:w="80"/>
              <w:right w:type="dxa" w:w="120"/>
            </w:tcMar>
          </w:tcPr>
          <w:p>
            <w:r>
              <w:rPr>
                <w:rFonts w:ascii="Arial" w:cs="Arial" w:eastAsia="Arial" w:hAnsi="Arial"/>
              </w:rPr>
              <w:t xml:space="preserve">The answer typed exactly as said</w:t>
            </w:r>
          </w:p>
        </w:tc>
      </w:tr>
    </w:tbl>
    <w:p>
      <w:pPr>
        <w:spacing w:after="60"/>
      </w:pPr>
    </w:p>
    <w:p>
      <w:pPr>
        <w:pStyle w:val="Heading2"/>
      </w:pPr>
      <w:r>
        <w:rPr>
          <w:rFonts w:ascii="Arial" w:cs="Arial" w:eastAsia="Arial" w:hAnsi="Arial"/>
        </w:rPr>
        <w:t xml:space="preserve">Step 2: Set up a provider account</w:t>
      </w:r>
    </w:p>
    <w:p>
      <w:pPr>
        <w:spacing w:after="120"/>
      </w:pPr>
      <w:r>
        <w:rPr>
          <w:rFonts w:ascii="Arial" w:cs="Arial" w:eastAsia="Arial" w:hAnsi="Arial"/>
        </w:rPr>
        <w:t xml:space="preserve">The project plan names OpenAI as the first provider. Whichever provider you choose:</w:t>
      </w:r>
    </w:p>
    <w:p>
      <w:pPr>
        <w:pStyle w:val="ListParagraph"/>
        <w:numPr>
          <w:ilvl w:val="0"/>
          <w:numId w:val="9"/>
        </w:numPr>
        <w:spacing w:after="60" w:before="80"/>
      </w:pPr>
      <w:r>
        <w:rPr>
          <w:rFonts w:ascii="Arial" w:cs="Arial" w:eastAsia="Arial" w:hAnsi="Arial"/>
        </w:rPr>
        <w:t xml:space="preserve">Create an organisation account on the provider’s platform (for OpenAI: platform.openai.com) using an organisation email, not a personal one.</w:t>
      </w:r>
    </w:p>
    <w:p>
      <w:pPr>
        <w:pStyle w:val="ListParagraph"/>
        <w:numPr>
          <w:ilvl w:val="0"/>
          <w:numId w:val="9"/>
        </w:numPr>
        <w:spacing w:after="60" w:before="80"/>
      </w:pPr>
      <w:r>
        <w:rPr>
          <w:rFonts w:ascii="Arial" w:cs="Arial" w:eastAsia="Arial" w:hAnsi="Arial"/>
        </w:rPr>
        <w:t xml:space="preserve">Add billing and set a </w:t>
      </w:r>
      <w:r>
        <w:rPr>
          <w:rFonts w:ascii="Arial" w:cs="Arial" w:eastAsia="Arial" w:hAnsi="Arial"/>
          <w:b/>
          <w:bCs/>
        </w:rPr>
        <w:t xml:space="preserve">monthly spending limit</w:t>
      </w:r>
      <w:r>
        <w:rPr>
          <w:rFonts w:ascii="Arial" w:cs="Arial" w:eastAsia="Arial" w:hAnsi="Arial"/>
        </w:rPr>
        <w:t xml:space="preserve"> you are comfortable with. Check the provider’s current pricing page; prices change and are per image, per minute of audio or per amount of text.</w:t>
      </w:r>
    </w:p>
    <w:p>
      <w:pPr>
        <w:pStyle w:val="ListParagraph"/>
        <w:numPr>
          <w:ilvl w:val="0"/>
          <w:numId w:val="9"/>
        </w:numPr>
        <w:spacing w:after="60" w:before="80"/>
      </w:pPr>
      <w:r>
        <w:rPr>
          <w:rFonts w:ascii="Arial" w:cs="Arial" w:eastAsia="Arial" w:hAnsi="Arial"/>
        </w:rPr>
        <w:t xml:space="preserve">Review the provider’s data-processing terms and data-retention settings. Make sure data sent through the API is not used for training, and note how long it is kept.</w:t>
      </w:r>
    </w:p>
    <w:p>
      <w:pPr>
        <w:pStyle w:val="ListParagraph"/>
        <w:numPr>
          <w:ilvl w:val="0"/>
          <w:numId w:val="9"/>
        </w:numPr>
        <w:spacing w:after="60" w:before="80"/>
      </w:pPr>
      <w:r>
        <w:rPr>
          <w:rFonts w:ascii="Arial" w:cs="Arial" w:eastAsia="Arial" w:hAnsi="Arial"/>
        </w:rPr>
        <w:t xml:space="preserve">Create an </w:t>
      </w:r>
      <w:r>
        <w:rPr>
          <w:rFonts w:ascii="Arial" w:cs="Arial" w:eastAsia="Arial" w:hAnsi="Arial"/>
          <w:b/>
          <w:bCs/>
        </w:rPr>
        <w:t xml:space="preserve">API key</w:t>
      </w:r>
      <w:r>
        <w:rPr>
          <w:rFonts w:ascii="Arial" w:cs="Arial" w:eastAsia="Arial" w:hAnsi="Arial"/>
        </w:rPr>
        <w:t xml:space="preserve"> for a project used only for Field Data.</w:t>
      </w:r>
    </w:p>
    <w:p>
      <w:pPr>
        <w:pStyle w:val="ListParagraph"/>
        <w:numPr>
          <w:ilvl w:val="0"/>
          <w:numId w:val="9"/>
        </w:numPr>
        <w:spacing w:after="60" w:before="80"/>
      </w:pPr>
      <w:r>
        <w:rPr>
          <w:rFonts w:ascii="Arial" w:cs="Arial" w:eastAsia="Arial" w:hAnsi="Arial"/>
        </w:rPr>
        <w:t xml:space="preserve">Store it as a GitHub </w:t>
      </w:r>
      <w:r>
        <w:rPr>
          <w:rFonts w:ascii="Arial" w:cs="Arial" w:eastAsia="Arial" w:hAnsi="Arial"/>
          <w:b/>
          <w:bCs/>
        </w:rPr>
        <w:t xml:space="preserve">secret</w:t>
      </w:r>
      <w:r>
        <w:rPr>
          <w:rFonts w:ascii="Arial" w:cs="Arial" w:eastAsia="Arial" w:hAnsi="Arial"/>
        </w:rPr>
        <w:t xml:space="preserve"> named </w:t>
      </w:r>
      <w:r>
        <w:rPr>
          <w:rFonts w:ascii="Consolas" w:cs="Consolas" w:eastAsia="Consolas" w:hAnsi="Consolas"/>
          <w:sz w:val="19"/>
          <w:szCs w:val="19"/>
          <w:shd w:fill="F2F2F2" w:val="clear"/>
        </w:rPr>
        <w:t xml:space="preserve">FIELD_DATA_AI_API_KEY</w:t>
      </w:r>
      <w:r>
        <w:rPr>
          <w:rFonts w:ascii="Arial" w:cs="Arial" w:eastAsia="Arial" w:hAnsi="Arial"/>
        </w:rPr>
        <w:t xml:space="preserve">.</w:t>
      </w:r>
    </w:p>
    <w:p>
      <w:pPr>
        <w:spacing w:after="60"/>
        <w:ind w:left="540"/>
      </w:pPr>
      <w:r>
        <w:rPr>
          <w:rFonts w:ascii="Arial" w:cs="Arial" w:eastAsia="Arial" w:hAnsi="Arial"/>
        </w:rPr>
        <w:t xml:space="preserve">Never send the key by email or chat, including to me: put it straight into GitHub. The feature will be built to read it from there.</w:t>
      </w:r>
    </w:p>
    <w:p>
      <w:pPr>
        <w:pStyle w:val="Heading2"/>
      </w:pPr>
      <w:r>
        <w:rPr>
          <w:rFonts w:ascii="Arial" w:cs="Arial" w:eastAsia="Arial" w:hAnsi="Arial"/>
        </w:rPr>
        <w:t xml:space="preserve">Step 3: Consent and privacy</w:t>
      </w:r>
    </w:p>
    <w:p>
      <w:pPr>
        <w:pStyle w:val="ListParagraph"/>
        <w:numPr>
          <w:ilvl w:val="0"/>
          <w:numId w:val="3"/>
        </w:numPr>
        <w:spacing w:after="60"/>
      </w:pPr>
      <w:r>
        <w:rPr>
          <w:rFonts w:ascii="Arial" w:cs="Arial" w:eastAsia="Arial" w:hAnsi="Arial"/>
        </w:rPr>
        <w:t xml:space="preserve">Add a consent question to forms that send photos or recordings for AI reading, saying that a computer service outside Sierra Leone will read them. Collect only from respondents who agree.</w:t>
      </w:r>
    </w:p>
    <w:p>
      <w:pPr>
        <w:pStyle w:val="ListParagraph"/>
        <w:numPr>
          <w:ilvl w:val="0"/>
          <w:numId w:val="3"/>
        </w:numPr>
        <w:spacing w:after="60"/>
      </w:pPr>
      <w:r>
        <w:rPr>
          <w:rFonts w:ascii="Arial" w:cs="Arial" w:eastAsia="Arial" w:hAnsi="Arial"/>
        </w:rPr>
        <w:t xml:space="preserve">Ask collectors to avoid faces and personal documents in photos used for extraction.</w:t>
      </w:r>
    </w:p>
    <w:p>
      <w:pPr>
        <w:pStyle w:val="ListParagraph"/>
        <w:numPr>
          <w:ilvl w:val="0"/>
          <w:numId w:val="3"/>
        </w:numPr>
        <w:spacing w:after="60"/>
      </w:pPr>
      <w:r>
        <w:rPr>
          <w:rFonts w:ascii="Arial" w:cs="Arial" w:eastAsia="Arial" w:hAnsi="Arial"/>
        </w:rPr>
        <w:t xml:space="preserve">Check whether your organisation, funder or ethics board requires approval for sending data to an outside service, and keep that approval on file.</w:t>
      </w:r>
    </w:p>
    <w:p>
      <w:pPr>
        <w:pStyle w:val="Heading2"/>
      </w:pPr>
      <w:r>
        <w:rPr>
          <w:rFonts w:ascii="Arial" w:cs="Arial" w:eastAsia="Arial" w:hAnsi="Arial"/>
        </w:rPr>
        <w:t xml:space="preserve">Step 4: Build a checked example set</w:t>
      </w:r>
    </w:p>
    <w:p>
      <w:pPr>
        <w:spacing w:after="120"/>
      </w:pPr>
      <w:r>
        <w:rPr>
          <w:rFonts w:ascii="Arial" w:cs="Arial" w:eastAsia="Arial" w:hAnsi="Arial"/>
        </w:rPr>
        <w:t xml:space="preserve">Before anyone relies on suggestions, they are measured against answers people have checked. Collect examples from real fieldwork conditions, not staged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5D50" w:val="clear"/>
            <w:tcMar>
              <w:top w:type="dxa" w:w="80"/>
              <w:left w:type="dxa" w:w="120"/>
              <w:bottom w:type="dxa" w:w="80"/>
              <w:right w:type="dxa" w:w="120"/>
            </w:tcMar>
          </w:tcPr>
          <w:p>
            <w:r>
              <w:rPr>
                <w:rFonts w:ascii="Arial" w:cs="Arial" w:eastAsia="Arial" w:hAnsi="Arial"/>
                <w:b/>
                <w:bCs/>
                <w:color w:val="FFFFFF"/>
              </w:rPr>
              <w:t xml:space="preserve">What</w:t>
            </w:r>
          </w:p>
        </w:tc>
        <w:tc>
          <w:tcPr>
            <w:tcW w:type="dxa" w:w="6760"/>
            <w:shd w:fill="2F5D50" w:val="clear"/>
            <w:tcMar>
              <w:top w:type="dxa" w:w="80"/>
              <w:left w:type="dxa" w:w="120"/>
              <w:bottom w:type="dxa" w:w="80"/>
              <w:right w:type="dxa" w:w="120"/>
            </w:tcMar>
          </w:tcPr>
          <w:p>
            <w:r>
              <w:rPr>
                <w:rFonts w:ascii="Arial" w:cs="Arial" w:eastAsia="Arial" w:hAnsi="Arial"/>
                <w:b/>
                <w:bCs/>
                <w:color w:val="FFFFFF"/>
              </w:rPr>
              <w:t xml:space="preserve">Guidance</w:t>
            </w:r>
          </w:p>
        </w:tc>
      </w:tr>
      <w:tr>
        <w:tc>
          <w:tcPr>
            <w:tcW w:type="dxa" w:w="2600"/>
            <w:tcMar>
              <w:top w:type="dxa" w:w="80"/>
              <w:left w:type="dxa" w:w="120"/>
              <w:bottom w:type="dxa" w:w="80"/>
              <w:right w:type="dxa" w:w="120"/>
            </w:tcMar>
          </w:tcPr>
          <w:p>
            <w:r>
              <w:rPr>
                <w:rFonts w:ascii="Arial" w:cs="Arial" w:eastAsia="Arial" w:hAnsi="Arial"/>
              </w:rPr>
              <w:t xml:space="preserve">How many</w:t>
            </w:r>
          </w:p>
        </w:tc>
        <w:tc>
          <w:tcPr>
            <w:tcW w:type="dxa" w:w="6760"/>
            <w:tcMar>
              <w:top w:type="dxa" w:w="80"/>
              <w:left w:type="dxa" w:w="120"/>
              <w:bottom w:type="dxa" w:w="80"/>
              <w:right w:type="dxa" w:w="120"/>
            </w:tcMar>
          </w:tcPr>
          <w:p>
            <w:r>
              <w:rPr>
                <w:rFonts w:ascii="Arial" w:cs="Arial" w:eastAsia="Arial" w:hAnsi="Arial"/>
              </w:rPr>
              <w:t xml:space="preserve">At least 100, preferably 200 or more, for each task. More for voice in local languages.</w:t>
            </w:r>
          </w:p>
        </w:tc>
      </w:tr>
      <w:tr>
        <w:tc>
          <w:tcPr>
            <w:tcW w:type="dxa" w:w="2600"/>
            <w:tcMar>
              <w:top w:type="dxa" w:w="80"/>
              <w:left w:type="dxa" w:w="120"/>
              <w:bottom w:type="dxa" w:w="80"/>
              <w:right w:type="dxa" w:w="120"/>
            </w:tcMar>
          </w:tcPr>
          <w:p>
            <w:r>
              <w:rPr>
                <w:rFonts w:ascii="Arial" w:cs="Arial" w:eastAsia="Arial" w:hAnsi="Arial"/>
              </w:rPr>
              <w:t xml:space="preserve">What each example has</w:t>
            </w:r>
          </w:p>
        </w:tc>
        <w:tc>
          <w:tcPr>
            <w:tcW w:type="dxa" w:w="6760"/>
            <w:tcMar>
              <w:top w:type="dxa" w:w="80"/>
              <w:left w:type="dxa" w:w="120"/>
              <w:bottom w:type="dxa" w:w="80"/>
              <w:right w:type="dxa" w:w="120"/>
            </w:tcMar>
          </w:tcPr>
          <w:p>
            <w:r>
              <w:rPr>
                <w:rFonts w:ascii="Arial" w:cs="Arial" w:eastAsia="Arial" w:hAnsi="Arial"/>
              </w:rPr>
              <w:t xml:space="preserve">The photo or recording file, and the correct answer typed by one person and checked by a second.</w:t>
            </w:r>
          </w:p>
        </w:tc>
      </w:tr>
      <w:tr>
        <w:tc>
          <w:tcPr>
            <w:tcW w:type="dxa" w:w="2600"/>
            <w:tcMar>
              <w:top w:type="dxa" w:w="80"/>
              <w:left w:type="dxa" w:w="120"/>
              <w:bottom w:type="dxa" w:w="80"/>
              <w:right w:type="dxa" w:w="120"/>
            </w:tcMar>
          </w:tcPr>
          <w:p>
            <w:r>
              <w:rPr>
                <w:rFonts w:ascii="Arial" w:cs="Arial" w:eastAsia="Arial" w:hAnsi="Arial"/>
              </w:rPr>
              <w:t xml:space="preserve">Variety</w:t>
            </w:r>
          </w:p>
        </w:tc>
        <w:tc>
          <w:tcPr>
            <w:tcW w:type="dxa" w:w="6760"/>
            <w:tcMar>
              <w:top w:type="dxa" w:w="80"/>
              <w:left w:type="dxa" w:w="120"/>
              <w:bottom w:type="dxa" w:w="80"/>
              <w:right w:type="dxa" w:w="120"/>
            </w:tcMar>
          </w:tcPr>
          <w:p>
            <w:r>
              <w:rPr>
                <w:rFonts w:ascii="Arial" w:cs="Arial" w:eastAsia="Arial" w:hAnsi="Arial"/>
              </w:rPr>
              <w:t xml:space="preserve">Include hard cases: poor light, blur, angled photos, handwriting, noise, accents, Krio and other local languages.</w:t>
            </w:r>
          </w:p>
        </w:tc>
      </w:tr>
      <w:tr>
        <w:tc>
          <w:tcPr>
            <w:tcW w:type="dxa" w:w="2600"/>
            <w:tcMar>
              <w:top w:type="dxa" w:w="80"/>
              <w:left w:type="dxa" w:w="120"/>
              <w:bottom w:type="dxa" w:w="80"/>
              <w:right w:type="dxa" w:w="120"/>
            </w:tcMar>
          </w:tcPr>
          <w:p>
            <w:r>
              <w:rPr>
                <w:rFonts w:ascii="Arial" w:cs="Arial" w:eastAsia="Arial" w:hAnsi="Arial"/>
              </w:rPr>
              <w:t xml:space="preserve">Format</w:t>
            </w:r>
          </w:p>
        </w:tc>
        <w:tc>
          <w:tcPr>
            <w:tcW w:type="dxa" w:w="6760"/>
            <w:tcMar>
              <w:top w:type="dxa" w:w="80"/>
              <w:left w:type="dxa" w:w="120"/>
              <w:bottom w:type="dxa" w:w="80"/>
              <w:right w:type="dxa" w:w="120"/>
            </w:tcMar>
          </w:tcPr>
          <w:p>
            <w:r>
              <w:rPr>
                <w:rFonts w:ascii="Arial" w:cs="Arial" w:eastAsia="Arial" w:hAnsi="Arial"/>
              </w:rPr>
              <w:t xml:space="preserve">One spreadsheet: file name, correct answer, who checked it, date. Keep the files in one folder with the same names.</w:t>
            </w:r>
          </w:p>
        </w:tc>
      </w:tr>
      <w:tr>
        <w:tc>
          <w:tcPr>
            <w:tcW w:type="dxa" w:w="2600"/>
            <w:tcMar>
              <w:top w:type="dxa" w:w="80"/>
              <w:left w:type="dxa" w:w="120"/>
              <w:bottom w:type="dxa" w:w="80"/>
              <w:right w:type="dxa" w:w="120"/>
            </w:tcMar>
          </w:tcPr>
          <w:p>
            <w:r>
              <w:rPr>
                <w:rFonts w:ascii="Arial" w:cs="Arial" w:eastAsia="Arial" w:hAnsi="Arial"/>
              </w:rPr>
              <w:t xml:space="preserve">Held back</w:t>
            </w:r>
          </w:p>
        </w:tc>
        <w:tc>
          <w:tcPr>
            <w:tcW w:type="dxa" w:w="6760"/>
            <w:tcMar>
              <w:top w:type="dxa" w:w="80"/>
              <w:left w:type="dxa" w:w="120"/>
              <w:bottom w:type="dxa" w:w="80"/>
              <w:right w:type="dxa" w:w="120"/>
            </w:tcMar>
          </w:tcPr>
          <w:p>
            <w:r>
              <w:rPr>
                <w:rFonts w:ascii="Arial" w:cs="Arial" w:eastAsia="Arial" w:hAnsi="Arial"/>
              </w:rPr>
              <w:t xml:space="preserve">Keep about one example in five aside, untouched, to test the finished feature fairly.</w:t>
            </w:r>
          </w:p>
        </w:tc>
      </w:tr>
    </w:tbl>
    <w:p>
      <w:pPr>
        <w:spacing w:after="60"/>
      </w:pPr>
    </w:p>
    <w:p>
      <w:pPr>
        <w:pStyle w:val="Heading2"/>
      </w:pPr>
      <w:r>
        <w:rPr>
          <w:rFonts w:ascii="Arial" w:cs="Arial" w:eastAsia="Arial" w:hAnsi="Arial"/>
        </w:rPr>
        <w:t xml:space="preserve">Step 5: What happens next</w:t>
      </w:r>
    </w:p>
    <w:p>
      <w:pPr>
        <w:spacing w:after="120"/>
      </w:pPr>
      <w:r>
        <w:rPr>
          <w:rFonts w:ascii="Arial" w:cs="Arial" w:eastAsia="Arial" w:hAnsi="Arial"/>
        </w:rPr>
        <w:t xml:space="preserve">When the key is in GitHub and the example set is ready, I will:</w:t>
      </w:r>
    </w:p>
    <w:p>
      <w:pPr>
        <w:pStyle w:val="ListParagraph"/>
        <w:numPr>
          <w:ilvl w:val="0"/>
          <w:numId w:val="3"/>
        </w:numPr>
        <w:spacing w:after="60"/>
      </w:pPr>
      <w:r>
        <w:rPr>
          <w:rFonts w:ascii="Arial" w:cs="Arial" w:eastAsia="Arial" w:hAnsi="Arial"/>
        </w:rPr>
        <w:t xml:space="preserve">build the extraction so that suggestions appear beside the photo or recording for a person to accept or correct, with the original kept as evidence;</w:t>
      </w:r>
    </w:p>
    <w:p>
      <w:pPr>
        <w:pStyle w:val="ListParagraph"/>
        <w:numPr>
          <w:ilvl w:val="0"/>
          <w:numId w:val="3"/>
        </w:numPr>
        <w:spacing w:after="60"/>
      </w:pPr>
      <w:r>
        <w:rPr>
          <w:rFonts w:ascii="Arial" w:cs="Arial" w:eastAsia="Arial" w:hAnsi="Arial"/>
        </w:rPr>
        <w:t xml:space="preserve">measure it against your held-back examples and report how often it was right, task by task, before it is turned on;</w:t>
      </w:r>
    </w:p>
    <w:p>
      <w:pPr>
        <w:pStyle w:val="ListParagraph"/>
        <w:numPr>
          <w:ilvl w:val="0"/>
          <w:numId w:val="3"/>
        </w:numPr>
        <w:spacing w:after="60"/>
      </w:pPr>
      <w:r>
        <w:rPr>
          <w:rFonts w:ascii="Arial" w:cs="Arial" w:eastAsia="Arial" w:hAnsi="Arial"/>
        </w:rPr>
        <w:t xml:space="preserve">keep it off by default, behind a switch like the ones in Parts 1 and 2, with a spending limit you set.</w:t>
      </w:r>
    </w:p>
    <w:p>
      <w:pPr>
        <w:pStyle w:val="Heading1"/>
        <w:pageBreakBefore/>
      </w:pPr>
      <w:r>
        <w:rPr>
          <w:rFonts w:ascii="Arial" w:cs="Arial" w:eastAsia="Arial" w:hAnsi="Arial"/>
        </w:rPr>
        <w:t xml:space="preserve">A fuller ODK Collect pilot</w:t>
      </w:r>
    </w:p>
    <w:p>
      <w:pPr>
        <w:spacing w:after="120"/>
      </w:pPr>
      <w:r>
        <w:rPr>
          <w:rFonts w:ascii="Arial" w:cs="Arial" w:eastAsia="Arial" w:hAnsi="Arial"/>
        </w:rPr>
        <w:t xml:space="preserve">One submission proves the connection works. Before real fieldwork, a short pilot with real conditions catches the problems that matter. A suggested checklist:</w:t>
      </w:r>
    </w:p>
    <w:p>
      <w:pPr>
        <w:pStyle w:val="ListParagraph"/>
        <w:numPr>
          <w:ilvl w:val="0"/>
          <w:numId w:val="3"/>
        </w:numPr>
        <w:spacing w:after="60"/>
      </w:pPr>
      <w:r>
        <w:rPr>
          <w:rFonts w:ascii="Arial" w:cs="Arial" w:eastAsia="Arial" w:hAnsi="Arial"/>
        </w:rPr>
        <w:t xml:space="preserve">3–5 collectors, on the phones they will actually use, including the cheapest model.</w:t>
      </w:r>
    </w:p>
    <w:p>
      <w:pPr>
        <w:pStyle w:val="ListParagraph"/>
        <w:numPr>
          <w:ilvl w:val="0"/>
          <w:numId w:val="3"/>
        </w:numPr>
        <w:spacing w:after="60"/>
      </w:pPr>
      <w:r>
        <w:rPr>
          <w:rFonts w:ascii="Arial" w:cs="Arial" w:eastAsia="Arial" w:hAnsi="Arial"/>
        </w:rPr>
        <w:t xml:space="preserve">Each fills 5–10 interviews of a test form, such as the census form with its household roster.</w:t>
      </w:r>
    </w:p>
    <w:p>
      <w:pPr>
        <w:pStyle w:val="ListParagraph"/>
        <w:numPr>
          <w:ilvl w:val="0"/>
          <w:numId w:val="3"/>
        </w:numPr>
        <w:spacing w:after="60"/>
      </w:pPr>
      <w:r>
        <w:rPr>
          <w:rFonts w:ascii="Arial" w:cs="Arial" w:eastAsia="Arial" w:hAnsi="Arial"/>
        </w:rPr>
        <w:t xml:space="preserve">At least one session fully offline: collect in the morning, send in the evening.</w:t>
      </w:r>
    </w:p>
    <w:p>
      <w:pPr>
        <w:pStyle w:val="ListParagraph"/>
        <w:numPr>
          <w:ilvl w:val="0"/>
          <w:numId w:val="3"/>
        </w:numPr>
        <w:spacing w:after="60"/>
      </w:pPr>
      <w:r>
        <w:rPr>
          <w:rFonts w:ascii="Arial" w:cs="Arial" w:eastAsia="Arial" w:hAnsi="Arial"/>
        </w:rPr>
        <w:t xml:space="preserve">Photos and GPS in poor conditions: indoors, under trees, in the rain.</w:t>
      </w:r>
    </w:p>
    <w:p>
      <w:pPr>
        <w:pStyle w:val="ListParagraph"/>
        <w:numPr>
          <w:ilvl w:val="0"/>
          <w:numId w:val="3"/>
        </w:numPr>
        <w:spacing w:after="60"/>
      </w:pPr>
      <w:r>
        <w:rPr>
          <w:rFonts w:ascii="Arial" w:cs="Arial" w:eastAsia="Arial" w:hAnsi="Arial"/>
        </w:rPr>
        <w:t xml:space="preserve">Send one form, change it (for example add a choice), publish the new version, and check that phones pick it up. The Draft page will list what changed.</w:t>
      </w:r>
    </w:p>
    <w:p>
      <w:pPr>
        <w:pStyle w:val="ListParagraph"/>
        <w:numPr>
          <w:ilvl w:val="0"/>
          <w:numId w:val="3"/>
        </w:numPr>
        <w:spacing w:after="60"/>
      </w:pPr>
      <w:r>
        <w:rPr>
          <w:rFonts w:ascii="Arial" w:cs="Arial" w:eastAsia="Arial" w:hAnsi="Arial"/>
        </w:rPr>
        <w:t xml:space="preserve">A supervisor requests a back-check on one interview and another collector does it.</w:t>
      </w:r>
    </w:p>
    <w:p>
      <w:pPr>
        <w:pStyle w:val="ListParagraph"/>
        <w:numPr>
          <w:ilvl w:val="0"/>
          <w:numId w:val="3"/>
        </w:numPr>
        <w:spacing w:after="60"/>
      </w:pPr>
      <w:r>
        <w:rPr>
          <w:rFonts w:ascii="Arial" w:cs="Arial" w:eastAsia="Arial" w:hAnsi="Arial"/>
        </w:rPr>
        <w:t xml:space="preserve">Afterwards, check the Review queue, the Verification tab and the received-receipts list for every submission.</w:t>
      </w:r>
    </w:p>
    <w:p>
      <w:pPr>
        <w:pStyle w:val="Heading1"/>
        <w:pageBreakBefore/>
      </w:pPr>
      <w:r>
        <w:rPr>
          <w:rFonts w:ascii="Arial" w:cs="Arial" w:eastAsia="Arial" w:hAnsi="Arial"/>
        </w:rPr>
        <w:t xml:space="preserve">Quick reference: all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2300"/>
        <w:gridCol w:w="2160"/>
      </w:tblGrid>
      <w:tr>
        <w:trPr>
          <w:tblHeader/>
        </w:trPr>
        <w:tc>
          <w:tcPr>
            <w:tcW w:type="dxa" w:w="3800"/>
            <w:shd w:fill="2F5D50" w:val="clear"/>
            <w:tcMar>
              <w:top w:type="dxa" w:w="80"/>
              <w:left w:type="dxa" w:w="120"/>
              <w:bottom w:type="dxa" w:w="80"/>
              <w:right w:type="dxa" w:w="120"/>
            </w:tcMar>
          </w:tcPr>
          <w:p>
            <w:r>
              <w:rPr>
                <w:rFonts w:ascii="Arial" w:cs="Arial" w:eastAsia="Arial" w:hAnsi="Arial"/>
                <w:b/>
                <w:bCs/>
                <w:color w:val="FFFFFF"/>
              </w:rPr>
              <w:t xml:space="preserve">Name</w:t>
            </w:r>
          </w:p>
        </w:tc>
        <w:tc>
          <w:tcPr>
            <w:tcW w:type="dxa" w:w="1100"/>
            <w:shd w:fill="2F5D50" w:val="clear"/>
            <w:tcMar>
              <w:top w:type="dxa" w:w="80"/>
              <w:left w:type="dxa" w:w="120"/>
              <w:bottom w:type="dxa" w:w="80"/>
              <w:right w:type="dxa" w:w="120"/>
            </w:tcMar>
          </w:tcPr>
          <w:p>
            <w:r>
              <w:rPr>
                <w:rFonts w:ascii="Arial" w:cs="Arial" w:eastAsia="Arial" w:hAnsi="Arial"/>
                <w:b/>
                <w:bCs/>
                <w:color w:val="FFFFFF"/>
              </w:rPr>
              <w:t xml:space="preserve">Tab</w:t>
            </w:r>
          </w:p>
        </w:tc>
        <w:tc>
          <w:tcPr>
            <w:tcW w:type="dxa" w:w="2300"/>
            <w:shd w:fill="2F5D50" w:val="clear"/>
            <w:tcMar>
              <w:top w:type="dxa" w:w="80"/>
              <w:left w:type="dxa" w:w="120"/>
              <w:bottom w:type="dxa" w:w="80"/>
              <w:right w:type="dxa" w:w="120"/>
            </w:tcMar>
          </w:tcPr>
          <w:p>
            <w:r>
              <w:rPr>
                <w:rFonts w:ascii="Arial" w:cs="Arial" w:eastAsia="Arial" w:hAnsi="Arial"/>
                <w:b/>
                <w:bCs/>
                <w:color w:val="FFFFFF"/>
              </w:rPr>
              <w:t xml:space="preserve">Value</w:t>
            </w:r>
          </w:p>
        </w:tc>
        <w:tc>
          <w:tcPr>
            <w:tcW w:type="dxa" w:w="2160"/>
            <w:shd w:fill="2F5D50" w:val="clear"/>
            <w:tcMar>
              <w:top w:type="dxa" w:w="80"/>
              <w:left w:type="dxa" w:w="120"/>
              <w:bottom w:type="dxa" w:w="80"/>
              <w:right w:type="dxa" w:w="120"/>
            </w:tcMar>
          </w:tcPr>
          <w:p>
            <w:r>
              <w:rPr>
                <w:rFonts w:ascii="Arial" w:cs="Arial" w:eastAsia="Arial" w:hAnsi="Arial"/>
                <w:b/>
                <w:bCs/>
                <w:color w:val="FFFFFF"/>
              </w:rPr>
              <w:t xml:space="preserve">Feature</w:t>
            </w:r>
          </w:p>
        </w:tc>
      </w:tr>
      <w:tr>
        <w:tc>
          <w:tcPr>
            <w:tcW w:type="dxa" w:w="3800"/>
            <w:tcMar>
              <w:top w:type="dxa" w:w="80"/>
              <w:left w:type="dxa" w:w="120"/>
              <w:bottom w:type="dxa" w:w="80"/>
              <w:right w:type="dxa" w:w="120"/>
            </w:tcMar>
          </w:tcPr>
          <w:p>
            <w:r>
              <w:rPr>
                <w:rFonts w:ascii="Consolas" w:cs="Consolas" w:eastAsia="Consolas" w:hAnsi="Consolas"/>
                <w:sz w:val="19"/>
                <w:szCs w:val="19"/>
                <w:shd w:fill="F2F2F2" w:val="clear"/>
              </w:rPr>
              <w:t xml:space="preserve">FIELD_DATA_PUSH_ENABLED</w:t>
            </w:r>
          </w:p>
        </w:tc>
        <w:tc>
          <w:tcPr>
            <w:tcW w:type="dxa" w:w="1100"/>
            <w:tcMar>
              <w:top w:type="dxa" w:w="80"/>
              <w:left w:type="dxa" w:w="120"/>
              <w:bottom w:type="dxa" w:w="80"/>
              <w:right w:type="dxa" w:w="120"/>
            </w:tcMar>
          </w:tcPr>
          <w:p>
            <w:r>
              <w:rPr>
                <w:rFonts w:ascii="Arial" w:cs="Arial" w:eastAsia="Arial" w:hAnsi="Arial"/>
              </w:rPr>
              <w:t xml:space="preserve">Variable</w:t>
            </w:r>
          </w:p>
        </w:tc>
        <w:tc>
          <w:tcPr>
            <w:tcW w:type="dxa" w:w="2300"/>
            <w:tcMar>
              <w:top w:type="dxa" w:w="80"/>
              <w:left w:type="dxa" w:w="120"/>
              <w:bottom w:type="dxa" w:w="80"/>
              <w:right w:type="dxa" w:w="120"/>
            </w:tcMar>
          </w:tcPr>
          <w:p>
            <w:r>
              <w:rPr>
                <w:rFonts w:ascii="Consolas" w:cs="Consolas" w:eastAsia="Consolas" w:hAnsi="Consolas"/>
                <w:sz w:val="19"/>
                <w:szCs w:val="19"/>
                <w:shd w:fill="F2F2F2" w:val="clear"/>
              </w:rPr>
              <w:t xml:space="preserve">true</w:t>
            </w:r>
            <w:r>
              <w:rPr>
                <w:rFonts w:ascii="Arial" w:cs="Arial" w:eastAsia="Arial" w:hAnsi="Arial"/>
              </w:rPr>
              <w:t xml:space="preserve"> or </w:t>
            </w:r>
            <w:r>
              <w:rPr>
                <w:rFonts w:ascii="Consolas" w:cs="Consolas" w:eastAsia="Consolas" w:hAnsi="Consolas"/>
                <w:sz w:val="19"/>
                <w:szCs w:val="19"/>
                <w:shd w:fill="F2F2F2" w:val="clear"/>
              </w:rPr>
              <w:t xml:space="preserve">false</w:t>
            </w:r>
          </w:p>
        </w:tc>
        <w:tc>
          <w:tcPr>
            <w:tcW w:type="dxa" w:w="2160"/>
            <w:tcMar>
              <w:top w:type="dxa" w:w="80"/>
              <w:left w:type="dxa" w:w="120"/>
              <w:bottom w:type="dxa" w:w="80"/>
              <w:right w:type="dxa" w:w="120"/>
            </w:tcMar>
          </w:tcPr>
          <w:p>
            <w:r>
              <w:rPr>
                <w:rFonts w:ascii="Arial" w:cs="Arial" w:eastAsia="Arial" w:hAnsi="Arial"/>
              </w:rPr>
              <w:t xml:space="preserve">Notifications</w:t>
            </w:r>
          </w:p>
        </w:tc>
      </w:tr>
      <w:tr>
        <w:tc>
          <w:tcPr>
            <w:tcW w:type="dxa" w:w="3800"/>
            <w:tcMar>
              <w:top w:type="dxa" w:w="80"/>
              <w:left w:type="dxa" w:w="120"/>
              <w:bottom w:type="dxa" w:w="80"/>
              <w:right w:type="dxa" w:w="120"/>
            </w:tcMar>
          </w:tcPr>
          <w:p>
            <w:r>
              <w:rPr>
                <w:rFonts w:ascii="Consolas" w:cs="Consolas" w:eastAsia="Consolas" w:hAnsi="Consolas"/>
                <w:sz w:val="19"/>
                <w:szCs w:val="19"/>
                <w:shd w:fill="F2F2F2" w:val="clear"/>
              </w:rPr>
              <w:t xml:space="preserve">FIELD_DATA_PUSH_PUBLIC_KEY</w:t>
            </w:r>
          </w:p>
        </w:tc>
        <w:tc>
          <w:tcPr>
            <w:tcW w:type="dxa" w:w="1100"/>
            <w:tcMar>
              <w:top w:type="dxa" w:w="80"/>
              <w:left w:type="dxa" w:w="120"/>
              <w:bottom w:type="dxa" w:w="80"/>
              <w:right w:type="dxa" w:w="120"/>
            </w:tcMar>
          </w:tcPr>
          <w:p>
            <w:r>
              <w:rPr>
                <w:rFonts w:ascii="Arial" w:cs="Arial" w:eastAsia="Arial" w:hAnsi="Arial"/>
              </w:rPr>
              <w:t xml:space="preserve">Variable</w:t>
            </w:r>
          </w:p>
        </w:tc>
        <w:tc>
          <w:tcPr>
            <w:tcW w:type="dxa" w:w="2300"/>
            <w:tcMar>
              <w:top w:type="dxa" w:w="80"/>
              <w:left w:type="dxa" w:w="120"/>
              <w:bottom w:type="dxa" w:w="80"/>
              <w:right w:type="dxa" w:w="120"/>
            </w:tcMar>
          </w:tcPr>
          <w:p>
            <w:r>
              <w:rPr>
                <w:rFonts w:ascii="Arial" w:cs="Arial" w:eastAsia="Arial" w:hAnsi="Arial"/>
              </w:rPr>
              <w:t xml:space="preserve">publicKey from Step 1</w:t>
            </w:r>
          </w:p>
        </w:tc>
        <w:tc>
          <w:tcPr>
            <w:tcW w:type="dxa" w:w="2160"/>
            <w:tcMar>
              <w:top w:type="dxa" w:w="80"/>
              <w:left w:type="dxa" w:w="120"/>
              <w:bottom w:type="dxa" w:w="80"/>
              <w:right w:type="dxa" w:w="120"/>
            </w:tcMar>
          </w:tcPr>
          <w:p>
            <w:r>
              <w:rPr>
                <w:rFonts w:ascii="Arial" w:cs="Arial" w:eastAsia="Arial" w:hAnsi="Arial"/>
              </w:rPr>
              <w:t xml:space="preserve">Notifications</w:t>
            </w:r>
          </w:p>
        </w:tc>
      </w:tr>
      <w:tr>
        <w:tc>
          <w:tcPr>
            <w:tcW w:type="dxa" w:w="3800"/>
            <w:tcMar>
              <w:top w:type="dxa" w:w="80"/>
              <w:left w:type="dxa" w:w="120"/>
              <w:bottom w:type="dxa" w:w="80"/>
              <w:right w:type="dxa" w:w="120"/>
            </w:tcMar>
          </w:tcPr>
          <w:p>
            <w:r>
              <w:rPr>
                <w:rFonts w:ascii="Consolas" w:cs="Consolas" w:eastAsia="Consolas" w:hAnsi="Consolas"/>
                <w:sz w:val="19"/>
                <w:szCs w:val="19"/>
                <w:shd w:fill="F2F2F2" w:val="clear"/>
              </w:rPr>
              <w:t xml:space="preserve">FIELD_DATA_PUSH_PRIVATE_KEY</w:t>
            </w:r>
          </w:p>
        </w:tc>
        <w:tc>
          <w:tcPr>
            <w:tcW w:type="dxa" w:w="1100"/>
            <w:tcMar>
              <w:top w:type="dxa" w:w="80"/>
              <w:left w:type="dxa" w:w="120"/>
              <w:bottom w:type="dxa" w:w="80"/>
              <w:right w:type="dxa" w:w="120"/>
            </w:tcMar>
          </w:tcPr>
          <w:p>
            <w:r>
              <w:rPr>
                <w:rFonts w:ascii="Arial" w:cs="Arial" w:eastAsia="Arial" w:hAnsi="Arial"/>
              </w:rPr>
              <w:t xml:space="preserve">Secret</w:t>
            </w:r>
          </w:p>
        </w:tc>
        <w:tc>
          <w:tcPr>
            <w:tcW w:type="dxa" w:w="2300"/>
            <w:tcMar>
              <w:top w:type="dxa" w:w="80"/>
              <w:left w:type="dxa" w:w="120"/>
              <w:bottom w:type="dxa" w:w="80"/>
              <w:right w:type="dxa" w:w="120"/>
            </w:tcMar>
          </w:tcPr>
          <w:p>
            <w:r>
              <w:rPr>
                <w:rFonts w:ascii="Arial" w:cs="Arial" w:eastAsia="Arial" w:hAnsi="Arial"/>
              </w:rPr>
              <w:t xml:space="preserve">privateKey from Step 1</w:t>
            </w:r>
          </w:p>
        </w:tc>
        <w:tc>
          <w:tcPr>
            <w:tcW w:type="dxa" w:w="2160"/>
            <w:tcMar>
              <w:top w:type="dxa" w:w="80"/>
              <w:left w:type="dxa" w:w="120"/>
              <w:bottom w:type="dxa" w:w="80"/>
              <w:right w:type="dxa" w:w="120"/>
            </w:tcMar>
          </w:tcPr>
          <w:p>
            <w:r>
              <w:rPr>
                <w:rFonts w:ascii="Arial" w:cs="Arial" w:eastAsia="Arial" w:hAnsi="Arial"/>
              </w:rPr>
              <w:t xml:space="preserve">Notifications</w:t>
            </w:r>
          </w:p>
        </w:tc>
      </w:tr>
      <w:tr>
        <w:tc>
          <w:tcPr>
            <w:tcW w:type="dxa" w:w="3800"/>
            <w:tcMar>
              <w:top w:type="dxa" w:w="80"/>
              <w:left w:type="dxa" w:w="120"/>
              <w:bottom w:type="dxa" w:w="80"/>
              <w:right w:type="dxa" w:w="120"/>
            </w:tcMar>
          </w:tcPr>
          <w:p>
            <w:r>
              <w:rPr>
                <w:rFonts w:ascii="Consolas" w:cs="Consolas" w:eastAsia="Consolas" w:hAnsi="Consolas"/>
                <w:sz w:val="19"/>
                <w:szCs w:val="19"/>
                <w:shd w:fill="F2F2F2" w:val="clear"/>
              </w:rPr>
              <w:t xml:space="preserve">FIELD_DATA_PUSH_SUBJECT</w:t>
            </w:r>
          </w:p>
        </w:tc>
        <w:tc>
          <w:tcPr>
            <w:tcW w:type="dxa" w:w="1100"/>
            <w:tcMar>
              <w:top w:type="dxa" w:w="80"/>
              <w:left w:type="dxa" w:w="120"/>
              <w:bottom w:type="dxa" w:w="80"/>
              <w:right w:type="dxa" w:w="120"/>
            </w:tcMar>
          </w:tcPr>
          <w:p>
            <w:r>
              <w:rPr>
                <w:rFonts w:ascii="Arial" w:cs="Arial" w:eastAsia="Arial" w:hAnsi="Arial"/>
              </w:rPr>
              <w:t xml:space="preserve">Variable</w:t>
            </w:r>
          </w:p>
        </w:tc>
        <w:tc>
          <w:tcPr>
            <w:tcW w:type="dxa" w:w="2300"/>
            <w:tcMar>
              <w:top w:type="dxa" w:w="80"/>
              <w:left w:type="dxa" w:w="120"/>
              <w:bottom w:type="dxa" w:w="80"/>
              <w:right w:type="dxa" w:w="120"/>
            </w:tcMar>
          </w:tcPr>
          <w:p>
            <w:r>
              <w:rPr>
                <w:rFonts w:ascii="Consolas" w:cs="Consolas" w:eastAsia="Consolas" w:hAnsi="Consolas"/>
                <w:sz w:val="19"/>
                <w:szCs w:val="19"/>
                <w:shd w:fill="F2F2F2" w:val="clear"/>
              </w:rPr>
              <w:t xml:space="preserve">mailto:</w:t>
            </w:r>
            <w:r>
              <w:rPr>
                <w:rFonts w:ascii="Arial" w:cs="Arial" w:eastAsia="Arial" w:hAnsi="Arial"/>
              </w:rPr>
              <w:t xml:space="preserve"> address</w:t>
            </w:r>
          </w:p>
        </w:tc>
        <w:tc>
          <w:tcPr>
            <w:tcW w:type="dxa" w:w="2160"/>
            <w:tcMar>
              <w:top w:type="dxa" w:w="80"/>
              <w:left w:type="dxa" w:w="120"/>
              <w:bottom w:type="dxa" w:w="80"/>
              <w:right w:type="dxa" w:w="120"/>
            </w:tcMar>
          </w:tcPr>
          <w:p>
            <w:r>
              <w:rPr>
                <w:rFonts w:ascii="Arial" w:cs="Arial" w:eastAsia="Arial" w:hAnsi="Arial"/>
              </w:rPr>
              <w:t xml:space="preserve">Notifications</w:t>
            </w:r>
          </w:p>
        </w:tc>
      </w:tr>
      <w:tr>
        <w:tc>
          <w:tcPr>
            <w:tcW w:type="dxa" w:w="3800"/>
            <w:tcMar>
              <w:top w:type="dxa" w:w="80"/>
              <w:left w:type="dxa" w:w="120"/>
              <w:bottom w:type="dxa" w:w="80"/>
              <w:right w:type="dxa" w:w="120"/>
            </w:tcMar>
          </w:tcPr>
          <w:p>
            <w:r>
              <w:rPr>
                <w:rFonts w:ascii="Consolas" w:cs="Consolas" w:eastAsia="Consolas" w:hAnsi="Consolas"/>
                <w:sz w:val="19"/>
                <w:szCs w:val="19"/>
                <w:shd w:fill="F2F2F2" w:val="clear"/>
              </w:rPr>
              <w:t xml:space="preserve">FIELD_DATA_IMAGERY_ENABLED</w:t>
            </w:r>
          </w:p>
        </w:tc>
        <w:tc>
          <w:tcPr>
            <w:tcW w:type="dxa" w:w="1100"/>
            <w:tcMar>
              <w:top w:type="dxa" w:w="80"/>
              <w:left w:type="dxa" w:w="120"/>
              <w:bottom w:type="dxa" w:w="80"/>
              <w:right w:type="dxa" w:w="120"/>
            </w:tcMar>
          </w:tcPr>
          <w:p>
            <w:r>
              <w:rPr>
                <w:rFonts w:ascii="Arial" w:cs="Arial" w:eastAsia="Arial" w:hAnsi="Arial"/>
              </w:rPr>
              <w:t xml:space="preserve">Variable</w:t>
            </w:r>
          </w:p>
        </w:tc>
        <w:tc>
          <w:tcPr>
            <w:tcW w:type="dxa" w:w="2300"/>
            <w:tcMar>
              <w:top w:type="dxa" w:w="80"/>
              <w:left w:type="dxa" w:w="120"/>
              <w:bottom w:type="dxa" w:w="80"/>
              <w:right w:type="dxa" w:w="120"/>
            </w:tcMar>
          </w:tcPr>
          <w:p>
            <w:r>
              <w:rPr>
                <w:rFonts w:ascii="Consolas" w:cs="Consolas" w:eastAsia="Consolas" w:hAnsi="Consolas"/>
                <w:sz w:val="19"/>
                <w:szCs w:val="19"/>
                <w:shd w:fill="F2F2F2" w:val="clear"/>
              </w:rPr>
              <w:t xml:space="preserve">true</w:t>
            </w:r>
            <w:r>
              <w:rPr>
                <w:rFonts w:ascii="Arial" w:cs="Arial" w:eastAsia="Arial" w:hAnsi="Arial"/>
              </w:rPr>
              <w:t xml:space="preserve"> or </w:t>
            </w:r>
            <w:r>
              <w:rPr>
                <w:rFonts w:ascii="Consolas" w:cs="Consolas" w:eastAsia="Consolas" w:hAnsi="Consolas"/>
                <w:sz w:val="19"/>
                <w:szCs w:val="19"/>
                <w:shd w:fill="F2F2F2" w:val="clear"/>
              </w:rPr>
              <w:t xml:space="preserve">false</w:t>
            </w:r>
          </w:p>
        </w:tc>
        <w:tc>
          <w:tcPr>
            <w:tcW w:type="dxa" w:w="2160"/>
            <w:tcMar>
              <w:top w:type="dxa" w:w="80"/>
              <w:left w:type="dxa" w:w="120"/>
              <w:bottom w:type="dxa" w:w="80"/>
              <w:right w:type="dxa" w:w="120"/>
            </w:tcMar>
          </w:tcPr>
          <w:p>
            <w:r>
              <w:rPr>
                <w:rFonts w:ascii="Arial" w:cs="Arial" w:eastAsia="Arial" w:hAnsi="Arial"/>
              </w:rPr>
              <w:t xml:space="preserve">Imagery check</w:t>
            </w:r>
          </w:p>
        </w:tc>
      </w:tr>
      <w:tr>
        <w:tc>
          <w:tcPr>
            <w:tcW w:type="dxa" w:w="3800"/>
            <w:tcMar>
              <w:top w:type="dxa" w:w="80"/>
              <w:left w:type="dxa" w:w="120"/>
              <w:bottom w:type="dxa" w:w="80"/>
              <w:right w:type="dxa" w:w="120"/>
            </w:tcMar>
          </w:tcPr>
          <w:p>
            <w:r>
              <w:rPr>
                <w:rFonts w:ascii="Consolas" w:cs="Consolas" w:eastAsia="Consolas" w:hAnsi="Consolas"/>
                <w:sz w:val="19"/>
                <w:szCs w:val="19"/>
                <w:shd w:fill="F2F2F2" w:val="clear"/>
              </w:rPr>
              <w:t xml:space="preserve">FIELD_DATA_AI_API_KEY</w:t>
            </w:r>
          </w:p>
        </w:tc>
        <w:tc>
          <w:tcPr>
            <w:tcW w:type="dxa" w:w="1100"/>
            <w:tcMar>
              <w:top w:type="dxa" w:w="80"/>
              <w:left w:type="dxa" w:w="120"/>
              <w:bottom w:type="dxa" w:w="80"/>
              <w:right w:type="dxa" w:w="120"/>
            </w:tcMar>
          </w:tcPr>
          <w:p>
            <w:r>
              <w:rPr>
                <w:rFonts w:ascii="Arial" w:cs="Arial" w:eastAsia="Arial" w:hAnsi="Arial"/>
              </w:rPr>
              <w:t xml:space="preserve">Secret</w:t>
            </w:r>
          </w:p>
        </w:tc>
        <w:tc>
          <w:tcPr>
            <w:tcW w:type="dxa" w:w="2300"/>
            <w:tcMar>
              <w:top w:type="dxa" w:w="80"/>
              <w:left w:type="dxa" w:w="120"/>
              <w:bottom w:type="dxa" w:w="80"/>
              <w:right w:type="dxa" w:w="120"/>
            </w:tcMar>
          </w:tcPr>
          <w:p>
            <w:r>
              <w:rPr>
                <w:rFonts w:ascii="Arial" w:cs="Arial" w:eastAsia="Arial" w:hAnsi="Arial"/>
              </w:rPr>
              <w:t xml:space="preserve">Provider API key</w:t>
            </w:r>
          </w:p>
        </w:tc>
        <w:tc>
          <w:tcPr>
            <w:tcW w:type="dxa" w:w="2160"/>
            <w:tcMar>
              <w:top w:type="dxa" w:w="80"/>
              <w:left w:type="dxa" w:w="120"/>
              <w:bottom w:type="dxa" w:w="80"/>
              <w:right w:type="dxa" w:w="120"/>
            </w:tcMar>
          </w:tcPr>
          <w:p>
            <w:r>
              <w:rPr>
                <w:rFonts w:ascii="Arial" w:cs="Arial" w:eastAsia="Arial" w:hAnsi="Arial"/>
              </w:rPr>
              <w:t xml:space="preserve">AI extraction (future)</w:t>
            </w:r>
          </w:p>
        </w:tc>
      </w:tr>
    </w:tbl>
    <w:p>
      <w:pPr>
        <w:spacing w:after="60"/>
      </w:pPr>
    </w:p>
    <w:p>
      <w:pPr>
        <w:spacing w:after="120"/>
      </w:pPr>
      <w:r>
        <w:rPr>
          <w:rFonts w:ascii="Arial" w:cs="Arial" w:eastAsia="Arial" w:hAnsi="Arial"/>
        </w:rPr>
        <w:t xml:space="preserve">After adding or changing any of these, run </w:t>
      </w:r>
      <w:r>
        <w:rPr>
          <w:rFonts w:ascii="Arial" w:cs="Arial" w:eastAsia="Arial" w:hAnsi="Arial"/>
          <w:b/>
          <w:bCs/>
        </w:rPr>
        <w:t xml:space="preserve">Deploy Field Data</w:t>
      </w:r>
      <w:r>
        <w:rPr>
          <w:rFonts w:ascii="Arial" w:cs="Arial" w:eastAsia="Arial" w:hAnsi="Arial"/>
        </w:rPr>
        <w:t xml:space="preserve"> from the Actions tab.</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Field Data · Operator guide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b/>
        <w:bCs/>
        <w:color w:val="2F5D50"/>
      </w:rPr>
    </w:lvl>
  </w:abstractNum>
  <w:abstractNum w:abstractNumId="4" w15:restartNumberingAfterBreak="0">
    <w:multiLevelType w:val="hybridMultilevel"/>
    <w:lvl w:ilvl="0" w15:tentative="1">
      <w:start w:val="1"/>
      <w:numFmt w:val="decimal"/>
      <w:lvlText w:val="%1."/>
      <w:lvlJc w:val="left"/>
      <w:pPr>
        <w:ind w:left="540" w:hanging="360"/>
      </w:pPr>
      <w:rPr>
        <w:rFonts w:ascii="Arial" w:cs="Arial" w:eastAsia="Arial" w:hAnsi="Arial"/>
        <w:b/>
        <w:bCs/>
        <w:color w:val="2F5D50"/>
      </w:rPr>
    </w:lvl>
  </w:abstractNum>
  <w:abstractNum w:abstractNumId="5" w15:restartNumberingAfterBreak="0">
    <w:multiLevelType w:val="hybridMultilevel"/>
    <w:lvl w:ilvl="0" w15:tentative="1">
      <w:start w:val="1"/>
      <w:numFmt w:val="decimal"/>
      <w:lvlText w:val="%1."/>
      <w:lvlJc w:val="left"/>
      <w:pPr>
        <w:ind w:left="540" w:hanging="360"/>
      </w:pPr>
      <w:rPr>
        <w:rFonts w:ascii="Arial" w:cs="Arial" w:eastAsia="Arial" w:hAnsi="Arial"/>
        <w:b/>
        <w:bCs/>
        <w:color w:val="2F5D50"/>
      </w:rPr>
    </w:lvl>
  </w:abstractNum>
  <w:abstractNum w:abstractNumId="6" w15:restartNumberingAfterBreak="0">
    <w:multiLevelType w:val="hybridMultilevel"/>
    <w:lvl w:ilvl="0" w15:tentative="1">
      <w:start w:val="1"/>
      <w:numFmt w:val="decimal"/>
      <w:lvlText w:val="%1."/>
      <w:lvlJc w:val="left"/>
      <w:pPr>
        <w:ind w:left="540" w:hanging="360"/>
      </w:pPr>
      <w:rPr>
        <w:rFonts w:ascii="Arial" w:cs="Arial" w:eastAsia="Arial" w:hAnsi="Arial"/>
        <w:b/>
        <w:bCs/>
        <w:color w:val="2F5D50"/>
      </w:rPr>
    </w:lvl>
  </w:abstractNum>
  <w:abstractNum w:abstractNumId="7" w15:restartNumberingAfterBreak="0">
    <w:multiLevelType w:val="hybridMultilevel"/>
    <w:lvl w:ilvl="0" w15:tentative="1">
      <w:start w:val="1"/>
      <w:numFmt w:val="decimal"/>
      <w:lvlText w:val="%1."/>
      <w:lvlJc w:val="left"/>
      <w:pPr>
        <w:ind w:left="540" w:hanging="360"/>
      </w:pPr>
      <w:rPr>
        <w:rFonts w:ascii="Arial" w:cs="Arial" w:eastAsia="Arial" w:hAnsi="Arial"/>
        <w:b/>
        <w:bCs/>
        <w:color w:val="2F5D50"/>
      </w:rPr>
    </w:lvl>
  </w:abstractNum>
  <w:abstractNum w:abstractNumId="8" w15:restartNumberingAfterBreak="0">
    <w:multiLevelType w:val="hybridMultilevel"/>
    <w:lvl w:ilvl="0" w15:tentative="1">
      <w:start w:val="1"/>
      <w:numFmt w:val="decimal"/>
      <w:lvlText w:val="%1."/>
      <w:lvlJc w:val="left"/>
      <w:pPr>
        <w:ind w:left="540" w:hanging="360"/>
      </w:pPr>
      <w:rPr>
        <w:rFonts w:ascii="Arial" w:cs="Arial" w:eastAsia="Arial" w:hAnsi="Arial"/>
        <w:b/>
        <w:bCs/>
        <w:color w:val="2F5D50"/>
      </w:rPr>
    </w:lvl>
  </w:abstractNum>
  <w:abstractNum w:abstractNumId="9" w15:restartNumberingAfterBreak="0">
    <w:multiLevelType w:val="hybridMultilevel"/>
    <w:lvl w:ilvl="0" w15:tentative="1">
      <w:start w:val="1"/>
      <w:numFmt w:val="decimal"/>
      <w:lvlText w:val="%1."/>
      <w:lvlJc w:val="left"/>
      <w:pPr>
        <w:ind w:left="540" w:hanging="360"/>
      </w:pPr>
      <w:rPr>
        <w:rFonts w:ascii="Arial" w:cs="Arial" w:eastAsia="Arial" w:hAnsi="Arial"/>
        <w:b/>
        <w:bCs/>
        <w:color w:val="2F5D5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2F5D50"/>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2222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F5D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Turning on the remaining operator features</dc:title>
  <dc:creator>Field Data</dc:creator>
  <cp:lastModifiedBy>Un-named</cp:lastModifiedBy>
  <cp:revision>1</cp:revision>
  <dcterms:created xsi:type="dcterms:W3CDTF">2026-10-11T15:04:29.159Z</dcterms:created>
  <dcterms:modified xsi:type="dcterms:W3CDTF">2026-10-11T15:04:29.159Z</dcterms:modified>
</cp:coreProperties>
</file>

<file path=docProps/custom.xml><?xml version="1.0" encoding="utf-8"?>
<Properties xmlns="http://schemas.openxmlformats.org/officeDocument/2006/custom-properties" xmlns:vt="http://schemas.openxmlformats.org/officeDocument/2006/docPropsVTypes"/>
</file>