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936CEB">
      <w:pPr>
        <w:pStyle w:val="3"/>
        <w:pageBreakBefore/>
        <w:snapToGrid w:val="0"/>
        <w:jc w:val="center"/>
        <w:rPr>
          <w:rFonts w:hint="eastAsia" w:eastAsia="宋体"/>
          <w:b w:val="0"/>
          <w:bCs w:val="0"/>
          <w:lang w:val="en-US" w:eastAsia="zh-CN"/>
        </w:rPr>
      </w:pPr>
      <w:r>
        <w:rPr>
          <w:b w:val="0"/>
          <w:bCs w:val="0"/>
        </w:rPr>
        <w:t>驱动</w:t>
      </w:r>
      <w:r>
        <w:rPr>
          <w:rFonts w:hint="eastAsia" w:eastAsia="宋体"/>
          <w:b w:val="0"/>
          <w:bCs w:val="0"/>
          <w:lang w:val="en-US" w:eastAsia="zh-CN"/>
        </w:rPr>
        <w:t>信号与驱动芯片输出波形</w:t>
      </w:r>
      <w:r>
        <w:rPr>
          <w:b w:val="0"/>
          <w:bCs w:val="0"/>
        </w:rPr>
        <w:t>测试</w:t>
      </w:r>
      <w:r>
        <w:rPr>
          <w:rFonts w:hint="eastAsia" w:eastAsia="宋体"/>
          <w:b w:val="0"/>
          <w:bCs w:val="0"/>
          <w:lang w:val="en-US" w:eastAsia="zh-CN"/>
        </w:rPr>
        <w:t>作业</w:t>
      </w:r>
    </w:p>
    <w:p w14:paraId="2BF4FEB5">
      <w:pPr>
        <w:pStyle w:val="3"/>
        <w:snapToGrid w:val="0"/>
        <w:jc w:val="center"/>
        <w:rPr>
          <w:rFonts w:hint="eastAsia" w:ascii="宋体" w:hAnsi="宋体" w:eastAsia="宋体" w:cs="宋体"/>
          <w:b w:val="0"/>
          <w:bCs w:val="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(小组：xx组)</w:t>
      </w:r>
    </w:p>
    <w:p w14:paraId="0936C69C">
      <w:pPr>
        <w:rPr>
          <w:rFonts w:hint="eastAsia"/>
          <w:lang w:val="en-US" w:eastAsia="zh-CN"/>
        </w:rPr>
      </w:pPr>
      <w:r>
        <w:t>通过观察 MCU 控制信号和驱动芯片输出，验证信号传递、驱动时序及输出稳定性。</w:t>
      </w:r>
    </w:p>
    <w:p w14:paraId="06CEB9BE">
      <w:pPr>
        <w:snapToGrid w:val="0"/>
        <w:rPr>
          <w:rFonts w:hint="default" w:eastAsia="微软雅黑"/>
          <w:b w:val="0"/>
          <w:color w:val="auto"/>
          <w:highlight w:val="yellow"/>
          <w:lang w:val="en-US" w:eastAsia="zh-CN"/>
        </w:rPr>
      </w:pPr>
      <w:r>
        <w:rPr>
          <w:rFonts w:hint="eastAsia"/>
          <w:b w:val="0"/>
          <w:color w:val="auto"/>
          <w:highlight w:val="yellow"/>
          <w:lang w:val="en-US" w:eastAsia="zh-CN"/>
        </w:rPr>
        <w:t>（根据小组设计方案选择）1、直流电机驱动模块测试</w:t>
      </w:r>
    </w:p>
    <w:p w14:paraId="6FC35389">
      <w:pPr>
        <w:snapToGrid w:val="0"/>
      </w:pPr>
      <w:r>
        <w:rPr>
          <w:b w:val="0"/>
        </w:rPr>
        <w:t>观察</w:t>
      </w:r>
      <w:r>
        <w:t>MCU 控制信号</w:t>
      </w:r>
      <w:r>
        <w:rPr>
          <w:b w:val="0"/>
        </w:rPr>
        <w:t>PWM 波形与驱动</w:t>
      </w:r>
      <w:r>
        <w:rPr>
          <w:rFonts w:hint="eastAsia"/>
          <w:b w:val="0"/>
          <w:lang w:val="en-US" w:eastAsia="zh-CN"/>
        </w:rPr>
        <w:t>芯片</w:t>
      </w:r>
      <w:r>
        <w:rPr>
          <w:b w:val="0"/>
        </w:rPr>
        <w:t>输出波形，检查 PWM 功率放大输出是否稳定，并测试正反转</w:t>
      </w:r>
      <w:r>
        <w:rPr>
          <w:rFonts w:hint="eastAsia"/>
          <w:b w:val="0"/>
          <w:lang w:val="en-US" w:eastAsia="zh-CN"/>
        </w:rPr>
        <w:t>控制波形</w:t>
      </w:r>
      <w:r>
        <w:rPr>
          <w:b w:val="0"/>
        </w:rPr>
        <w:t>。</w:t>
      </w:r>
    </w:p>
    <w:p w14:paraId="0267050F">
      <w:pPr>
        <w:snapToGrid w:val="0"/>
      </w:pPr>
      <w:r>
        <w:rPr>
          <w:b w:val="0"/>
        </w:rPr>
        <w:t>测试 PWM 频率：________ Hz；占空比：________ %</w:t>
      </w:r>
    </w:p>
    <w:p w14:paraId="2458C13D">
      <w:pPr>
        <w:snapToGrid w:val="0"/>
        <w:spacing w:after="60" w:line="40" w:lineRule="exact"/>
      </w:pPr>
    </w:p>
    <w:p w14:paraId="6059AB82">
      <w:pPr>
        <w:snapToGrid w:val="0"/>
        <w:rPr>
          <w:rFonts w:hint="default"/>
          <w:b w:val="0"/>
          <w:lang w:val="en-US" w:eastAsia="zh-CN"/>
        </w:rPr>
      </w:pPr>
      <w:r>
        <w:rPr>
          <w:rFonts w:hint="eastAsia"/>
          <w:b w:val="0"/>
          <w:lang w:val="en-US" w:eastAsia="zh-CN"/>
        </w:rPr>
        <w:t>（PWM 输入与驱动输出波形  注明左右通道以及</w:t>
      </w:r>
      <w:r>
        <w:rPr>
          <w:b w:val="0"/>
        </w:rPr>
        <w:t>正反转</w:t>
      </w:r>
      <w:r>
        <w:rPr>
          <w:rFonts w:hint="eastAsia"/>
          <w:b w:val="0"/>
          <w:lang w:val="en-US" w:eastAsia="zh-CN"/>
        </w:rPr>
        <w:t>控制波形）</w:t>
      </w:r>
    </w:p>
    <w:p w14:paraId="3A78943E">
      <w:pPr>
        <w:snapToGrid w:val="0"/>
      </w:pPr>
      <w:r>
        <w:rPr>
          <w:b w:val="0"/>
          <w:sz w:val="18"/>
        </w:rPr>
        <w:t>（在此粘贴</w:t>
      </w:r>
      <w:r>
        <w:rPr>
          <w:rFonts w:hint="eastAsia"/>
          <w:b w:val="0"/>
          <w:sz w:val="18"/>
          <w:lang w:val="en-US" w:eastAsia="zh-CN"/>
        </w:rPr>
        <w:t>拍照照片</w:t>
      </w:r>
      <w:r>
        <w:rPr>
          <w:b w:val="0"/>
          <w:sz w:val="18"/>
        </w:rPr>
        <w:t>，</w:t>
      </w:r>
      <w:r>
        <w:rPr>
          <w:rFonts w:hint="eastAsia"/>
          <w:b w:val="0"/>
          <w:sz w:val="18"/>
          <w:lang w:val="en-US" w:eastAsia="zh-CN"/>
        </w:rPr>
        <w:t>每个小组由组长提交</w:t>
      </w:r>
      <w:r>
        <w:rPr>
          <w:b w:val="0"/>
          <w:sz w:val="18"/>
        </w:rPr>
        <w:t>）</w:t>
      </w:r>
    </w:p>
    <w:p w14:paraId="431689F1">
      <w:pPr>
        <w:snapToGrid w:val="0"/>
        <w:spacing w:before="0" w:after="40" w:line="264" w:lineRule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波形DC1  正转输入与芯片输出</w:t>
      </w:r>
      <w:r>
        <w:rPr>
          <w:rFonts w:hint="eastAsia" w:ascii="宋体" w:hAnsi="宋体" w:eastAsia="宋体" w:cs="宋体"/>
          <w:lang w:eastAsia="zh-CN"/>
        </w:rPr>
        <w:t>（</w:t>
      </w:r>
      <w:r>
        <w:rPr>
          <w:rFonts w:hint="eastAsia" w:ascii="宋体" w:hAnsi="宋体" w:eastAsia="宋体" w:cs="宋体"/>
          <w:lang w:val="en-US" w:eastAsia="zh-CN"/>
        </w:rPr>
        <w:t>注明左右通道、</w:t>
      </w:r>
      <w:r>
        <w:rPr>
          <w:rFonts w:hint="eastAsia" w:ascii="宋体" w:hAnsi="宋体" w:eastAsia="宋体" w:cs="宋体"/>
          <w:lang w:eastAsia="zh-CN"/>
        </w:rPr>
        <w:t>三档占空比）</w:t>
      </w:r>
    </w:p>
    <w:p w14:paraId="5AE79495">
      <w:pPr>
        <w:snapToGrid w:val="0"/>
        <w:spacing w:before="0" w:after="40" w:line="264" w:lineRule="auto"/>
      </w:pPr>
    </w:p>
    <w:p w14:paraId="54DE57B7">
      <w:pPr>
        <w:snapToGrid w:val="0"/>
        <w:spacing w:before="0" w:after="40" w:line="264" w:lineRule="auto"/>
      </w:pPr>
    </w:p>
    <w:p w14:paraId="75242EC9">
      <w:pPr>
        <w:snapToGrid w:val="0"/>
        <w:spacing w:before="0" w:after="40" w:line="264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波形DC</w:t>
      </w:r>
      <w:r>
        <w:rPr>
          <w:rFonts w:hint="eastAsia" w:ascii="宋体" w:hAnsi="宋体" w:eastAsia="宋体" w:cs="宋体"/>
          <w:lang w:val="en-US" w:eastAsia="zh-CN"/>
        </w:rPr>
        <w:t>2</w:t>
      </w:r>
      <w:r>
        <w:rPr>
          <w:rFonts w:hint="eastAsia" w:ascii="宋体" w:hAnsi="宋体" w:eastAsia="宋体" w:cs="宋体"/>
        </w:rPr>
        <w:t xml:space="preserve">  </w:t>
      </w:r>
      <w:r>
        <w:rPr>
          <w:rFonts w:hint="eastAsia" w:ascii="宋体" w:hAnsi="宋体" w:eastAsia="宋体" w:cs="宋体"/>
          <w:lang w:val="en-US" w:eastAsia="zh-CN"/>
        </w:rPr>
        <w:t>反</w:t>
      </w:r>
      <w:r>
        <w:rPr>
          <w:rFonts w:hint="eastAsia" w:ascii="宋体" w:hAnsi="宋体" w:eastAsia="宋体" w:cs="宋体"/>
        </w:rPr>
        <w:t>转输入与芯片输出</w:t>
      </w:r>
      <w:bookmarkStart w:id="0" w:name="_GoBack"/>
      <w:r>
        <w:rPr>
          <w:rFonts w:hint="eastAsia" w:ascii="宋体" w:hAnsi="宋体" w:eastAsia="宋体" w:cs="宋体"/>
          <w:lang w:eastAsia="zh-CN"/>
        </w:rPr>
        <w:t>（</w:t>
      </w:r>
      <w:r>
        <w:rPr>
          <w:rFonts w:hint="eastAsia" w:ascii="宋体" w:hAnsi="宋体" w:eastAsia="宋体" w:cs="宋体"/>
          <w:lang w:val="en-US" w:eastAsia="zh-CN"/>
        </w:rPr>
        <w:t>注明左右通道</w:t>
      </w:r>
      <w:r>
        <w:rPr>
          <w:rFonts w:hint="eastAsia" w:ascii="宋体" w:hAnsi="宋体" w:eastAsia="宋体" w:cs="宋体"/>
          <w:lang w:eastAsia="zh-CN"/>
        </w:rPr>
        <w:t>）</w:t>
      </w:r>
      <w:bookmarkEnd w:id="0"/>
    </w:p>
    <w:p w14:paraId="0698138A">
      <w:pPr>
        <w:snapToGrid w:val="0"/>
        <w:spacing w:before="0" w:after="40" w:line="264" w:lineRule="auto"/>
      </w:pPr>
    </w:p>
    <w:p w14:paraId="5274E5AB">
      <w:pPr>
        <w:snapToGrid w:val="0"/>
        <w:spacing w:before="0" w:after="40" w:line="264" w:lineRule="auto"/>
      </w:pPr>
    </w:p>
    <w:p w14:paraId="6CA56243">
      <w:pPr>
        <w:snapToGrid w:val="0"/>
        <w:spacing w:before="0" w:after="40" w:line="264" w:lineRule="auto"/>
      </w:pPr>
    </w:p>
    <w:p w14:paraId="58C200C8">
      <w:pPr>
        <w:snapToGrid w:val="0"/>
        <w:spacing w:before="0" w:after="40" w:line="264" w:lineRule="auto"/>
      </w:pPr>
    </w:p>
    <w:p w14:paraId="08919592">
      <w:pPr>
        <w:snapToGrid w:val="0"/>
        <w:spacing w:before="0" w:after="40" w:line="264" w:lineRule="auto"/>
      </w:pPr>
    </w:p>
    <w:p w14:paraId="42C41C40">
      <w:pPr>
        <w:snapToGrid w:val="0"/>
        <w:rPr>
          <w:rFonts w:hint="default" w:eastAsia="微软雅黑"/>
          <w:b w:val="0"/>
          <w:color w:val="auto"/>
          <w:highlight w:val="yellow"/>
          <w:lang w:val="en-US" w:eastAsia="zh-CN"/>
        </w:rPr>
      </w:pPr>
      <w:r>
        <w:rPr>
          <w:rFonts w:hint="eastAsia"/>
          <w:b w:val="0"/>
          <w:color w:val="auto"/>
          <w:highlight w:val="yellow"/>
          <w:lang w:val="en-US" w:eastAsia="zh-CN"/>
        </w:rPr>
        <w:t>2、交流电机驱动模块测试</w:t>
      </w:r>
    </w:p>
    <w:p w14:paraId="066ACF1F">
      <w:pPr>
        <w:snapToGrid w:val="0"/>
        <w:rPr>
          <w:rFonts w:hint="eastAsia" w:eastAsia="微软雅黑"/>
          <w:b w:val="0"/>
          <w:lang w:val="en-US" w:eastAsia="zh-CN"/>
        </w:rPr>
      </w:pPr>
      <w:r>
        <w:rPr>
          <w:b w:val="0"/>
        </w:rPr>
        <w:t>观察</w:t>
      </w:r>
      <w:r>
        <w:t>三相 U、V、W 的控制输入与驱动输出</w:t>
      </w:r>
      <w:r>
        <w:rPr>
          <w:rFonts w:hint="eastAsia"/>
          <w:lang w:val="en-US" w:eastAsia="zh-CN"/>
        </w:rPr>
        <w:t>,</w:t>
      </w:r>
      <w:r>
        <w:t>对三个桥臂分别测量 MCU 输入及芯片高、低侧输出。</w:t>
      </w:r>
    </w:p>
    <w:p w14:paraId="2201E296">
      <w:pPr>
        <w:snapToGrid w:val="0"/>
        <w:rPr>
          <w:b w:val="0"/>
        </w:rPr>
      </w:pPr>
      <w:r>
        <w:rPr>
          <w:b w:val="0"/>
        </w:rPr>
        <w:t>调制方式：</w:t>
      </w:r>
      <w:r>
        <w:rPr>
          <w:b w:val="0"/>
        </w:rPr>
        <w:sym w:font="Wingdings" w:char="00A8"/>
      </w:r>
      <w:r>
        <w:rPr>
          <w:b w:val="0"/>
        </w:rPr>
        <w:t>SPWM</w:t>
      </w:r>
      <w:r>
        <w:rPr>
          <w:rFonts w:hint="eastAsia"/>
          <w:b w:val="0"/>
          <w:lang w:val="en-US" w:eastAsia="zh-CN"/>
        </w:rPr>
        <w:t xml:space="preserve">      </w:t>
      </w:r>
      <w:r>
        <w:rPr>
          <w:b w:val="0"/>
        </w:rPr>
        <w:sym w:font="Wingdings" w:char="00A8"/>
      </w:r>
      <w:r>
        <w:rPr>
          <w:b w:val="0"/>
        </w:rPr>
        <w:t>SVPWM</w:t>
      </w:r>
      <w:r>
        <w:rPr>
          <w:rFonts w:hint="eastAsia"/>
          <w:b w:val="0"/>
          <w:lang w:val="en-US" w:eastAsia="zh-CN"/>
        </w:rPr>
        <w:t xml:space="preserve">      </w:t>
      </w:r>
      <w:r>
        <w:rPr>
          <w:b w:val="0"/>
        </w:rPr>
        <w:sym w:font="Wingdings" w:char="00A8"/>
      </w:r>
      <w:r>
        <w:rPr>
          <w:b w:val="0"/>
        </w:rPr>
        <w:t>其他______</w:t>
      </w:r>
      <w:r>
        <w:rPr>
          <w:b w:val="0"/>
        </w:rPr>
        <w:br w:type="textWrapping"/>
      </w:r>
      <w:r>
        <w:rPr>
          <w:b w:val="0"/>
        </w:rPr>
        <w:t>PWM 载波设定：______ Hz；基波设定：______ Hz；调制参数：______</w:t>
      </w:r>
    </w:p>
    <w:p w14:paraId="51D00A99">
      <w:pPr>
        <w:snapToGrid w:val="0"/>
        <w:spacing w:after="60" w:line="40" w:lineRule="exact"/>
      </w:pPr>
    </w:p>
    <w:p w14:paraId="18D10D01">
      <w:pPr>
        <w:snapToGrid w:val="0"/>
        <w:rPr>
          <w:rFonts w:hint="default"/>
          <w:b w:val="0"/>
          <w:lang w:val="en-US" w:eastAsia="zh-CN"/>
        </w:rPr>
      </w:pPr>
      <w:r>
        <w:rPr>
          <w:rFonts w:hint="eastAsia"/>
          <w:b w:val="0"/>
          <w:lang w:val="en-US" w:eastAsia="zh-CN"/>
        </w:rPr>
        <w:t>（PWM 输入与驱动输出波形  注明三相的控制输入与驱动输出）</w:t>
      </w:r>
    </w:p>
    <w:p w14:paraId="56B006A1">
      <w:pPr>
        <w:snapToGrid w:val="0"/>
      </w:pPr>
      <w:r>
        <w:rPr>
          <w:b w:val="0"/>
          <w:sz w:val="18"/>
        </w:rPr>
        <w:t>（在此粘贴</w:t>
      </w:r>
      <w:r>
        <w:rPr>
          <w:rFonts w:hint="eastAsia"/>
          <w:b w:val="0"/>
          <w:sz w:val="18"/>
          <w:lang w:val="en-US" w:eastAsia="zh-CN"/>
        </w:rPr>
        <w:t>拍照照片</w:t>
      </w:r>
      <w:r>
        <w:rPr>
          <w:b w:val="0"/>
          <w:sz w:val="18"/>
        </w:rPr>
        <w:t>，</w:t>
      </w:r>
      <w:r>
        <w:rPr>
          <w:rFonts w:hint="eastAsia"/>
          <w:b w:val="0"/>
          <w:sz w:val="18"/>
          <w:lang w:val="en-US" w:eastAsia="zh-CN"/>
        </w:rPr>
        <w:t>每个小组由组长提交</w:t>
      </w:r>
      <w:r>
        <w:rPr>
          <w:b w:val="0"/>
          <w:sz w:val="18"/>
        </w:rPr>
        <w:t>）</w:t>
      </w:r>
    </w:p>
    <w:p w14:paraId="5650AEB5">
      <w:pPr>
        <w:snapToGrid w:val="0"/>
        <w:spacing w:before="0" w:after="40" w:line="264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波形 AC1  同一桥臂MCU输入及高低侧芯片输出</w:t>
      </w:r>
      <w:r>
        <w:rPr>
          <w:rFonts w:hint="eastAsia" w:ascii="宋体" w:hAnsi="宋体" w:eastAsia="宋体" w:cs="宋体"/>
          <w:lang w:eastAsia="zh-CN"/>
        </w:rPr>
        <w:t>（标注死区）</w:t>
      </w:r>
    </w:p>
    <w:p w14:paraId="33122040">
      <w:pPr>
        <w:snapToGrid w:val="0"/>
        <w:spacing w:before="0" w:after="40" w:line="264" w:lineRule="auto"/>
      </w:pPr>
    </w:p>
    <w:p w14:paraId="13DDF1F6">
      <w:pPr>
        <w:snapToGrid w:val="0"/>
      </w:pPr>
    </w:p>
    <w:p w14:paraId="4D1D5AB4">
      <w:pPr>
        <w:snapToGrid w:val="0"/>
      </w:pPr>
    </w:p>
    <w:p w14:paraId="11CD065A">
      <w:pPr>
        <w:snapToGrid w:val="0"/>
        <w:spacing w:before="0" w:after="40" w:line="264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波形 AC2  三相控制输入及驱动输出</w:t>
      </w:r>
    </w:p>
    <w:p w14:paraId="08006E1B">
      <w:pPr>
        <w:snapToGrid w:val="0"/>
        <w:spacing w:before="0" w:after="40" w:line="264" w:lineRule="auto"/>
        <w:rPr>
          <w:rFonts w:hint="eastAsia" w:ascii="宋体" w:hAnsi="宋体" w:eastAsia="宋体" w:cs="宋体"/>
        </w:rPr>
      </w:pPr>
    </w:p>
    <w:p w14:paraId="2F49D5EB">
      <w:pPr>
        <w:snapToGrid w:val="0"/>
        <w:spacing w:before="0" w:after="40" w:line="264" w:lineRule="auto"/>
        <w:rPr>
          <w:rFonts w:hint="eastAsia" w:ascii="宋体" w:hAnsi="宋体" w:eastAsia="宋体" w:cs="宋体"/>
        </w:rPr>
      </w:pPr>
    </w:p>
    <w:p w14:paraId="0421B430">
      <w:pPr>
        <w:snapToGrid w:val="0"/>
        <w:spacing w:before="0" w:after="40" w:line="264" w:lineRule="auto"/>
        <w:rPr>
          <w:rFonts w:hint="eastAsia" w:ascii="宋体" w:hAnsi="宋体" w:eastAsia="宋体" w:cs="宋体"/>
        </w:rPr>
      </w:pPr>
    </w:p>
    <w:p w14:paraId="01D4FAEB">
      <w:pPr>
        <w:snapToGrid w:val="0"/>
        <w:spacing w:before="0" w:after="40" w:line="264" w:lineRule="auto"/>
        <w:rPr>
          <w:rFonts w:hint="eastAsia" w:ascii="宋体" w:hAnsi="宋体" w:eastAsia="宋体" w:cs="宋体"/>
        </w:rPr>
      </w:pPr>
    </w:p>
    <w:p w14:paraId="1786EB7B">
      <w:pPr>
        <w:snapToGrid w:val="0"/>
        <w:spacing w:before="0" w:after="40" w:line="264" w:lineRule="auto"/>
        <w:rPr>
          <w:rFonts w:hint="eastAsia" w:ascii="宋体" w:hAnsi="宋体" w:eastAsia="宋体" w:cs="宋体"/>
        </w:rPr>
      </w:pPr>
    </w:p>
    <w:p w14:paraId="7309C945">
      <w:pPr>
        <w:rPr>
          <w:rFonts w:hint="eastAsia" w:ascii="宋体" w:hAnsi="宋体" w:eastAsia="宋体" w:cs="宋体"/>
        </w:rPr>
      </w:pPr>
      <w:r>
        <w:t>异常位置及复测方案：______________________________________________</w:t>
      </w:r>
    </w:p>
    <w:sectPr>
      <w:footerReference r:id="rId5" w:type="default"/>
      <w:pgSz w:w="11906" w:h="16838"/>
      <w:pgMar w:top="907" w:right="1077" w:bottom="794" w:left="1077" w:header="720" w:footer="425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MS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C14B16">
    <w:pPr>
      <w:pStyle w:val="24"/>
      <w:jc w:val="center"/>
    </w:pPr>
    <w:r>
      <w:rPr>
        <w:sz w:val="18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F864CD"/>
    <w:rsid w:val="0E103C7B"/>
    <w:rsid w:val="0EFE4D24"/>
    <w:rsid w:val="0FB54244"/>
    <w:rsid w:val="102138E2"/>
    <w:rsid w:val="15A961A7"/>
    <w:rsid w:val="16066E90"/>
    <w:rsid w:val="1D741952"/>
    <w:rsid w:val="1D900E19"/>
    <w:rsid w:val="1E883E01"/>
    <w:rsid w:val="1F6B3F7B"/>
    <w:rsid w:val="29065508"/>
    <w:rsid w:val="336732E8"/>
    <w:rsid w:val="39E935AA"/>
    <w:rsid w:val="41956B1B"/>
    <w:rsid w:val="41CE1E1C"/>
    <w:rsid w:val="542E7860"/>
    <w:rsid w:val="560E19C5"/>
    <w:rsid w:val="579D202C"/>
    <w:rsid w:val="5A76346C"/>
    <w:rsid w:val="5CD65AFE"/>
    <w:rsid w:val="61864F93"/>
    <w:rsid w:val="65756425"/>
    <w:rsid w:val="75885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after="120" w:line="264" w:lineRule="auto"/>
    </w:pPr>
    <w:rPr>
      <w:rFonts w:ascii="Arial" w:hAnsi="Arial" w:eastAsia="微软雅黑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140" w:after="100"/>
      <w:outlineLvl w:val="0"/>
    </w:pPr>
    <w:rPr>
      <w:rFonts w:asciiTheme="majorHAnsi" w:hAnsiTheme="majorHAnsi" w:eastAsiaTheme="majorEastAsia" w:cstheme="majorBidi"/>
      <w:b/>
      <w:bCs/>
      <w:color w:val="000000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40" w:after="100"/>
      <w:outlineLvl w:val="1"/>
    </w:pPr>
    <w:rPr>
      <w:rFonts w:asciiTheme="majorHAnsi" w:hAnsiTheme="majorHAnsi" w:eastAsiaTheme="majorEastAsia" w:cstheme="majorBidi"/>
      <w:b/>
      <w:bCs/>
      <w:color w:val="000000"/>
      <w:sz w:val="23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rFonts w:ascii="Arial" w:hAnsi="Arial" w:eastAsia="微软雅黑"/>
      <w:b/>
      <w:bCs/>
      <w:color w:val="000000"/>
      <w:sz w:val="18"/>
      <w:szCs w:val="18"/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000000"/>
      <w:spacing w:val="15"/>
      <w:sz w:val="24"/>
      <w:szCs w:val="24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spacing w:before="140" w:after="10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40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419</Words>
  <Characters>539</Characters>
  <Lines>0</Lines>
  <Paragraphs>0</Paragraphs>
  <TotalTime>9</TotalTime>
  <ScaleCrop>false</ScaleCrop>
  <LinksUpToDate>false</LinksUpToDate>
  <CharactersWithSpaces>584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学会习vv不</dc:creator>
  <dc:description>generated by python-docx</dc:description>
  <cp:lastModifiedBy>学会习vv不</cp:lastModifiedBy>
  <dcterms:modified xsi:type="dcterms:W3CDTF">2026-10-11T08:41:55Z</dcterms:modified>
  <dc:subject>功能与芯片型号 辅助电源 电机驱动 编码器解算 自主拓展功能</dc:subject>
  <dc:title>电路板基础功能测试报告模板 简化版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eyJoZGlkIjoiNDVkZmRmNjZhYzg3OGQzMWIyOGE2NDY4NTg2OWRiMTMiLCJ1c2VySWQiOiIxMTI0Mjg5ODI4In0=</vt:lpwstr>
  </property>
  <property fmtid="{D5CDD505-2E9C-101B-9397-08002B2CF9AE}" pid="3" name="KSOProductBuildVer">
    <vt:lpwstr>2052-12.1.0.28488</vt:lpwstr>
  </property>
  <property fmtid="{D5CDD505-2E9C-101B-9397-08002B2CF9AE}" pid="4" name="ICV">
    <vt:lpwstr>0255E13A67E245B8B7A3F5BADEF4BA46_13</vt:lpwstr>
  </property>
</Properties>
</file>