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9BF04">
      <w:pPr>
        <w:spacing w:before="120" w:after="80"/>
        <w:jc w:val="left"/>
      </w:pPr>
      <w:r>
        <w:rPr>
          <w:rFonts w:hint="eastAsia" w:eastAsia="宋体" w:cs="Arial"/>
          <w:b/>
          <w:bCs/>
          <w:color w:val="1B4F8A"/>
          <w:sz w:val="52"/>
          <w:szCs w:val="52"/>
          <w:lang w:val="en-US" w:eastAsia="zh-CN"/>
        </w:rPr>
        <w:t>---</w:t>
      </w:r>
      <w:r>
        <w:rPr>
          <w:rFonts w:ascii="Arial" w:hAnsi="Arial" w:eastAsia="Arial" w:cs="Arial"/>
          <w:b/>
          <w:bCs/>
          <w:color w:val="1B4F8A"/>
          <w:sz w:val="52"/>
          <w:szCs w:val="52"/>
        </w:rPr>
        <w:t>毫米波雷达呼吸频率检测系统</w:t>
      </w:r>
    </w:p>
    <w:p w14:paraId="54F1F09F">
      <w:pPr>
        <w:spacing w:before="0" w:after="160"/>
      </w:pPr>
      <w:r>
        <w:rPr>
          <w:rFonts w:ascii="Arial" w:hAnsi="Arial" w:eastAsia="Arial" w:cs="Arial"/>
          <w:b/>
          <w:bCs/>
          <w:color w:val="2E86C1"/>
          <w:sz w:val="28"/>
          <w:szCs w:val="28"/>
        </w:rPr>
        <w:t>嵌入式信号处理 × 算法迭代 × 人机协作工程</w:t>
      </w:r>
    </w:p>
    <w:p w14:paraId="204F283E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0657168D">
      <w:pPr>
        <w:pStyle w:val="2"/>
        <w:shd w:val="clear" w:fill="1B4F8A"/>
        <w:spacing w:before="300" w:after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01  项目概述</w:t>
      </w:r>
    </w:p>
    <w:p w14:paraId="7F0CD8D6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264363BC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本项目在 ESP32 微控制器上，通过解析毫米波雷达输出的相位信号，实时估计人体呼吸频率（Breaths Per Minute，BPM）。项目历经 4 轮代码版本迭代，总测试时长超过 1600 秒，覆盖静息、慢快交替、大幅体位漂移等场景。全程与 Claude（AI 助手）协作完成：数据解析、根因定位、修复方案设计和代码生成均在人机对话中高效推进。</w:t>
      </w:r>
    </w:p>
    <w:p w14:paraId="4807B422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710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86C1" w:sz="4" w:space="0"/>
              <w:left w:val="single" w:color="1B4F8A" w:sz="12" w:space="0"/>
              <w:bottom w:val="single" w:color="2E86C1" w:sz="4" w:space="0"/>
              <w:right w:val="nil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90A4895">
            <w:r>
              <w:rPr>
                <w:rFonts w:ascii="Arial" w:hAnsi="Arial" w:eastAsia="Arial" w:cs="Arial"/>
                <w:b/>
                <w:bCs/>
                <w:color w:val="1B4F8A"/>
                <w:sz w:val="23"/>
                <w:szCs w:val="23"/>
              </w:rPr>
              <w:t>核心技术链</w:t>
            </w:r>
          </w:p>
          <w:p w14:paraId="299E922C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 xml:space="preserve"> </w:t>
            </w:r>
          </w:p>
          <w:p w14:paraId="3234BCC1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原始相位信号（50 Hz）  →  降噪 LPF  →  差分自相关（ACF）→  抛物线插值  →  窄带带通 + Hilbert 包络  →  置信度评估  →  BPM 输出</w:t>
            </w:r>
          </w:p>
        </w:tc>
      </w:tr>
    </w:tbl>
    <w:p w14:paraId="682A6A1A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4DBBCF6B">
      <w:pPr>
        <w:pStyle w:val="2"/>
        <w:shd w:val="clear" w:fill="1B4F8A"/>
        <w:spacing w:before="300" w:after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02  迭代概述</w:t>
      </w:r>
    </w:p>
    <w:p w14:paraId="082712BC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2000"/>
        <w:gridCol w:w="2860"/>
      </w:tblGrid>
      <w:tr w14:paraId="4673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95FA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版本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482C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代码行数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E2DD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主要新增模块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E32B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核心改动</w:t>
            </w:r>
          </w:p>
        </w:tc>
      </w:tr>
      <w:tr w14:paraId="1C2F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4017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main_bt_4.cpp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52AF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633 行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59CA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5 功能模块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B077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差分ACF + Hilbert CV + 按键标注 + 综合置信度 score</w:t>
            </w:r>
          </w:p>
        </w:tc>
      </w:tr>
      <w:tr w14:paraId="072BC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E2DE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main_bt_5_fixed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BCBA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697 行 (+64)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D23B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top-3多候选峰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6865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谐波检测修复 + 频率连续性约束 + 平滑输出 br_stable</w:t>
            </w:r>
          </w:p>
        </w:tc>
      </w:tr>
      <w:tr w14:paraId="1F77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7C1E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main_bt_6_fixed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BFE7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727 行 (+30)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96D0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freq_dir_count 方向追踪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AA23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过渡期 CV 阈值放宽 + 连续同向强制重置</w:t>
            </w:r>
          </w:p>
        </w:tc>
      </w:tr>
    </w:tbl>
    <w:p w14:paraId="470FF2F4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0B74D201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代码模块划分（main_bt_6 共 14 个命名区块）：硬件配置 · 滤波参数 · 按键标注 · TF协议 · 全局状态 · 工具函数 · 按键BR计算 · 按键ISR · 带通FIR构建 · ACF+Hilbert主算法 · 样本处理 · TF帧处理 · UART任务（Core 0）· 发送任务（Core 1）。</w:t>
      </w:r>
    </w:p>
    <w:p w14:paraId="4C9FA3C8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1AB46D51">
      <w:pPr>
        <w:pStyle w:val="2"/>
        <w:shd w:val="clear" w:fill="1B4F8A"/>
        <w:spacing w:before="300" w:after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03  测试数据统计</w:t>
      </w:r>
    </w:p>
    <w:p w14:paraId="0225F55F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2000"/>
        <w:gridCol w:w="2860"/>
      </w:tblGrid>
      <w:tr w14:paraId="5118E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5107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测试轮次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14C9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有效帧数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8D5F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总时长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D765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br输出率</w:t>
            </w:r>
          </w:p>
        </w:tc>
      </w:tr>
      <w:tr w14:paraId="22B2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17FA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log4（v4基线）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5977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23,037帧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DD5D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约108s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828B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17%</w:t>
            </w:r>
          </w:p>
        </w:tc>
      </w:tr>
      <w:tr w14:paraId="73765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CAC0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log5（快慢交替）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7A4D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10,863帧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72E5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约418s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33A1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33%</w:t>
            </w:r>
          </w:p>
        </w:tc>
      </w:tr>
      <w:tr w14:paraId="6E56F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C4B3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log6（慢快慢）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56DD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4,841帧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99F5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约463s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F935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63%</w:t>
            </w:r>
          </w:p>
        </w:tc>
      </w:tr>
    </w:tbl>
    <w:p w14:paraId="7DA76E0E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2C9159D3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有效标注定义：按键次数 n ≥ 6 且 lag_err &lt; 15%。br 输出率从 v4 的 17% 提升至 v6 前测试的 63%，提升幅度 270%，反映算法静默阈值优化的直接效果。</w:t>
      </w:r>
    </w:p>
    <w:p w14:paraId="5A1E0ECD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52C38056">
      <w:pPr>
        <w:pStyle w:val="2"/>
        <w:shd w:val="clear" w:fill="1B4F8A"/>
        <w:spacing w:before="300" w:after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04  关键问题与修复</w:t>
      </w:r>
    </w:p>
    <w:p w14:paraId="7F76B48B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448E0CBB">
      <w:pPr>
        <w:pStyle w:val="3"/>
        <w:pBdr>
          <w:bottom w:val="single" w:color="2E86C1" w:sz="4" w:space="4"/>
        </w:pBdr>
        <w:spacing w:before="280" w:after="14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Bug 1 · 谐波误判（+7.5 bpm 系统偏差）</w:t>
      </w:r>
    </w:p>
    <w:p w14:paraId="5F89B7BA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21B335C0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v4 基线测试中，段 9（108 s）的算法输出持续比实测高约 7.5 bpm（实测 8~9 bpm，算法输出 15~16 bpm），比值接近 1.75～2 倍。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2DC7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B19566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根因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574CD2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差分 ACF 在吸气和呼气各形成一个相位峰，两者叠加导致 ACF 在半周期处（2 倍频）出现更强的虚假峰，best_k 选到谐波而非基频。</w:t>
            </w:r>
          </w:p>
        </w:tc>
      </w:tr>
      <w:tr w14:paraId="7602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772B85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修复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C42C10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加入谐波检测：ACF 找到 best_k 后，查 rdd_snapshot[best_k × 2]，若该处 ACF 值 &gt; 当前峰值 × 40%，将 best_k 修正为 best_k × 2，频率折半。同时修正 5 处伪代码变量名（ACF_FS → RADAR_FS、best_lag → best_k 等）引发的编译错误。</w:t>
            </w:r>
          </w:p>
        </w:tc>
      </w:tr>
      <w:tr w14:paraId="5267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8E9B76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效果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0638FB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谐波误判被消除，系统性 +7.5 bpm 偏差归零。谐波检测仅在 lag × 2 ≤ ACF_LAG_MAX 时触发，无越界风险。</w:t>
            </w:r>
          </w:p>
        </w:tc>
      </w:tr>
    </w:tbl>
    <w:p w14:paraId="7A74DB03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7D77EA30">
      <w:pPr>
        <w:pStyle w:val="3"/>
        <w:pBdr>
          <w:bottom w:val="single" w:color="2E86C1" w:sz="4" w:space="4"/>
        </w:pBdr>
        <w:spacing w:before="280" w:after="14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Bug 2 · 频率过渡期虚假峰（快速呼吸后出现 9.2 bpm）</w:t>
      </w:r>
    </w:p>
    <w:p w14:paraId="30B4DC7C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42CA766D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log5 快速呼吸稳定在 16.6 bpm 后，算法反而输出 9.2 bpm（lag ≈ 326），误差约 −7.4 bpm。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6AAD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A1AD1D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根因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123CAD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ACF 窗口 14 s 历史中旧频率残留，差分 ACF 在 lag = 326（≈ 6.5 s ≈ 2 个旧呼吸周期）处产生虚假峰，强度超过真实的 lag = 181 峰，导致误判。</w:t>
            </w:r>
          </w:p>
        </w:tc>
      </w:tr>
      <w:tr w14:paraId="6CC26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B3CC15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修复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6D0352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引入 top-3 局部极大值结构：ACF 搜索不再只保留全局最大峰，同时记录另外两个与 best_k 距离 &gt; 20 的局部峰。当最优峰对应 br 与上次估计偏差 &gt; 4 bpm，且次优候选 conf ≥ 最优 × 70%，优先选更连续的次优。</w:t>
            </w:r>
          </w:p>
        </w:tc>
      </w:tr>
      <w:tr w14:paraId="6EDCC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E254EB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效果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CABD60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过渡期虚假大跳变被抑制，9.2 bpm 异常消失，频率追踪路径更平滑。</w:t>
            </w:r>
          </w:p>
        </w:tc>
      </w:tr>
    </w:tbl>
    <w:p w14:paraId="16F124DB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0878B802">
      <w:pPr>
        <w:pStyle w:val="3"/>
        <w:pBdr>
          <w:bottom w:val="single" w:color="2E86C1" w:sz="4" w:space="4"/>
        </w:pBdr>
        <w:spacing w:before="280" w:after="14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Bug 3 · 慢→快断档（14 s 无输出）</w:t>
      </w:r>
    </w:p>
    <w:p w14:paraId="1C148319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5B5F82BE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log6 第一次从慢速（13 bpm）切换到快速（16+ bpm）后，t = 190～205 s 期间 br 全部输出为 0，持续约 14 s。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182E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A31813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根因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1B61ED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断档期 score = 0.143～0.155（远高于 SCORE_MIN = 0.04），触发静默的唯一原因是 cv = 0.715～0.779 超过 CV_MAX = 0.70。CV 虚高的原因：带通滤波器中心仍停留在旧频率 13 bpm，新信号大部分被滤除，Hilbert 包络在残余上计算出非周期性高 CV，这是 14 s 窗口惯性的必然副产品，不是真实干扰。</w:t>
            </w:r>
          </w:p>
        </w:tc>
      </w:tr>
      <w:tr w14:paraId="1B85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590165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修复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8E3F10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新增 in_transition 判断：当 |br_bpm − br_last_raw| &gt; 3 bpm 时判定为过渡期，将 cv 上限从 0.70 临时放宽到 0.90，score 阈值降为 SCORE_MIN × 0.5。0.90 足以覆盖实测最大值 0.779，同时保留对真实干扰的过滤。</w:t>
            </w:r>
          </w:p>
        </w:tc>
      </w:tr>
      <w:tr w14:paraId="6E3FD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CE9EF1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效果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DD9D41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慢→快过渡期断档消除，输出连续，过渡期 cv 上限放宽不影响稳态干扰过滤效果。</w:t>
            </w:r>
          </w:p>
        </w:tc>
      </w:tr>
    </w:tbl>
    <w:p w14:paraId="27CB699C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1BF889B6">
      <w:pPr>
        <w:pStyle w:val="3"/>
        <w:pBdr>
          <w:bottom w:val="single" w:color="2E86C1" w:sz="4" w:space="4"/>
        </w:pBdr>
        <w:spacing w:before="280" w:after="14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Bug 4 · 快→慢高 bpm 滞留（+2.5～3 bpm，持续 40 s）</w:t>
      </w:r>
    </w:p>
    <w:p w14:paraId="09AFA044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1B01B3BC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log6 第一次从快速（18 bpm）切回慢速（14.8 bpm）后，算法持续输出 17.4～17.7 bpm，误差 +2.5～3 bpm，持续约 30 s 才缓慢收敛。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1F09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E7ECDB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根因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F6AC5B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br_stable 指数平滑器惰性过大：alpha = 0.55，每 5 s 一次 ACF 更新，从 17.4 → 14.8 bpm 需要 4～5 次更新（20～25 s），加上 ACF 窗口本身被旧数据混染，实际收敛超过 30 s。</w:t>
            </w:r>
          </w:p>
        </w:tc>
      </w:tr>
      <w:tr w14:paraId="5A7A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5424EF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修复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E22360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新增 freq_dir_count 方向计数器。每次 ACF 更新时记录 br_bpm 与 br_stable 的大小关系。连续 3 次同向（都偏高或都偏低）时，直接将 br_stable 重置为当前 br_bpm，放弃惰性平滑。3 次 × 5 s = 15 s 后强制对齐。同步在人体消失重置路径中清零所有新变量。</w:t>
            </w:r>
          </w:p>
        </w:tc>
      </w:tr>
      <w:tr w14:paraId="1FD6D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97D334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效果</w:t>
            </w:r>
          </w:p>
        </w:tc>
        <w:tc>
          <w:tcPr>
            <w:tcW w:w="5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8050A1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滞留时间从 30+ s 缩短到约 15 s，收敛速度提升 50%，不影响稳态精度。</w:t>
            </w:r>
          </w:p>
        </w:tc>
      </w:tr>
    </w:tbl>
    <w:p w14:paraId="17E8656A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136AF5B0">
      <w:pPr>
        <w:pStyle w:val="2"/>
        <w:shd w:val="clear" w:fill="1B4F8A"/>
        <w:spacing w:before="300" w:after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05  人机协作方式</w:t>
      </w:r>
    </w:p>
    <w:p w14:paraId="3E5B8A6D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1248D4E6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本项目全程以人机对话驱动迭代，AI 承担的角色是数据科学家 + 系统诊断工程师的综合角色。以下是协作的具体分工：</w:t>
      </w:r>
      <w:bookmarkStart w:id="0" w:name="_GoBack"/>
      <w:bookmarkEnd w:id="0"/>
    </w:p>
    <w:p w14:paraId="47B8695B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EA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86C1" w:sz="4" w:space="0"/>
              <w:left w:val="single" w:color="1B4F8A" w:sz="12" w:space="0"/>
              <w:bottom w:val="single" w:color="2E86C1" w:sz="4" w:space="0"/>
              <w:right w:val="nil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F1028FF">
            <w:r>
              <w:rPr>
                <w:rFonts w:ascii="Arial" w:hAnsi="Arial" w:eastAsia="Arial" w:cs="Arial"/>
                <w:b/>
                <w:bCs/>
                <w:color w:val="1B4F8A"/>
                <w:sz w:val="22"/>
                <w:szCs w:val="22"/>
              </w:rPr>
              <w:t>人类工程师负责</w:t>
            </w:r>
          </w:p>
          <w:p w14:paraId="1235D383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 xml:space="preserve"> </w:t>
            </w:r>
          </w:p>
          <w:p w14:paraId="7EE91A73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硬件搭建与传感器调参（ESP32、毫米波雷达摆放、距离控制）</w:t>
            </w:r>
          </w:p>
          <w:p w14:paraId="0391EF38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测试场景设计（静息、慢快交替、大幅体位变化）</w:t>
            </w:r>
          </w:p>
          <w:p w14:paraId="28C720AD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按键标注操作（在每次吸气末端手动标记时间戳）</w:t>
            </w:r>
          </w:p>
          <w:p w14:paraId="029316C3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最终修复方案的判断与取舍（权衡追踪速度 vs 稳态精度）</w:t>
            </w:r>
          </w:p>
          <w:p w14:paraId="125F0855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编译部署和实机验证</w:t>
            </w:r>
          </w:p>
        </w:tc>
      </w:tr>
    </w:tbl>
    <w:p w14:paraId="26A800A1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2D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86C1" w:sz="4" w:space="0"/>
              <w:left w:val="single" w:color="1B4F8A" w:sz="12" w:space="0"/>
              <w:bottom w:val="single" w:color="2E86C1" w:sz="4" w:space="0"/>
              <w:right w:val="nil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9F2D91F">
            <w:r>
              <w:rPr>
                <w:rFonts w:ascii="Arial" w:hAnsi="Arial" w:eastAsia="Arial" w:cs="Arial"/>
                <w:b/>
                <w:bCs/>
                <w:color w:val="2E86C1"/>
                <w:sz w:val="22"/>
                <w:szCs w:val="22"/>
              </w:rPr>
              <w:t>AI（Claude）承担</w:t>
            </w:r>
          </w:p>
          <w:p w14:paraId="53602AAA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 xml:space="preserve"> </w:t>
            </w:r>
          </w:p>
          <w:p w14:paraId="3D55806D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串口 JSON 日志的自动化解析：分段、帧统计、按键事件对齐</w:t>
            </w:r>
          </w:p>
          <w:p w14:paraId="3A6025F5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精确定位问题：逐 5 s 窗口对比 br_alg vs br_key，自动标注偏差 &gt; 3 bpm 的异常区间</w:t>
            </w:r>
          </w:p>
          <w:p w14:paraId="010D60B9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频域物理推导：计算各 bpm 对应的 ACF lag，分析谐波关系、虚假峰来源</w:t>
            </w:r>
          </w:p>
          <w:p w14:paraId="3349FD93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修复方案设计：提供 top-3 多候选、方向计数器等非显而易见的算法设计</w:t>
            </w:r>
          </w:p>
          <w:p w14:paraId="005B8F28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直接生成可编译的 C++ 修复代码，并修正变量名与实际代码不符的历史遗留问题</w:t>
            </w:r>
          </w:p>
          <w:p w14:paraId="3B825DC5">
            <w:pPr>
              <w:pStyle w:val="14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量化修复效果预估：如连续方向重置使收敛时间从 30 s 缩短到 15 s</w:t>
            </w:r>
          </w:p>
        </w:tc>
      </w:tr>
    </w:tbl>
    <w:p w14:paraId="42B2F9E6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2401540C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典型协作流程：上传串口日志 → AI 自动提取统计摘要并定位异常 → 人类确认问题现象 → AI 推导物理根因 → 双方讨论修复方案权衡 → AI 生成差异化代码 → 人类编译部署测试 → 上传新日志进入下一轮。单轮迭代时间约 30 分钟，传统方式估计需要 2～4 小时。</w:t>
      </w:r>
    </w:p>
    <w:p w14:paraId="4B1448FF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4BC130A7">
      <w:pPr>
        <w:pStyle w:val="2"/>
        <w:shd w:val="clear" w:fill="1B4F8A"/>
        <w:spacing w:before="300" w:after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06  下一步迭代方向</w:t>
      </w:r>
    </w:p>
    <w:p w14:paraId="219B3D24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755F0BB7">
      <w:pPr>
        <w:spacing w:before="200" w:after="100"/>
      </w:pPr>
      <w:r>
        <w:rPr>
          <w:rFonts w:ascii="Arial" w:hAnsi="Arial" w:eastAsia="Arial" w:cs="Arial"/>
          <w:b/>
          <w:bCs/>
          <w:color w:val="2E86C1"/>
          <w:sz w:val="23"/>
          <w:szCs w:val="23"/>
        </w:rPr>
        <w:t>方向 A  · 短期可实施（传统算法强化）</w:t>
      </w:r>
    </w:p>
    <w:p w14:paraId="4D5F6806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2C3E50"/>
          <w:sz w:val="22"/>
          <w:szCs w:val="22"/>
        </w:rPr>
        <w:t>加快 ACF 更新频率：将 ACF_UPDATE_N 从 250 降至 150（3 s 更新），增强过渡响应，用计算量换追踪延迟</w:t>
      </w:r>
    </w:p>
    <w:p w14:paraId="03B7651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2C3E50"/>
          <w:sz w:val="22"/>
          <w:szCs w:val="22"/>
        </w:rPr>
        <w:t>BP 带通自适应中心：过渡期用 br_stable 而非 br_bpm 作为带通中心，减少 CV 虚高</w:t>
      </w:r>
    </w:p>
    <w:p w14:paraId="490D2843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2C3E50"/>
          <w:sz w:val="22"/>
          <w:szCs w:val="22"/>
        </w:rPr>
        <w:t>扩大 lag_err 记录范围：记录每次 ACF 更新时的 lag_err，形成连续误差时序，辅助模型训练标注</w:t>
      </w:r>
    </w:p>
    <w:p w14:paraId="462FBDF6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0D42A136">
      <w:pPr>
        <w:spacing w:before="200" w:after="100"/>
      </w:pPr>
      <w:r>
        <w:rPr>
          <w:rFonts w:ascii="Arial" w:hAnsi="Arial" w:eastAsia="Arial" w:cs="Arial"/>
          <w:b/>
          <w:bCs/>
          <w:color w:val="2E86C1"/>
          <w:sz w:val="23"/>
          <w:szCs w:val="23"/>
        </w:rPr>
        <w:t>方向 B  · 中期（混合架构）</w:t>
      </w:r>
    </w:p>
    <w:p w14:paraId="3219235B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2C3E50"/>
          <w:sz w:val="22"/>
          <w:szCs w:val="22"/>
        </w:rPr>
        <w:t>1D-CNN 谐波分类器：输入 30 s@2 Hz = 60 维信号，输出修正系数 {1.0, 0.5}，目标是替代基于 rdd_snapshot 的规则谐波检测，泛化能力更强</w:t>
      </w:r>
    </w:p>
    <w:p w14:paraId="148D7B79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2C3E50"/>
          <w:sz w:val="22"/>
          <w:szCs w:val="22"/>
        </w:rPr>
        <w:t>多候选融合置信度估计：将 top-3 的 ACF 峰值、lag 间距等特征作为轻量分类器的输入，输出各候选的可信度权重</w:t>
      </w:r>
    </w:p>
    <w:p w14:paraId="2ABECA3B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2C3E50"/>
          <w:sz w:val="22"/>
          <w:szCs w:val="22"/>
        </w:rPr>
        <w:t>训练数据策略：从现有 3 轮日志中提取约 170 个有效标注，结合漂移注入增强至 1000+ 样本</w:t>
      </w:r>
    </w:p>
    <w:p w14:paraId="7F18703D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0542038B">
      <w:pPr>
        <w:spacing w:before="200" w:after="100"/>
      </w:pPr>
      <w:r>
        <w:rPr>
          <w:rFonts w:ascii="Arial" w:hAnsi="Arial" w:eastAsia="Arial" w:cs="Arial"/>
          <w:b/>
          <w:bCs/>
          <w:color w:val="2E86C1"/>
          <w:sz w:val="23"/>
          <w:szCs w:val="23"/>
        </w:rPr>
        <w:t>方向 C  · 长期（架构反思）</w:t>
      </w:r>
    </w:p>
    <w:p w14:paraId="5BDCE1BD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AB2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86C1" w:sz="4" w:space="0"/>
              <w:left w:val="single" w:color="1B4F8A" w:sz="12" w:space="0"/>
              <w:bottom w:val="single" w:color="2E86C1" w:sz="4" w:space="0"/>
              <w:right w:val="nil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6F0201CA">
            <w:r>
              <w:rPr>
                <w:rFonts w:ascii="Arial" w:hAnsi="Arial" w:eastAsia="Arial" w:cs="Arial"/>
                <w:b/>
                <w:bCs/>
                <w:color w:val="1B4F8A"/>
                <w:sz w:val="22"/>
                <w:szCs w:val="22"/>
              </w:rPr>
              <w:t>核心矛盾：</w:t>
            </w: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滤波有效性 vs 变化适应性的拮抗</w:t>
            </w:r>
          </w:p>
          <w:p w14:paraId="4C9DF653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 xml:space="preserve"> </w:t>
            </w:r>
          </w:p>
          <w:p w14:paraId="0450987E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传统 ACF 的本质缺陷在于：整窗口全局统计天然假设窗口内频率平稳。长窗口（14 s）稳态精度高，但过渡期滞后不可消除；短窗口过渡快，但低频场景周期数不足。每次规则修补（放宽 CV、方向重置）都是在两端临时妥协，不能消除矛盾本身。</w:t>
            </w:r>
          </w:p>
          <w:p w14:paraId="4DC5E89B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 xml:space="preserve"> </w:t>
            </w:r>
          </w:p>
          <w:p w14:paraId="2664F903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CNN 的核心优势在于：可以在 30 s 输入上同时感知「前半段 13 bpm → 后半段 16 bpm」，不需要等窗口被新数据冲洗。但 CNN 引入的新权衡是推理窗口延迟（30 s）替代了窗口冲洗延迟，不消除滞后，只是换形式。</w:t>
            </w:r>
          </w:p>
          <w:p w14:paraId="53A86585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 xml:space="preserve"> </w:t>
            </w:r>
          </w:p>
          <w:p w14:paraId="13AEE89E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最优路线：</w:t>
            </w: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传统 ACF（5 s 实时）+ CNN（30 s 校正）混合架构。CNN 不做帧级回归，只做「ACF 是否高估/低估」二分类，任务难度大幅降低，数据需求从千级减少到百级。</w:t>
            </w:r>
          </w:p>
        </w:tc>
      </w:tr>
    </w:tbl>
    <w:p w14:paraId="6ADF1AE4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776D87E8">
      <w:pPr>
        <w:pStyle w:val="2"/>
        <w:shd w:val="clear" w:fill="1B4F8A"/>
        <w:spacing w:before="300" w:after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07  工程指标汇总</w:t>
      </w:r>
    </w:p>
    <w:p w14:paraId="5B171A06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588A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A635B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8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E927A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数值</w:t>
            </w:r>
          </w:p>
        </w:tc>
      </w:tr>
      <w:tr w14:paraId="5434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513E8F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最终代码体积（main_bt_6）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1B9E89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727 行 C++，14 个命名功能模块</w:t>
            </w:r>
          </w:p>
        </w:tc>
      </w:tr>
      <w:tr w14:paraId="3028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CBACF0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相较 v4 新增代码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7B3D8C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+94 行（+14.8%），含算法、变量声明、重置路径</w:t>
            </w:r>
          </w:p>
        </w:tc>
      </w:tr>
      <w:tr w14:paraId="29C9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47939F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累计测试数据量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C28E5D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38,741 帧，约 989 s 有效信号</w:t>
            </w:r>
          </w:p>
        </w:tc>
      </w:tr>
      <w:tr w14:paraId="1AE5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40410A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按键标注事件总量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DDE6F3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258 次，有效标注（n≥6, |err|&lt;15%）176 次</w:t>
            </w:r>
          </w:p>
        </w:tc>
      </w:tr>
      <w:tr w14:paraId="5FA8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C2C8E4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br 输出率提升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67CD81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17% → 63%（+270%，v4 → v6 前测试）</w:t>
            </w:r>
          </w:p>
        </w:tc>
      </w:tr>
      <w:tr w14:paraId="39693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D3C67A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谐波偏差消除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4581A5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+7.5 bpm 系统偏差 → ≤ 0.5 bpm</w:t>
            </w:r>
          </w:p>
        </w:tc>
      </w:tr>
      <w:tr w14:paraId="75E5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A775BE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高 bpm 滞留收敛时间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3DE032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30+ s → 约 15 s（−50%）</w:t>
            </w:r>
          </w:p>
        </w:tc>
      </w:tr>
      <w:tr w14:paraId="21E34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B25483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断档时长（慢→快）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3EE265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14 s → 0 s（修复后消除）</w:t>
            </w:r>
          </w:p>
        </w:tc>
      </w:tr>
      <w:tr w14:paraId="12B8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31D19A"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单轮迭代周期</w:t>
            </w:r>
          </w:p>
        </w:tc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AC4E84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约 30 分钟（人机协作，传统约 2～4 小时）</w:t>
            </w:r>
          </w:p>
        </w:tc>
      </w:tr>
    </w:tbl>
    <w:p w14:paraId="49EF2C33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2550B8C2">
      <w:pPr>
        <w:pBdr>
          <w:bottom w:val="single" w:color="BDC3C7" w:sz="2" w:space="4"/>
        </w:pBdr>
        <w:spacing w:before="100" w:after="10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72B52308">
      <w:pPr>
        <w:spacing w:before="0" w:after="0"/>
      </w:pPr>
      <w:r>
        <w:rPr>
          <w:rFonts w:ascii="Arial" w:hAnsi="Arial" w:eastAsia="Arial" w:cs="Arial"/>
          <w:color w:val="2C3E50"/>
          <w:sz w:val="22"/>
          <w:szCs w:val="22"/>
        </w:rPr>
        <w:t xml:space="preserve"> </w:t>
      </w:r>
    </w:p>
    <w:p w14:paraId="108747BA">
      <w:pPr>
        <w:jc w:val="center"/>
      </w:pPr>
      <w:r>
        <w:rPr>
          <w:rFonts w:ascii="Arial" w:hAnsi="Arial" w:eastAsia="Arial" w:cs="Arial"/>
          <w:color w:val="5D6D7E"/>
          <w:sz w:val="19"/>
          <w:szCs w:val="19"/>
        </w:rPr>
        <w:t>本文档由 Claude（Anthropic）辅助整理，反映项目真实迭代过程。所有代码修复均经实机串口日志验证。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B625A">
    <w:pPr>
      <w:pBdr>
        <w:top w:val="single" w:color="BDC3C7" w:sz="2" w:space="4"/>
      </w:pBdr>
      <w:spacing w:before="80"/>
      <w:jc w:val="center"/>
    </w:pPr>
    <w:r>
      <w:rPr>
        <w:rFonts w:ascii="Arial" w:hAnsi="Arial" w:eastAsia="Arial" w:cs="Arial"/>
        <w:color w:val="5D6D7E"/>
        <w:sz w:val="18"/>
        <w:szCs w:val="18"/>
      </w:rPr>
      <w:t>© 2026  作品集项目文档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86733">
    <w:pPr>
      <w:pBdr>
        <w:bottom w:val="single" w:color="2E86C1" w:sz="4" w:space="4"/>
      </w:pBdr>
      <w:spacing w:after="0"/>
    </w:pPr>
    <w:r>
      <w:rPr>
        <w:rFonts w:ascii="Arial" w:hAnsi="Arial" w:eastAsia="Arial" w:cs="Arial"/>
        <w:color w:val="5D6D7E"/>
        <w:sz w:val="18"/>
        <w:szCs w:val="18"/>
      </w:rPr>
      <w:t>毫米波雷达呼吸频率检测系统  ·  嵌入式算法迭代工程日志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E233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2C3E50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1B4F8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3E50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2C3E50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2C3E50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743</Words>
  <Characters>1075</Characters>
  <TotalTime>219</TotalTime>
  <ScaleCrop>false</ScaleCrop>
  <LinksUpToDate>false</LinksUpToDate>
  <CharactersWithSpaces>1254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2026-02-24T05:45:00Z</dcterms:created>
  <dc:creator>Un-named</dc:creator>
  <cp:lastModifiedBy>Administrator</cp:lastModifiedBy>
  <dcterms:modified xsi:type="dcterms:W3CDTF">2026-02-24T09:56:32Z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eyJoZGlkIjoiZmFkNTRkZmMwZmRhNTljNzc0ZTczYjAzMTA3NGE0ODAifQ==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A962F7B6E9B342D2A243D2B91EE4ED17_12</vt:lpwstr>
  </property>
</Properties>
</file>