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宋体" w:hAnsi="宋体"/>
          <w:b/>
          <w:sz w:val="32"/>
          <w:szCs w:val="32"/>
        </w:rPr>
      </w:pPr>
    </w:p>
    <w:p>
      <w:pPr>
        <w:jc w:val="center"/>
        <w:rPr>
          <w:rFonts w:ascii="宋体" w:hAnsi="宋体"/>
          <w:b/>
          <w:sz w:val="32"/>
          <w:szCs w:val="32"/>
        </w:rPr>
      </w:pPr>
    </w:p>
    <w:p>
      <w:pPr>
        <w:jc w:val="center"/>
        <w:rPr>
          <w:rFonts w:ascii="宋体" w:hAnsi="宋体"/>
          <w:b/>
          <w:sz w:val="32"/>
          <w:szCs w:val="32"/>
        </w:rPr>
      </w:pPr>
    </w:p>
    <w:p>
      <w:pPr>
        <w:jc w:val="center"/>
        <w:rPr>
          <w:rFonts w:ascii="宋体" w:hAnsi="宋体"/>
          <w:b/>
          <w:sz w:val="32"/>
          <w:szCs w:val="32"/>
        </w:rPr>
      </w:pPr>
    </w:p>
    <w:p>
      <w:pPr>
        <w:jc w:val="center"/>
        <w:rPr>
          <w:rFonts w:ascii="宋体" w:hAnsi="宋体"/>
          <w:b/>
          <w:sz w:val="72"/>
          <w:szCs w:val="72"/>
        </w:rPr>
      </w:pPr>
      <w:r>
        <w:rPr>
          <w:rFonts w:hint="eastAsia" w:ascii="宋体" w:hAnsi="宋体"/>
          <w:b/>
          <w:sz w:val="72"/>
          <w:szCs w:val="72"/>
        </w:rPr>
        <w:t>广冷华旭</w:t>
      </w:r>
    </w:p>
    <w:p>
      <w:pPr>
        <w:jc w:val="center"/>
        <w:rPr>
          <w:rFonts w:ascii="宋体" w:hAnsi="宋体"/>
          <w:b/>
          <w:sz w:val="44"/>
          <w:szCs w:val="44"/>
        </w:rPr>
      </w:pPr>
      <w:r>
        <w:rPr>
          <w:rFonts w:hint="eastAsia" w:ascii="宋体" w:hAnsi="宋体"/>
          <w:b/>
          <w:sz w:val="44"/>
          <w:szCs w:val="44"/>
        </w:rPr>
        <w:t>售卖机板卡系统功能概述</w:t>
      </w:r>
    </w:p>
    <w:p>
      <w:pPr>
        <w:jc w:val="center"/>
        <w:rPr>
          <w:rFonts w:ascii="宋体" w:hAnsi="宋体"/>
          <w:b/>
          <w:sz w:val="44"/>
          <w:szCs w:val="44"/>
        </w:rPr>
      </w:pPr>
      <w:r>
        <w:rPr>
          <w:rFonts w:hint="eastAsia" w:ascii="宋体" w:hAnsi="宋体"/>
          <w:b/>
          <w:sz w:val="44"/>
          <w:szCs w:val="44"/>
        </w:rPr>
        <w:t>（V1.</w:t>
      </w:r>
      <w:r>
        <w:rPr>
          <w:rFonts w:ascii="宋体" w:hAnsi="宋体"/>
          <w:b/>
          <w:sz w:val="44"/>
          <w:szCs w:val="44"/>
        </w:rPr>
        <w:t>1</w:t>
      </w:r>
      <w:r>
        <w:rPr>
          <w:rFonts w:hint="eastAsia" w:ascii="宋体" w:hAnsi="宋体"/>
          <w:b/>
          <w:sz w:val="44"/>
          <w:szCs w:val="44"/>
        </w:rPr>
        <w:t>）</w:t>
      </w:r>
    </w:p>
    <w:p>
      <w:pPr>
        <w:jc w:val="center"/>
        <w:rPr>
          <w:rFonts w:ascii="宋体" w:hAnsi="宋体"/>
          <w:b/>
          <w:sz w:val="32"/>
          <w:szCs w:val="32"/>
        </w:rPr>
      </w:pPr>
    </w:p>
    <w:p>
      <w:pPr>
        <w:jc w:val="center"/>
        <w:rPr>
          <w:rFonts w:ascii="宋体" w:hAnsi="宋体"/>
          <w:b/>
          <w:sz w:val="32"/>
          <w:szCs w:val="32"/>
        </w:rPr>
      </w:pPr>
    </w:p>
    <w:p>
      <w:pPr>
        <w:ind w:firstLine="1440" w:firstLineChars="450"/>
        <w:jc w:val="left"/>
        <w:rPr>
          <w:rFonts w:ascii="宋体" w:hAnsi="宋体"/>
          <w:sz w:val="32"/>
          <w:szCs w:val="32"/>
          <w:u w:val="single"/>
        </w:rPr>
      </w:pPr>
      <w:r>
        <w:rPr>
          <w:rFonts w:hint="eastAsia" w:ascii="宋体" w:hAnsi="宋体"/>
          <w:sz w:val="32"/>
          <w:szCs w:val="32"/>
        </w:rPr>
        <w:t>项目编号：</w:t>
      </w:r>
      <w:r>
        <w:rPr>
          <w:rFonts w:hint="eastAsia" w:ascii="宋体" w:hAnsi="宋体"/>
          <w:sz w:val="32"/>
          <w:szCs w:val="32"/>
          <w:u w:val="single"/>
        </w:rPr>
        <w:t xml:space="preserve">    </w:t>
      </w:r>
      <w:r>
        <w:rPr>
          <w:rFonts w:ascii="宋体" w:hAnsi="宋体"/>
          <w:sz w:val="32"/>
          <w:szCs w:val="32"/>
          <w:u w:val="single"/>
        </w:rPr>
        <w:t xml:space="preserve">            </w:t>
      </w:r>
      <w:r>
        <w:rPr>
          <w:rFonts w:hint="eastAsia" w:ascii="宋体" w:hAnsi="宋体"/>
          <w:sz w:val="32"/>
          <w:szCs w:val="32"/>
          <w:u w:val="single"/>
        </w:rPr>
        <w:t xml:space="preserve">    </w:t>
      </w:r>
    </w:p>
    <w:p>
      <w:pPr>
        <w:ind w:left="1020" w:firstLine="420"/>
        <w:jc w:val="left"/>
        <w:rPr>
          <w:rFonts w:ascii="宋体" w:hAnsi="宋体"/>
          <w:sz w:val="32"/>
          <w:szCs w:val="32"/>
          <w:u w:val="single"/>
        </w:rPr>
      </w:pPr>
      <w:r>
        <w:rPr>
          <w:rFonts w:hint="eastAsia" w:ascii="宋体" w:hAnsi="宋体"/>
          <w:sz w:val="32"/>
          <w:szCs w:val="32"/>
        </w:rPr>
        <w:t>项目名称：</w:t>
      </w:r>
      <w:r>
        <w:rPr>
          <w:rFonts w:ascii="宋体" w:hAnsi="宋体"/>
          <w:sz w:val="32"/>
          <w:szCs w:val="32"/>
          <w:u w:val="single"/>
        </w:rPr>
        <w:t xml:space="preserve">   </w:t>
      </w:r>
      <w:r>
        <w:rPr>
          <w:rFonts w:hint="eastAsia" w:ascii="宋体" w:hAnsi="宋体"/>
          <w:sz w:val="32"/>
          <w:szCs w:val="32"/>
          <w:u w:val="single"/>
        </w:rPr>
        <w:t>售卖机板卡项目</w:t>
      </w:r>
      <w:r>
        <w:rPr>
          <w:rFonts w:ascii="宋体" w:hAnsi="宋体"/>
          <w:sz w:val="32"/>
          <w:szCs w:val="32"/>
          <w:u w:val="single"/>
        </w:rPr>
        <w:t xml:space="preserve"> </w:t>
      </w:r>
      <w:r>
        <w:rPr>
          <w:rFonts w:hint="eastAsia" w:ascii="宋体" w:hAnsi="宋体"/>
          <w:sz w:val="32"/>
          <w:szCs w:val="32"/>
          <w:u w:val="single"/>
        </w:rPr>
        <w:t xml:space="preserve">  </w:t>
      </w:r>
    </w:p>
    <w:p>
      <w:pPr>
        <w:jc w:val="center"/>
        <w:rPr>
          <w:rFonts w:ascii="宋体" w:hAnsi="宋体"/>
          <w:b/>
          <w:sz w:val="32"/>
          <w:szCs w:val="32"/>
        </w:rPr>
      </w:pPr>
    </w:p>
    <w:p>
      <w:pPr>
        <w:jc w:val="center"/>
        <w:rPr>
          <w:rFonts w:ascii="宋体" w:hAnsi="宋体"/>
          <w:b/>
          <w:sz w:val="32"/>
          <w:szCs w:val="32"/>
        </w:rPr>
      </w:pPr>
    </w:p>
    <w:p>
      <w:pPr>
        <w:jc w:val="center"/>
        <w:rPr>
          <w:rFonts w:ascii="宋体" w:hAnsi="宋体"/>
          <w:b/>
          <w:sz w:val="32"/>
          <w:szCs w:val="32"/>
        </w:rPr>
      </w:pPr>
    </w:p>
    <w:p>
      <w:pPr>
        <w:spacing w:line="360" w:lineRule="auto"/>
        <w:ind w:left="420" w:firstLine="413" w:firstLineChars="147"/>
        <w:textAlignment w:val="baseline"/>
        <w:rPr>
          <w:rFonts w:ascii="宋体" w:hAnsi="宋体"/>
          <w:sz w:val="28"/>
          <w:szCs w:val="28"/>
        </w:rPr>
      </w:pPr>
      <w:r>
        <w:rPr>
          <w:rFonts w:hint="eastAsia" w:ascii="宋体" w:hAnsi="宋体"/>
          <w:b/>
          <w:bCs/>
          <w:sz w:val="28"/>
          <w:szCs w:val="28"/>
        </w:rPr>
        <w:t>编    制</w:t>
      </w:r>
      <w:r>
        <w:rPr>
          <w:rFonts w:hint="eastAsia" w:ascii="宋体" w:hAnsi="宋体"/>
          <w:i/>
          <w:iCs/>
          <w:sz w:val="28"/>
          <w:szCs w:val="28"/>
        </w:rPr>
        <w:t xml:space="preserve"> </w:t>
      </w:r>
      <w:r>
        <w:rPr>
          <w:rFonts w:hint="eastAsia" w:ascii="宋体" w:hAnsi="宋体"/>
          <w:sz w:val="28"/>
          <w:szCs w:val="28"/>
          <w:u w:val="single"/>
        </w:rPr>
        <w:t xml:space="preserve"> </w:t>
      </w:r>
      <w:r>
        <w:rPr>
          <w:rFonts w:ascii="宋体" w:hAnsi="宋体"/>
          <w:sz w:val="28"/>
          <w:szCs w:val="28"/>
          <w:u w:val="single"/>
        </w:rPr>
        <w:t xml:space="preserve">  </w:t>
      </w:r>
      <w:r>
        <w:rPr>
          <w:rFonts w:hint="eastAsia" w:ascii="宋体" w:hAnsi="宋体"/>
          <w:sz w:val="28"/>
          <w:szCs w:val="28"/>
          <w:u w:val="single"/>
        </w:rPr>
        <w:t xml:space="preserve">陈 昱 森  </w:t>
      </w:r>
      <w:r>
        <w:rPr>
          <w:rFonts w:ascii="宋体" w:hAnsi="宋体"/>
          <w:sz w:val="28"/>
          <w:szCs w:val="28"/>
          <w:u w:val="single"/>
        </w:rPr>
        <w:t xml:space="preserve"> </w:t>
      </w:r>
      <w:r>
        <w:rPr>
          <w:rFonts w:hint="eastAsia" w:ascii="宋体" w:hAnsi="宋体"/>
          <w:kern w:val="0"/>
          <w:sz w:val="28"/>
          <w:szCs w:val="28"/>
        </w:rPr>
        <w:t xml:space="preserve"> </w:t>
      </w:r>
      <w:r>
        <w:rPr>
          <w:rFonts w:hint="eastAsia" w:ascii="宋体" w:hAnsi="宋体"/>
          <w:kern w:val="0"/>
          <w:sz w:val="28"/>
          <w:szCs w:val="28"/>
          <w:u w:val="single"/>
        </w:rPr>
        <w:t xml:space="preserve">  </w:t>
      </w:r>
      <w:r>
        <w:rPr>
          <w:rFonts w:ascii="宋体" w:hAnsi="宋体"/>
          <w:kern w:val="0"/>
          <w:sz w:val="28"/>
          <w:szCs w:val="28"/>
          <w:u w:val="single"/>
        </w:rPr>
        <w:t>2021</w:t>
      </w:r>
      <w:r>
        <w:rPr>
          <w:rFonts w:hint="eastAsia" w:ascii="宋体" w:hAnsi="宋体"/>
          <w:kern w:val="0"/>
          <w:sz w:val="28"/>
          <w:szCs w:val="28"/>
          <w:u w:val="single"/>
        </w:rPr>
        <w:t xml:space="preserve"> 年</w:t>
      </w:r>
      <w:r>
        <w:rPr>
          <w:rFonts w:ascii="宋体" w:hAnsi="宋体"/>
          <w:kern w:val="0"/>
          <w:sz w:val="28"/>
          <w:szCs w:val="28"/>
          <w:u w:val="single"/>
        </w:rPr>
        <w:t>12</w:t>
      </w:r>
      <w:r>
        <w:rPr>
          <w:rFonts w:hint="eastAsia" w:ascii="宋体" w:hAnsi="宋体"/>
          <w:kern w:val="0"/>
          <w:sz w:val="28"/>
          <w:szCs w:val="28"/>
          <w:u w:val="single"/>
        </w:rPr>
        <w:t>月</w:t>
      </w:r>
      <w:r>
        <w:rPr>
          <w:rFonts w:ascii="宋体" w:hAnsi="宋体"/>
          <w:kern w:val="0"/>
          <w:sz w:val="28"/>
          <w:szCs w:val="28"/>
          <w:u w:val="single"/>
        </w:rPr>
        <w:t>10</w:t>
      </w:r>
      <w:r>
        <w:rPr>
          <w:rFonts w:hint="eastAsia" w:ascii="宋体" w:hAnsi="宋体"/>
          <w:kern w:val="0"/>
          <w:sz w:val="28"/>
          <w:szCs w:val="28"/>
          <w:u w:val="single"/>
        </w:rPr>
        <w:t>日</w:t>
      </w:r>
    </w:p>
    <w:p>
      <w:pPr>
        <w:spacing w:line="360" w:lineRule="auto"/>
        <w:ind w:left="420" w:firstLine="413" w:firstLineChars="147"/>
        <w:textAlignment w:val="baseline"/>
        <w:rPr>
          <w:rFonts w:ascii="宋体" w:hAnsi="宋体"/>
          <w:sz w:val="28"/>
          <w:szCs w:val="28"/>
          <w:u w:val="single"/>
        </w:rPr>
      </w:pPr>
      <w:r>
        <w:rPr>
          <w:rFonts w:hint="eastAsia" w:ascii="宋体" w:hAnsi="宋体"/>
          <w:b/>
          <w:bCs/>
          <w:sz w:val="28"/>
          <w:szCs w:val="28"/>
        </w:rPr>
        <w:t>审    核</w:t>
      </w:r>
      <w:r>
        <w:rPr>
          <w:rFonts w:hint="eastAsia" w:ascii="宋体" w:hAnsi="宋体"/>
          <w:i/>
          <w:iCs/>
          <w:sz w:val="28"/>
          <w:szCs w:val="28"/>
        </w:rPr>
        <w:t xml:space="preserve"> </w:t>
      </w:r>
      <w:r>
        <w:rPr>
          <w:rFonts w:hint="eastAsia" w:ascii="宋体" w:hAnsi="宋体"/>
          <w:sz w:val="28"/>
          <w:szCs w:val="28"/>
          <w:u w:val="single"/>
        </w:rPr>
        <w:t xml:space="preserve">  </w:t>
      </w:r>
      <w:r>
        <w:rPr>
          <w:rFonts w:ascii="宋体" w:hAnsi="宋体"/>
          <w:sz w:val="28"/>
          <w:szCs w:val="28"/>
          <w:u w:val="single"/>
        </w:rPr>
        <w:t xml:space="preserve"> </w:t>
      </w:r>
      <w:r>
        <w:rPr>
          <w:rFonts w:hint="eastAsia" w:ascii="宋体" w:hAnsi="宋体"/>
          <w:sz w:val="28"/>
          <w:szCs w:val="28"/>
          <w:u w:val="single"/>
        </w:rPr>
        <w:t xml:space="preserve">         </w:t>
      </w:r>
      <w:r>
        <w:rPr>
          <w:rFonts w:ascii="宋体" w:hAnsi="宋体"/>
          <w:sz w:val="28"/>
          <w:szCs w:val="28"/>
          <w:u w:val="single"/>
        </w:rPr>
        <w:t xml:space="preserve"> </w:t>
      </w:r>
      <w:r>
        <w:rPr>
          <w:rFonts w:hint="eastAsia" w:ascii="宋体" w:hAnsi="宋体"/>
          <w:kern w:val="0"/>
          <w:sz w:val="28"/>
          <w:szCs w:val="28"/>
          <w:u w:val="single"/>
        </w:rPr>
        <w:t xml:space="preserve"> </w:t>
      </w:r>
      <w:r>
        <w:rPr>
          <w:rFonts w:hint="eastAsia" w:ascii="宋体" w:hAnsi="宋体"/>
          <w:kern w:val="0"/>
          <w:sz w:val="28"/>
          <w:szCs w:val="28"/>
        </w:rPr>
        <w:t xml:space="preserve"> </w:t>
      </w:r>
      <w:r>
        <w:rPr>
          <w:rFonts w:hint="eastAsia" w:ascii="宋体" w:hAnsi="宋体"/>
          <w:kern w:val="0"/>
          <w:sz w:val="28"/>
          <w:szCs w:val="28"/>
          <w:u w:val="single"/>
        </w:rPr>
        <w:t xml:space="preserve">      </w:t>
      </w:r>
      <w:r>
        <w:rPr>
          <w:rFonts w:ascii="宋体" w:hAnsi="宋体"/>
          <w:kern w:val="0"/>
          <w:sz w:val="28"/>
          <w:szCs w:val="28"/>
          <w:u w:val="single"/>
        </w:rPr>
        <w:t xml:space="preserve"> </w:t>
      </w:r>
      <w:r>
        <w:rPr>
          <w:rFonts w:hint="eastAsia" w:ascii="宋体" w:hAnsi="宋体"/>
          <w:kern w:val="0"/>
          <w:sz w:val="28"/>
          <w:szCs w:val="28"/>
          <w:u w:val="single"/>
        </w:rPr>
        <w:t xml:space="preserve">年  </w:t>
      </w:r>
      <w:r>
        <w:rPr>
          <w:rFonts w:ascii="宋体" w:hAnsi="宋体"/>
          <w:kern w:val="0"/>
          <w:sz w:val="28"/>
          <w:szCs w:val="28"/>
          <w:u w:val="single"/>
        </w:rPr>
        <w:t xml:space="preserve"> </w:t>
      </w:r>
      <w:r>
        <w:rPr>
          <w:rFonts w:hint="eastAsia" w:ascii="宋体" w:hAnsi="宋体"/>
          <w:kern w:val="0"/>
          <w:sz w:val="28"/>
          <w:szCs w:val="28"/>
          <w:u w:val="single"/>
        </w:rPr>
        <w:t>月   日</w:t>
      </w:r>
    </w:p>
    <w:p>
      <w:pPr>
        <w:ind w:left="420" w:firstLine="413" w:firstLineChars="147"/>
        <w:rPr>
          <w:rFonts w:ascii="宋体" w:hAnsi="宋体"/>
          <w:sz w:val="28"/>
          <w:szCs w:val="28"/>
        </w:rPr>
      </w:pPr>
      <w:r>
        <w:rPr>
          <w:rFonts w:hint="eastAsia" w:ascii="宋体" w:hAnsi="宋体"/>
          <w:b/>
          <w:bCs/>
          <w:sz w:val="28"/>
          <w:szCs w:val="28"/>
        </w:rPr>
        <w:t>批    准</w:t>
      </w:r>
      <w:r>
        <w:rPr>
          <w:rFonts w:hint="eastAsia" w:ascii="宋体" w:hAnsi="宋体"/>
          <w:i/>
          <w:iCs/>
          <w:sz w:val="28"/>
          <w:szCs w:val="28"/>
        </w:rPr>
        <w:t xml:space="preserve"> </w:t>
      </w:r>
      <w:r>
        <w:rPr>
          <w:rFonts w:hint="eastAsia" w:ascii="宋体" w:hAnsi="宋体"/>
          <w:sz w:val="28"/>
          <w:szCs w:val="28"/>
          <w:u w:val="single"/>
        </w:rPr>
        <w:t xml:space="preserve">    </w:t>
      </w:r>
      <w:r>
        <w:rPr>
          <w:rFonts w:ascii="宋体" w:hAnsi="宋体"/>
          <w:sz w:val="28"/>
          <w:szCs w:val="28"/>
          <w:u w:val="single"/>
        </w:rPr>
        <w:t xml:space="preserve"> </w:t>
      </w:r>
      <w:r>
        <w:rPr>
          <w:rFonts w:hint="eastAsia" w:ascii="宋体" w:hAnsi="宋体"/>
          <w:sz w:val="28"/>
          <w:szCs w:val="28"/>
          <w:u w:val="single"/>
        </w:rPr>
        <w:t xml:space="preserve">       </w:t>
      </w:r>
      <w:r>
        <w:rPr>
          <w:rFonts w:hint="eastAsia" w:ascii="宋体" w:hAnsi="宋体"/>
          <w:kern w:val="0"/>
          <w:sz w:val="28"/>
          <w:szCs w:val="28"/>
          <w:u w:val="single"/>
        </w:rPr>
        <w:t xml:space="preserve">  </w:t>
      </w:r>
      <w:r>
        <w:rPr>
          <w:rFonts w:hint="eastAsia" w:ascii="宋体" w:hAnsi="宋体"/>
          <w:kern w:val="0"/>
          <w:sz w:val="28"/>
          <w:szCs w:val="28"/>
        </w:rPr>
        <w:t xml:space="preserve"> </w:t>
      </w:r>
      <w:r>
        <w:rPr>
          <w:rFonts w:hint="eastAsia" w:ascii="宋体" w:hAnsi="宋体"/>
          <w:kern w:val="0"/>
          <w:sz w:val="28"/>
          <w:szCs w:val="28"/>
          <w:u w:val="single"/>
        </w:rPr>
        <w:t xml:space="preserve">       年 </w:t>
      </w:r>
      <w:r>
        <w:rPr>
          <w:rFonts w:ascii="宋体" w:hAnsi="宋体"/>
          <w:kern w:val="0"/>
          <w:sz w:val="28"/>
          <w:szCs w:val="28"/>
          <w:u w:val="single"/>
        </w:rPr>
        <w:t xml:space="preserve"> </w:t>
      </w:r>
      <w:r>
        <w:rPr>
          <w:rFonts w:hint="eastAsia" w:ascii="宋体" w:hAnsi="宋体"/>
          <w:kern w:val="0"/>
          <w:sz w:val="28"/>
          <w:szCs w:val="28"/>
          <w:u w:val="single"/>
        </w:rPr>
        <w:t xml:space="preserve"> 月   日</w:t>
      </w:r>
    </w:p>
    <w:p>
      <w:pPr>
        <w:widowControl/>
        <w:jc w:val="left"/>
        <w:rPr>
          <w:rFonts w:ascii="宋体" w:hAnsi="宋体"/>
          <w:b/>
          <w:sz w:val="32"/>
          <w:szCs w:val="32"/>
        </w:rPr>
      </w:pPr>
      <w:r>
        <w:rPr>
          <w:rFonts w:ascii="宋体" w:hAnsi="宋体"/>
          <w:b/>
          <w:sz w:val="32"/>
          <w:szCs w:val="32"/>
        </w:rPr>
        <w:br w:type="page"/>
      </w:r>
    </w:p>
    <w:p>
      <w:pPr>
        <w:tabs>
          <w:tab w:val="left" w:pos="6220"/>
        </w:tabs>
        <w:jc w:val="center"/>
        <w:rPr>
          <w:rFonts w:ascii="宋体" w:hAnsi="宋体"/>
          <w:b/>
          <w:sz w:val="32"/>
          <w:szCs w:val="32"/>
        </w:rPr>
      </w:pPr>
      <w:r>
        <w:rPr>
          <w:rFonts w:hint="eastAsia" w:ascii="宋体" w:hAnsi="宋体"/>
          <w:b/>
          <w:sz w:val="30"/>
          <w:szCs w:val="30"/>
        </w:rPr>
        <w:t>历史版本记录</w:t>
      </w:r>
    </w:p>
    <w:tbl>
      <w:tblPr>
        <w:tblStyle w:val="9"/>
        <w:tblW w:w="91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2"/>
        <w:gridCol w:w="2279"/>
        <w:gridCol w:w="3437"/>
        <w:gridCol w:w="759"/>
        <w:gridCol w:w="847"/>
        <w:gridCol w:w="9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jc w:val="center"/>
        </w:trPr>
        <w:tc>
          <w:tcPr>
            <w:tcW w:w="862"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Arial"/>
                <w:b/>
                <w:sz w:val="24"/>
                <w:szCs w:val="24"/>
              </w:rPr>
            </w:pPr>
            <w:r>
              <w:rPr>
                <w:rFonts w:hint="eastAsia" w:ascii="宋体" w:hAnsi="宋体" w:cs="Arial"/>
                <w:b/>
                <w:sz w:val="24"/>
                <w:szCs w:val="24"/>
              </w:rPr>
              <w:t>序号</w:t>
            </w:r>
          </w:p>
        </w:tc>
        <w:tc>
          <w:tcPr>
            <w:tcW w:w="2279"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Arial"/>
                <w:b/>
                <w:sz w:val="24"/>
                <w:szCs w:val="24"/>
              </w:rPr>
            </w:pPr>
            <w:r>
              <w:rPr>
                <w:rFonts w:hint="eastAsia" w:ascii="宋体" w:hAnsi="宋体" w:cs="Arial"/>
                <w:b/>
                <w:sz w:val="24"/>
                <w:szCs w:val="24"/>
              </w:rPr>
              <w:t>修改日期</w:t>
            </w:r>
          </w:p>
        </w:tc>
        <w:tc>
          <w:tcPr>
            <w:tcW w:w="3437"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Arial"/>
                <w:b/>
                <w:sz w:val="24"/>
                <w:szCs w:val="24"/>
              </w:rPr>
            </w:pPr>
            <w:r>
              <w:rPr>
                <w:rFonts w:hint="eastAsia" w:ascii="宋体" w:hAnsi="宋体" w:cs="Arial"/>
                <w:b/>
                <w:sz w:val="24"/>
                <w:szCs w:val="24"/>
              </w:rPr>
              <w:t>修改描述</w:t>
            </w:r>
          </w:p>
        </w:tc>
        <w:tc>
          <w:tcPr>
            <w:tcW w:w="759"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Arial"/>
                <w:b/>
                <w:sz w:val="24"/>
                <w:szCs w:val="24"/>
              </w:rPr>
            </w:pPr>
            <w:r>
              <w:rPr>
                <w:rFonts w:hint="eastAsia" w:ascii="宋体" w:hAnsi="宋体" w:cs="Arial"/>
                <w:b/>
                <w:sz w:val="24"/>
                <w:szCs w:val="24"/>
              </w:rPr>
              <w:t>版本</w:t>
            </w:r>
          </w:p>
        </w:tc>
        <w:tc>
          <w:tcPr>
            <w:tcW w:w="847"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Arial"/>
                <w:b/>
                <w:sz w:val="24"/>
                <w:szCs w:val="24"/>
              </w:rPr>
            </w:pPr>
            <w:r>
              <w:rPr>
                <w:rFonts w:hint="eastAsia" w:ascii="宋体" w:hAnsi="宋体" w:cs="Arial"/>
                <w:b/>
                <w:sz w:val="24"/>
                <w:szCs w:val="24"/>
              </w:rPr>
              <w:t>编制</w:t>
            </w:r>
          </w:p>
        </w:tc>
        <w:tc>
          <w:tcPr>
            <w:tcW w:w="954"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cs="Arial"/>
                <w:b/>
                <w:sz w:val="24"/>
                <w:szCs w:val="24"/>
              </w:rPr>
            </w:pPr>
            <w:r>
              <w:rPr>
                <w:rFonts w:hint="eastAsia" w:ascii="宋体" w:hAnsi="宋体" w:cs="Arial"/>
                <w:b/>
                <w:sz w:val="24"/>
                <w:szCs w:val="24"/>
              </w:rPr>
              <w:t>批准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862"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宋体" w:hAnsi="宋体" w:cs="Arial"/>
                <w:sz w:val="24"/>
                <w:szCs w:val="24"/>
              </w:rPr>
            </w:pPr>
            <w:r>
              <w:rPr>
                <w:rFonts w:hint="eastAsia" w:ascii="宋体" w:hAnsi="宋体" w:cs="Arial"/>
                <w:sz w:val="24"/>
                <w:szCs w:val="24"/>
              </w:rPr>
              <w:t>1</w:t>
            </w:r>
          </w:p>
        </w:tc>
        <w:tc>
          <w:tcPr>
            <w:tcW w:w="2279"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Cs w:val="21"/>
              </w:rPr>
            </w:pPr>
            <w:r>
              <w:rPr>
                <w:rFonts w:hint="eastAsia" w:ascii="宋体" w:hAnsi="宋体" w:cs="Arial"/>
                <w:szCs w:val="21"/>
              </w:rPr>
              <w:t>2021年11月17日</w:t>
            </w:r>
          </w:p>
        </w:tc>
        <w:tc>
          <w:tcPr>
            <w:tcW w:w="3437"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宋体" w:hAnsi="宋体" w:cs="Arial"/>
                <w:szCs w:val="21"/>
              </w:rPr>
            </w:pPr>
            <w:r>
              <w:rPr>
                <w:rFonts w:hint="eastAsia" w:ascii="宋体" w:hAnsi="宋体" w:cs="Arial"/>
                <w:szCs w:val="21"/>
              </w:rPr>
              <w:t>起草</w:t>
            </w:r>
          </w:p>
        </w:tc>
        <w:tc>
          <w:tcPr>
            <w:tcW w:w="759"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宋体" w:hAnsi="宋体" w:cs="Arial"/>
                <w:szCs w:val="21"/>
              </w:rPr>
            </w:pPr>
            <w:r>
              <w:rPr>
                <w:rFonts w:ascii="宋体" w:hAnsi="宋体" w:cs="Arial"/>
                <w:szCs w:val="21"/>
              </w:rPr>
              <w:t>V1.0</w:t>
            </w:r>
          </w:p>
        </w:tc>
        <w:tc>
          <w:tcPr>
            <w:tcW w:w="847"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宋体" w:hAnsi="宋体" w:cs="Arial"/>
                <w:szCs w:val="21"/>
              </w:rPr>
            </w:pPr>
            <w:r>
              <w:rPr>
                <w:rFonts w:hint="eastAsia" w:ascii="宋体" w:hAnsi="宋体" w:cs="Arial"/>
                <w:szCs w:val="21"/>
              </w:rPr>
              <w:t>陈昱森</w:t>
            </w:r>
          </w:p>
        </w:tc>
        <w:tc>
          <w:tcPr>
            <w:tcW w:w="954"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宋体" w:hAnsi="宋体" w:cs="Arial"/>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862"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宋体" w:hAnsi="宋体" w:cs="Arial"/>
                <w:sz w:val="24"/>
              </w:rPr>
            </w:pPr>
            <w:r>
              <w:rPr>
                <w:rFonts w:hint="eastAsia" w:ascii="宋体" w:hAnsi="宋体" w:cs="Arial"/>
                <w:sz w:val="24"/>
              </w:rPr>
              <w:t>2</w:t>
            </w:r>
          </w:p>
        </w:tc>
        <w:tc>
          <w:tcPr>
            <w:tcW w:w="2279"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Cs w:val="21"/>
              </w:rPr>
            </w:pPr>
            <w:r>
              <w:rPr>
                <w:rFonts w:hint="eastAsia" w:ascii="宋体" w:hAnsi="宋体" w:cs="Arial"/>
                <w:szCs w:val="21"/>
              </w:rPr>
              <w:t>2021年12月10日</w:t>
            </w:r>
          </w:p>
        </w:tc>
        <w:tc>
          <w:tcPr>
            <w:tcW w:w="3437"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宋体" w:hAnsi="宋体" w:cs="Arial"/>
                <w:szCs w:val="21"/>
              </w:rPr>
            </w:pPr>
            <w:r>
              <w:rPr>
                <w:rFonts w:ascii="宋体" w:hAnsi="宋体" w:cs="Arial"/>
                <w:szCs w:val="21"/>
              </w:rPr>
              <w:t>数据</w:t>
            </w:r>
            <w:r>
              <w:rPr>
                <w:rFonts w:hint="eastAsia" w:ascii="宋体" w:hAnsi="宋体" w:cs="Arial"/>
                <w:szCs w:val="21"/>
              </w:rPr>
              <w:t>修改</w:t>
            </w:r>
          </w:p>
        </w:tc>
        <w:tc>
          <w:tcPr>
            <w:tcW w:w="759"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宋体" w:hAnsi="宋体" w:cs="Arial"/>
                <w:szCs w:val="21"/>
              </w:rPr>
            </w:pPr>
            <w:r>
              <w:rPr>
                <w:rFonts w:ascii="宋体" w:hAnsi="宋体" w:cs="Arial"/>
                <w:szCs w:val="21"/>
              </w:rPr>
              <w:t>V1.1</w:t>
            </w:r>
          </w:p>
        </w:tc>
        <w:tc>
          <w:tcPr>
            <w:tcW w:w="847" w:type="dxa"/>
            <w:tcBorders>
              <w:top w:val="single" w:color="auto" w:sz="4" w:space="0"/>
              <w:left w:val="single" w:color="auto" w:sz="4" w:space="0"/>
              <w:bottom w:val="single" w:color="auto" w:sz="4" w:space="0"/>
              <w:right w:val="single" w:color="auto" w:sz="4" w:space="0"/>
            </w:tcBorders>
            <w:vAlign w:val="center"/>
          </w:tcPr>
          <w:p>
            <w:pPr>
              <w:spacing w:line="240" w:lineRule="exact"/>
              <w:jc w:val="center"/>
              <w:rPr>
                <w:rFonts w:ascii="宋体" w:hAnsi="宋体" w:cs="Arial"/>
                <w:szCs w:val="21"/>
              </w:rPr>
            </w:pPr>
            <w:r>
              <w:rPr>
                <w:rFonts w:hint="eastAsia" w:ascii="宋体" w:hAnsi="宋体" w:cs="Arial"/>
                <w:szCs w:val="21"/>
              </w:rPr>
              <w:t>陈昱森</w:t>
            </w:r>
          </w:p>
        </w:tc>
        <w:tc>
          <w:tcPr>
            <w:tcW w:w="954"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862"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24"/>
                <w:szCs w:val="24"/>
              </w:rPr>
            </w:pPr>
          </w:p>
        </w:tc>
        <w:tc>
          <w:tcPr>
            <w:tcW w:w="2279" w:type="dxa"/>
            <w:tcBorders>
              <w:top w:val="single" w:color="auto" w:sz="4" w:space="0"/>
              <w:left w:val="single" w:color="auto" w:sz="4" w:space="0"/>
              <w:bottom w:val="single" w:color="auto" w:sz="4" w:space="0"/>
              <w:right w:val="single" w:color="auto" w:sz="4" w:space="0"/>
            </w:tcBorders>
            <w:vAlign w:val="center"/>
          </w:tcPr>
          <w:p>
            <w:pPr>
              <w:spacing w:line="240" w:lineRule="exact"/>
              <w:ind w:firstLine="270" w:firstLineChars="150"/>
              <w:rPr>
                <w:rFonts w:ascii="宋体" w:hAnsi="宋体" w:cs="Arial"/>
                <w:sz w:val="18"/>
                <w:szCs w:val="18"/>
              </w:rPr>
            </w:pPr>
          </w:p>
        </w:tc>
        <w:tc>
          <w:tcPr>
            <w:tcW w:w="3437"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c>
          <w:tcPr>
            <w:tcW w:w="759"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c>
          <w:tcPr>
            <w:tcW w:w="847"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c>
          <w:tcPr>
            <w:tcW w:w="954"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862"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24"/>
                <w:szCs w:val="24"/>
              </w:rPr>
            </w:pPr>
          </w:p>
        </w:tc>
        <w:tc>
          <w:tcPr>
            <w:tcW w:w="2279"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c>
          <w:tcPr>
            <w:tcW w:w="3437"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c>
          <w:tcPr>
            <w:tcW w:w="759"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c>
          <w:tcPr>
            <w:tcW w:w="847"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c>
          <w:tcPr>
            <w:tcW w:w="954"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862"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24"/>
                <w:szCs w:val="24"/>
              </w:rPr>
            </w:pPr>
          </w:p>
        </w:tc>
        <w:tc>
          <w:tcPr>
            <w:tcW w:w="2279"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c>
          <w:tcPr>
            <w:tcW w:w="3437"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c>
          <w:tcPr>
            <w:tcW w:w="759"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c>
          <w:tcPr>
            <w:tcW w:w="847"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c>
          <w:tcPr>
            <w:tcW w:w="954"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862"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24"/>
                <w:szCs w:val="24"/>
              </w:rPr>
            </w:pPr>
          </w:p>
        </w:tc>
        <w:tc>
          <w:tcPr>
            <w:tcW w:w="2279"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c>
          <w:tcPr>
            <w:tcW w:w="3437"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c>
          <w:tcPr>
            <w:tcW w:w="759"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c>
          <w:tcPr>
            <w:tcW w:w="847"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c>
          <w:tcPr>
            <w:tcW w:w="954"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862"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24"/>
                <w:szCs w:val="24"/>
              </w:rPr>
            </w:pPr>
          </w:p>
        </w:tc>
        <w:tc>
          <w:tcPr>
            <w:tcW w:w="2279"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c>
          <w:tcPr>
            <w:tcW w:w="3437"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c>
          <w:tcPr>
            <w:tcW w:w="759"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c>
          <w:tcPr>
            <w:tcW w:w="847"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c>
          <w:tcPr>
            <w:tcW w:w="954"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862"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24"/>
                <w:szCs w:val="24"/>
              </w:rPr>
            </w:pPr>
          </w:p>
        </w:tc>
        <w:tc>
          <w:tcPr>
            <w:tcW w:w="2279"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c>
          <w:tcPr>
            <w:tcW w:w="3437"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c>
          <w:tcPr>
            <w:tcW w:w="759"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c>
          <w:tcPr>
            <w:tcW w:w="847"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c>
          <w:tcPr>
            <w:tcW w:w="954"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862"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24"/>
                <w:szCs w:val="24"/>
              </w:rPr>
            </w:pPr>
          </w:p>
        </w:tc>
        <w:tc>
          <w:tcPr>
            <w:tcW w:w="2279"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c>
          <w:tcPr>
            <w:tcW w:w="3437"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c>
          <w:tcPr>
            <w:tcW w:w="759"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c>
          <w:tcPr>
            <w:tcW w:w="847"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c>
          <w:tcPr>
            <w:tcW w:w="954"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862"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24"/>
                <w:szCs w:val="24"/>
              </w:rPr>
            </w:pPr>
          </w:p>
        </w:tc>
        <w:tc>
          <w:tcPr>
            <w:tcW w:w="2279"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c>
          <w:tcPr>
            <w:tcW w:w="3437"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c>
          <w:tcPr>
            <w:tcW w:w="759"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c>
          <w:tcPr>
            <w:tcW w:w="847"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c>
          <w:tcPr>
            <w:tcW w:w="954"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862"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24"/>
                <w:szCs w:val="24"/>
              </w:rPr>
            </w:pPr>
          </w:p>
        </w:tc>
        <w:tc>
          <w:tcPr>
            <w:tcW w:w="2279"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c>
          <w:tcPr>
            <w:tcW w:w="3437"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c>
          <w:tcPr>
            <w:tcW w:w="759"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c>
          <w:tcPr>
            <w:tcW w:w="847"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c>
          <w:tcPr>
            <w:tcW w:w="954"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862"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24"/>
                <w:szCs w:val="24"/>
              </w:rPr>
            </w:pPr>
          </w:p>
        </w:tc>
        <w:tc>
          <w:tcPr>
            <w:tcW w:w="2279"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c>
          <w:tcPr>
            <w:tcW w:w="3437"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c>
          <w:tcPr>
            <w:tcW w:w="759"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c>
          <w:tcPr>
            <w:tcW w:w="847"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c>
          <w:tcPr>
            <w:tcW w:w="954"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862"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24"/>
                <w:szCs w:val="24"/>
              </w:rPr>
            </w:pPr>
          </w:p>
        </w:tc>
        <w:tc>
          <w:tcPr>
            <w:tcW w:w="2279"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c>
          <w:tcPr>
            <w:tcW w:w="3437"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c>
          <w:tcPr>
            <w:tcW w:w="759"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c>
          <w:tcPr>
            <w:tcW w:w="847"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c>
          <w:tcPr>
            <w:tcW w:w="954"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862"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24"/>
                <w:szCs w:val="24"/>
              </w:rPr>
            </w:pPr>
          </w:p>
        </w:tc>
        <w:tc>
          <w:tcPr>
            <w:tcW w:w="2279"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c>
          <w:tcPr>
            <w:tcW w:w="3437"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c>
          <w:tcPr>
            <w:tcW w:w="759"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c>
          <w:tcPr>
            <w:tcW w:w="847"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c>
          <w:tcPr>
            <w:tcW w:w="954"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862"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24"/>
                <w:szCs w:val="24"/>
              </w:rPr>
            </w:pPr>
          </w:p>
        </w:tc>
        <w:tc>
          <w:tcPr>
            <w:tcW w:w="2279"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c>
          <w:tcPr>
            <w:tcW w:w="3437"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c>
          <w:tcPr>
            <w:tcW w:w="759"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c>
          <w:tcPr>
            <w:tcW w:w="847"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c>
          <w:tcPr>
            <w:tcW w:w="954"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862"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24"/>
                <w:szCs w:val="24"/>
              </w:rPr>
            </w:pPr>
          </w:p>
        </w:tc>
        <w:tc>
          <w:tcPr>
            <w:tcW w:w="2279"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c>
          <w:tcPr>
            <w:tcW w:w="3437"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c>
          <w:tcPr>
            <w:tcW w:w="759"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c>
          <w:tcPr>
            <w:tcW w:w="847"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c>
          <w:tcPr>
            <w:tcW w:w="954"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862"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24"/>
                <w:szCs w:val="24"/>
              </w:rPr>
            </w:pPr>
          </w:p>
        </w:tc>
        <w:tc>
          <w:tcPr>
            <w:tcW w:w="2279"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c>
          <w:tcPr>
            <w:tcW w:w="3437"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c>
          <w:tcPr>
            <w:tcW w:w="759"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c>
          <w:tcPr>
            <w:tcW w:w="847"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c>
          <w:tcPr>
            <w:tcW w:w="954" w:type="dxa"/>
            <w:tcBorders>
              <w:top w:val="single" w:color="auto" w:sz="4" w:space="0"/>
              <w:left w:val="single" w:color="auto" w:sz="4" w:space="0"/>
              <w:bottom w:val="single" w:color="auto" w:sz="4" w:space="0"/>
              <w:right w:val="single" w:color="auto" w:sz="4" w:space="0"/>
            </w:tcBorders>
            <w:vAlign w:val="center"/>
          </w:tcPr>
          <w:p>
            <w:pPr>
              <w:spacing w:line="240" w:lineRule="exact"/>
              <w:rPr>
                <w:rFonts w:ascii="宋体" w:hAnsi="宋体" w:cs="Arial"/>
                <w:sz w:val="18"/>
                <w:szCs w:val="18"/>
              </w:rPr>
            </w:pPr>
          </w:p>
        </w:tc>
      </w:tr>
    </w:tbl>
    <w:p>
      <w:pPr>
        <w:tabs>
          <w:tab w:val="left" w:pos="6220"/>
        </w:tabs>
        <w:rPr>
          <w:rFonts w:ascii="宋体" w:hAnsi="宋体"/>
          <w:b/>
          <w:sz w:val="32"/>
          <w:szCs w:val="32"/>
        </w:rPr>
      </w:pPr>
    </w:p>
    <w:p>
      <w:pPr>
        <w:tabs>
          <w:tab w:val="left" w:pos="6220"/>
        </w:tabs>
        <w:rPr>
          <w:rFonts w:ascii="宋体" w:hAnsi="宋体"/>
          <w:b/>
          <w:sz w:val="32"/>
          <w:szCs w:val="32"/>
        </w:rPr>
      </w:pPr>
    </w:p>
    <w:sdt>
      <w:sdtPr>
        <w:rPr>
          <w:rFonts w:ascii="Calibri" w:hAnsi="Calibri" w:eastAsia="宋体" w:cs="Times New Roman"/>
          <w:color w:val="auto"/>
          <w:kern w:val="2"/>
          <w:sz w:val="21"/>
          <w:szCs w:val="22"/>
          <w:lang w:val="zh-CN"/>
        </w:rPr>
        <w:id w:val="-148367522"/>
        <w:docPartObj>
          <w:docPartGallery w:val="Table of Contents"/>
          <w:docPartUnique/>
        </w:docPartObj>
      </w:sdtPr>
      <w:sdtEndPr>
        <w:rPr>
          <w:rFonts w:ascii="Calibri" w:hAnsi="Calibri" w:eastAsia="宋体" w:cs="Times New Roman"/>
          <w:b/>
          <w:bCs/>
          <w:color w:val="auto"/>
          <w:kern w:val="2"/>
          <w:sz w:val="21"/>
          <w:szCs w:val="22"/>
          <w:lang w:val="zh-CN"/>
        </w:rPr>
      </w:sdtEndPr>
      <w:sdtContent>
        <w:p>
          <w:pPr>
            <w:pStyle w:val="16"/>
          </w:pPr>
          <w:r>
            <w:rPr>
              <w:lang w:val="zh-CN"/>
            </w:rPr>
            <w:t>目录</w:t>
          </w:r>
        </w:p>
        <w:p>
          <w:pPr>
            <w:pStyle w:val="7"/>
            <w:tabs>
              <w:tab w:val="left" w:pos="840"/>
              <w:tab w:val="right" w:leader="dot" w:pos="8296"/>
            </w:tabs>
            <w:rPr>
              <w:rFonts w:cstheme="minorBidi"/>
              <w:kern w:val="2"/>
              <w:sz w:val="21"/>
            </w:rPr>
          </w:pPr>
          <w:r>
            <w:fldChar w:fldCharType="begin"/>
          </w:r>
          <w:r>
            <w:instrText xml:space="preserve"> TOC \o "1-3" \h \z \u </w:instrText>
          </w:r>
          <w:r>
            <w:fldChar w:fldCharType="separate"/>
          </w:r>
          <w:r>
            <w:fldChar w:fldCharType="begin"/>
          </w:r>
          <w:r>
            <w:instrText xml:space="preserve"> HYPERLINK \l "_Toc88486828" </w:instrText>
          </w:r>
          <w:r>
            <w:fldChar w:fldCharType="separate"/>
          </w:r>
          <w:r>
            <w:rPr>
              <w:rStyle w:val="11"/>
            </w:rPr>
            <w:t>一、</w:t>
          </w:r>
          <w:r>
            <w:rPr>
              <w:rFonts w:cstheme="minorBidi"/>
              <w:kern w:val="2"/>
              <w:sz w:val="21"/>
            </w:rPr>
            <w:tab/>
          </w:r>
          <w:r>
            <w:rPr>
              <w:rStyle w:val="11"/>
            </w:rPr>
            <w:t>系统功能概述</w:t>
          </w:r>
          <w:r>
            <w:tab/>
          </w:r>
          <w:r>
            <w:fldChar w:fldCharType="begin"/>
          </w:r>
          <w:r>
            <w:instrText xml:space="preserve"> PAGEREF _Toc88486828 \h </w:instrText>
          </w:r>
          <w:r>
            <w:fldChar w:fldCharType="separate"/>
          </w:r>
          <w:r>
            <w:t>4</w:t>
          </w:r>
          <w:r>
            <w:fldChar w:fldCharType="end"/>
          </w:r>
          <w:r>
            <w:fldChar w:fldCharType="end"/>
          </w:r>
        </w:p>
        <w:p>
          <w:pPr>
            <w:pStyle w:val="8"/>
            <w:tabs>
              <w:tab w:val="left" w:pos="1050"/>
              <w:tab w:val="right" w:leader="dot" w:pos="8296"/>
            </w:tabs>
            <w:rPr>
              <w:rFonts w:cstheme="minorBidi"/>
              <w:kern w:val="2"/>
              <w:sz w:val="21"/>
              <w:szCs w:val="21"/>
            </w:rPr>
          </w:pPr>
          <w:r>
            <w:fldChar w:fldCharType="begin"/>
          </w:r>
          <w:r>
            <w:instrText xml:space="preserve"> HYPERLINK \l "_Toc88486829" </w:instrText>
          </w:r>
          <w:r>
            <w:fldChar w:fldCharType="separate"/>
          </w:r>
          <w:r>
            <w:rPr>
              <w:rStyle w:val="11"/>
              <w:rFonts w:ascii="宋体" w:hAnsi="宋体" w:eastAsia="宋体"/>
              <w:sz w:val="21"/>
              <w:szCs w:val="21"/>
            </w:rPr>
            <w:t>一）</w:t>
          </w:r>
          <w:r>
            <w:rPr>
              <w:rFonts w:cstheme="minorBidi"/>
              <w:kern w:val="2"/>
              <w:sz w:val="21"/>
              <w:szCs w:val="21"/>
            </w:rPr>
            <w:tab/>
          </w:r>
          <w:r>
            <w:rPr>
              <w:rStyle w:val="11"/>
              <w:rFonts w:ascii="宋体" w:hAnsi="宋体" w:eastAsia="宋体"/>
              <w:sz w:val="21"/>
              <w:szCs w:val="21"/>
            </w:rPr>
            <w:t>功能要求</w:t>
          </w:r>
          <w:r>
            <w:rPr>
              <w:sz w:val="21"/>
              <w:szCs w:val="21"/>
            </w:rPr>
            <w:tab/>
          </w:r>
          <w:r>
            <w:rPr>
              <w:sz w:val="21"/>
              <w:szCs w:val="21"/>
            </w:rPr>
            <w:fldChar w:fldCharType="begin"/>
          </w:r>
          <w:r>
            <w:rPr>
              <w:sz w:val="21"/>
              <w:szCs w:val="21"/>
            </w:rPr>
            <w:instrText xml:space="preserve"> PAGEREF _Toc88486829 \h </w:instrText>
          </w:r>
          <w:r>
            <w:rPr>
              <w:sz w:val="21"/>
              <w:szCs w:val="21"/>
            </w:rPr>
            <w:fldChar w:fldCharType="separate"/>
          </w:r>
          <w:r>
            <w:rPr>
              <w:sz w:val="21"/>
              <w:szCs w:val="21"/>
            </w:rPr>
            <w:t>4</w:t>
          </w:r>
          <w:r>
            <w:rPr>
              <w:sz w:val="21"/>
              <w:szCs w:val="21"/>
            </w:rPr>
            <w:fldChar w:fldCharType="end"/>
          </w:r>
          <w:r>
            <w:rPr>
              <w:sz w:val="21"/>
              <w:szCs w:val="21"/>
            </w:rPr>
            <w:fldChar w:fldCharType="end"/>
          </w:r>
        </w:p>
        <w:p>
          <w:pPr>
            <w:pStyle w:val="8"/>
            <w:tabs>
              <w:tab w:val="left" w:pos="1050"/>
              <w:tab w:val="right" w:leader="dot" w:pos="8296"/>
            </w:tabs>
            <w:rPr>
              <w:rFonts w:cstheme="minorBidi"/>
              <w:kern w:val="2"/>
              <w:sz w:val="21"/>
              <w:szCs w:val="21"/>
            </w:rPr>
          </w:pPr>
          <w:r>
            <w:fldChar w:fldCharType="begin"/>
          </w:r>
          <w:r>
            <w:instrText xml:space="preserve"> HYPERLINK \l "_Toc88486830" </w:instrText>
          </w:r>
          <w:r>
            <w:fldChar w:fldCharType="separate"/>
          </w:r>
          <w:r>
            <w:rPr>
              <w:rStyle w:val="11"/>
              <w:rFonts w:ascii="宋体" w:hAnsi="宋体" w:eastAsia="宋体"/>
              <w:sz w:val="21"/>
              <w:szCs w:val="21"/>
            </w:rPr>
            <w:t>二）</w:t>
          </w:r>
          <w:r>
            <w:rPr>
              <w:rFonts w:cstheme="minorBidi"/>
              <w:kern w:val="2"/>
              <w:sz w:val="21"/>
              <w:szCs w:val="21"/>
            </w:rPr>
            <w:tab/>
          </w:r>
          <w:r>
            <w:rPr>
              <w:rStyle w:val="11"/>
              <w:rFonts w:ascii="宋体" w:hAnsi="宋体" w:eastAsia="宋体"/>
              <w:sz w:val="21"/>
              <w:szCs w:val="21"/>
            </w:rPr>
            <w:t>技术参数</w:t>
          </w:r>
          <w:r>
            <w:rPr>
              <w:sz w:val="21"/>
              <w:szCs w:val="21"/>
            </w:rPr>
            <w:tab/>
          </w:r>
          <w:r>
            <w:rPr>
              <w:sz w:val="21"/>
              <w:szCs w:val="21"/>
            </w:rPr>
            <w:fldChar w:fldCharType="begin"/>
          </w:r>
          <w:r>
            <w:rPr>
              <w:sz w:val="21"/>
              <w:szCs w:val="21"/>
            </w:rPr>
            <w:instrText xml:space="preserve"> PAGEREF _Toc88486830 \h </w:instrText>
          </w:r>
          <w:r>
            <w:rPr>
              <w:sz w:val="21"/>
              <w:szCs w:val="21"/>
            </w:rPr>
            <w:fldChar w:fldCharType="separate"/>
          </w:r>
          <w:r>
            <w:rPr>
              <w:sz w:val="21"/>
              <w:szCs w:val="21"/>
            </w:rPr>
            <w:t>4</w:t>
          </w:r>
          <w:r>
            <w:rPr>
              <w:sz w:val="21"/>
              <w:szCs w:val="21"/>
            </w:rPr>
            <w:fldChar w:fldCharType="end"/>
          </w:r>
          <w:r>
            <w:rPr>
              <w:sz w:val="21"/>
              <w:szCs w:val="21"/>
            </w:rPr>
            <w:fldChar w:fldCharType="end"/>
          </w:r>
        </w:p>
        <w:p>
          <w:pPr>
            <w:pStyle w:val="8"/>
            <w:tabs>
              <w:tab w:val="left" w:pos="1050"/>
              <w:tab w:val="right" w:leader="dot" w:pos="8296"/>
            </w:tabs>
            <w:rPr>
              <w:rFonts w:cstheme="minorBidi"/>
              <w:kern w:val="2"/>
              <w:sz w:val="21"/>
              <w:szCs w:val="21"/>
            </w:rPr>
          </w:pPr>
          <w:r>
            <w:fldChar w:fldCharType="begin"/>
          </w:r>
          <w:r>
            <w:instrText xml:space="preserve"> HYPERLINK \l "_Toc88486831" </w:instrText>
          </w:r>
          <w:r>
            <w:fldChar w:fldCharType="separate"/>
          </w:r>
          <w:r>
            <w:rPr>
              <w:rStyle w:val="11"/>
              <w:rFonts w:ascii="宋体" w:hAnsi="宋体" w:eastAsia="宋体"/>
              <w:sz w:val="21"/>
              <w:szCs w:val="21"/>
            </w:rPr>
            <w:t>三）</w:t>
          </w:r>
          <w:r>
            <w:rPr>
              <w:rFonts w:cstheme="minorBidi"/>
              <w:kern w:val="2"/>
              <w:sz w:val="21"/>
              <w:szCs w:val="21"/>
            </w:rPr>
            <w:tab/>
          </w:r>
          <w:r>
            <w:rPr>
              <w:rStyle w:val="11"/>
              <w:rFonts w:ascii="宋体" w:hAnsi="宋体" w:eastAsia="宋体"/>
              <w:sz w:val="21"/>
              <w:szCs w:val="21"/>
            </w:rPr>
            <w:t>系统流程框图</w:t>
          </w:r>
          <w:r>
            <w:rPr>
              <w:sz w:val="21"/>
              <w:szCs w:val="21"/>
            </w:rPr>
            <w:tab/>
          </w:r>
          <w:r>
            <w:rPr>
              <w:sz w:val="21"/>
              <w:szCs w:val="21"/>
            </w:rPr>
            <w:fldChar w:fldCharType="begin"/>
          </w:r>
          <w:r>
            <w:rPr>
              <w:sz w:val="21"/>
              <w:szCs w:val="21"/>
            </w:rPr>
            <w:instrText xml:space="preserve"> PAGEREF _Toc88486831 \h </w:instrText>
          </w:r>
          <w:r>
            <w:rPr>
              <w:sz w:val="21"/>
              <w:szCs w:val="21"/>
            </w:rPr>
            <w:fldChar w:fldCharType="separate"/>
          </w:r>
          <w:r>
            <w:rPr>
              <w:sz w:val="21"/>
              <w:szCs w:val="21"/>
            </w:rPr>
            <w:t>4</w:t>
          </w:r>
          <w:r>
            <w:rPr>
              <w:sz w:val="21"/>
              <w:szCs w:val="21"/>
            </w:rPr>
            <w:fldChar w:fldCharType="end"/>
          </w:r>
          <w:r>
            <w:rPr>
              <w:sz w:val="21"/>
              <w:szCs w:val="21"/>
            </w:rPr>
            <w:fldChar w:fldCharType="end"/>
          </w:r>
        </w:p>
        <w:p>
          <w:pPr>
            <w:pStyle w:val="7"/>
            <w:tabs>
              <w:tab w:val="left" w:pos="840"/>
              <w:tab w:val="right" w:leader="dot" w:pos="8296"/>
            </w:tabs>
            <w:rPr>
              <w:rFonts w:cstheme="minorBidi"/>
              <w:kern w:val="2"/>
              <w:sz w:val="21"/>
            </w:rPr>
          </w:pPr>
          <w:r>
            <w:fldChar w:fldCharType="begin"/>
          </w:r>
          <w:r>
            <w:instrText xml:space="preserve"> HYPERLINK \l "_Toc88486832" </w:instrText>
          </w:r>
          <w:r>
            <w:fldChar w:fldCharType="separate"/>
          </w:r>
          <w:r>
            <w:rPr>
              <w:rStyle w:val="11"/>
            </w:rPr>
            <w:t>二、</w:t>
          </w:r>
          <w:r>
            <w:rPr>
              <w:rFonts w:cstheme="minorBidi"/>
              <w:kern w:val="2"/>
              <w:sz w:val="21"/>
            </w:rPr>
            <w:tab/>
          </w:r>
          <w:r>
            <w:rPr>
              <w:rStyle w:val="11"/>
            </w:rPr>
            <w:t>系统功能解析</w:t>
          </w:r>
          <w:r>
            <w:tab/>
          </w:r>
          <w:r>
            <w:fldChar w:fldCharType="begin"/>
          </w:r>
          <w:r>
            <w:instrText xml:space="preserve"> PAGEREF _Toc88486832 \h </w:instrText>
          </w:r>
          <w:r>
            <w:fldChar w:fldCharType="separate"/>
          </w:r>
          <w:r>
            <w:t>6</w:t>
          </w:r>
          <w:r>
            <w:fldChar w:fldCharType="end"/>
          </w:r>
          <w:r>
            <w:fldChar w:fldCharType="end"/>
          </w:r>
        </w:p>
        <w:p>
          <w:pPr>
            <w:pStyle w:val="8"/>
            <w:tabs>
              <w:tab w:val="left" w:pos="1050"/>
              <w:tab w:val="right" w:leader="dot" w:pos="8296"/>
            </w:tabs>
            <w:rPr>
              <w:rFonts w:cstheme="minorBidi"/>
              <w:kern w:val="2"/>
              <w:sz w:val="21"/>
              <w:szCs w:val="21"/>
            </w:rPr>
          </w:pPr>
          <w:r>
            <w:fldChar w:fldCharType="begin"/>
          </w:r>
          <w:r>
            <w:instrText xml:space="preserve"> HYPERLINK \l "_Toc88486833" </w:instrText>
          </w:r>
          <w:r>
            <w:fldChar w:fldCharType="separate"/>
          </w:r>
          <w:r>
            <w:rPr>
              <w:rStyle w:val="11"/>
              <w:rFonts w:ascii="宋体" w:hAnsi="宋体" w:eastAsia="宋体"/>
              <w:sz w:val="21"/>
              <w:szCs w:val="21"/>
            </w:rPr>
            <w:t>一）</w:t>
          </w:r>
          <w:r>
            <w:rPr>
              <w:rFonts w:cstheme="minorBidi"/>
              <w:kern w:val="2"/>
              <w:sz w:val="21"/>
              <w:szCs w:val="21"/>
            </w:rPr>
            <w:tab/>
          </w:r>
          <w:r>
            <w:rPr>
              <w:rStyle w:val="11"/>
              <w:rFonts w:ascii="宋体" w:hAnsi="宋体" w:eastAsia="宋体"/>
              <w:sz w:val="21"/>
              <w:szCs w:val="21"/>
            </w:rPr>
            <w:t>4G或WIFi通信功能</w:t>
          </w:r>
          <w:r>
            <w:rPr>
              <w:sz w:val="21"/>
              <w:szCs w:val="21"/>
            </w:rPr>
            <w:tab/>
          </w:r>
          <w:r>
            <w:rPr>
              <w:sz w:val="21"/>
              <w:szCs w:val="21"/>
            </w:rPr>
            <w:fldChar w:fldCharType="begin"/>
          </w:r>
          <w:r>
            <w:rPr>
              <w:sz w:val="21"/>
              <w:szCs w:val="21"/>
            </w:rPr>
            <w:instrText xml:space="preserve"> PAGEREF _Toc88486833 \h </w:instrText>
          </w:r>
          <w:r>
            <w:rPr>
              <w:sz w:val="21"/>
              <w:szCs w:val="21"/>
            </w:rPr>
            <w:fldChar w:fldCharType="separate"/>
          </w:r>
          <w:r>
            <w:rPr>
              <w:sz w:val="21"/>
              <w:szCs w:val="21"/>
            </w:rPr>
            <w:t>6</w:t>
          </w:r>
          <w:r>
            <w:rPr>
              <w:sz w:val="21"/>
              <w:szCs w:val="21"/>
            </w:rPr>
            <w:fldChar w:fldCharType="end"/>
          </w:r>
          <w:r>
            <w:rPr>
              <w:sz w:val="21"/>
              <w:szCs w:val="21"/>
            </w:rPr>
            <w:fldChar w:fldCharType="end"/>
          </w:r>
        </w:p>
        <w:p>
          <w:pPr>
            <w:pStyle w:val="8"/>
            <w:tabs>
              <w:tab w:val="left" w:pos="1050"/>
              <w:tab w:val="right" w:leader="dot" w:pos="8296"/>
            </w:tabs>
            <w:rPr>
              <w:rFonts w:cstheme="minorBidi"/>
              <w:kern w:val="2"/>
              <w:sz w:val="21"/>
              <w:szCs w:val="21"/>
            </w:rPr>
          </w:pPr>
          <w:r>
            <w:fldChar w:fldCharType="begin"/>
          </w:r>
          <w:r>
            <w:instrText xml:space="preserve"> HYPERLINK \l "_Toc88486834" </w:instrText>
          </w:r>
          <w:r>
            <w:fldChar w:fldCharType="separate"/>
          </w:r>
          <w:r>
            <w:rPr>
              <w:rStyle w:val="11"/>
              <w:rFonts w:ascii="宋体" w:hAnsi="宋体" w:eastAsia="宋体"/>
              <w:sz w:val="21"/>
              <w:szCs w:val="21"/>
            </w:rPr>
            <w:t>二）</w:t>
          </w:r>
          <w:r>
            <w:rPr>
              <w:rFonts w:cstheme="minorBidi"/>
              <w:kern w:val="2"/>
              <w:sz w:val="21"/>
              <w:szCs w:val="21"/>
            </w:rPr>
            <w:tab/>
          </w:r>
          <w:r>
            <w:rPr>
              <w:rStyle w:val="11"/>
              <w:rFonts w:ascii="宋体" w:hAnsi="宋体" w:eastAsia="宋体"/>
              <w:sz w:val="21"/>
              <w:szCs w:val="21"/>
            </w:rPr>
            <w:t>货道出货功能</w:t>
          </w:r>
          <w:r>
            <w:rPr>
              <w:sz w:val="21"/>
              <w:szCs w:val="21"/>
            </w:rPr>
            <w:tab/>
          </w:r>
          <w:r>
            <w:rPr>
              <w:sz w:val="21"/>
              <w:szCs w:val="21"/>
            </w:rPr>
            <w:fldChar w:fldCharType="begin"/>
          </w:r>
          <w:r>
            <w:rPr>
              <w:sz w:val="21"/>
              <w:szCs w:val="21"/>
            </w:rPr>
            <w:instrText xml:space="preserve"> PAGEREF _Toc88486834 \h </w:instrText>
          </w:r>
          <w:r>
            <w:rPr>
              <w:sz w:val="21"/>
              <w:szCs w:val="21"/>
            </w:rPr>
            <w:fldChar w:fldCharType="separate"/>
          </w:r>
          <w:r>
            <w:rPr>
              <w:sz w:val="21"/>
              <w:szCs w:val="21"/>
            </w:rPr>
            <w:t>6</w:t>
          </w:r>
          <w:r>
            <w:rPr>
              <w:sz w:val="21"/>
              <w:szCs w:val="21"/>
            </w:rPr>
            <w:fldChar w:fldCharType="end"/>
          </w:r>
          <w:r>
            <w:rPr>
              <w:sz w:val="21"/>
              <w:szCs w:val="21"/>
            </w:rPr>
            <w:fldChar w:fldCharType="end"/>
          </w:r>
        </w:p>
        <w:p>
          <w:pPr>
            <w:pStyle w:val="8"/>
            <w:tabs>
              <w:tab w:val="left" w:pos="1050"/>
              <w:tab w:val="right" w:leader="dot" w:pos="8296"/>
            </w:tabs>
            <w:rPr>
              <w:rFonts w:cstheme="minorBidi"/>
              <w:kern w:val="2"/>
              <w:sz w:val="21"/>
              <w:szCs w:val="21"/>
            </w:rPr>
          </w:pPr>
          <w:r>
            <w:fldChar w:fldCharType="begin"/>
          </w:r>
          <w:r>
            <w:instrText xml:space="preserve"> HYPERLINK \l "_Toc88486835" </w:instrText>
          </w:r>
          <w:r>
            <w:fldChar w:fldCharType="separate"/>
          </w:r>
          <w:r>
            <w:rPr>
              <w:rStyle w:val="11"/>
              <w:rFonts w:ascii="宋体" w:hAnsi="宋体" w:eastAsia="宋体"/>
              <w:sz w:val="21"/>
              <w:szCs w:val="21"/>
            </w:rPr>
            <w:t>三）</w:t>
          </w:r>
          <w:r>
            <w:rPr>
              <w:rFonts w:cstheme="minorBidi"/>
              <w:kern w:val="2"/>
              <w:sz w:val="21"/>
              <w:szCs w:val="21"/>
            </w:rPr>
            <w:tab/>
          </w:r>
          <w:r>
            <w:rPr>
              <w:rStyle w:val="11"/>
              <w:rFonts w:ascii="宋体" w:hAnsi="宋体" w:eastAsia="宋体"/>
              <w:sz w:val="21"/>
              <w:szCs w:val="21"/>
            </w:rPr>
            <w:t>制冷控制功能</w:t>
          </w:r>
          <w:r>
            <w:rPr>
              <w:sz w:val="21"/>
              <w:szCs w:val="21"/>
            </w:rPr>
            <w:tab/>
          </w:r>
          <w:r>
            <w:rPr>
              <w:sz w:val="21"/>
              <w:szCs w:val="21"/>
            </w:rPr>
            <w:fldChar w:fldCharType="begin"/>
          </w:r>
          <w:r>
            <w:rPr>
              <w:sz w:val="21"/>
              <w:szCs w:val="21"/>
            </w:rPr>
            <w:instrText xml:space="preserve"> PAGEREF _Toc88486835 \h </w:instrText>
          </w:r>
          <w:r>
            <w:rPr>
              <w:sz w:val="21"/>
              <w:szCs w:val="21"/>
            </w:rPr>
            <w:fldChar w:fldCharType="separate"/>
          </w:r>
          <w:r>
            <w:rPr>
              <w:sz w:val="21"/>
              <w:szCs w:val="21"/>
            </w:rPr>
            <w:t>8</w:t>
          </w:r>
          <w:r>
            <w:rPr>
              <w:sz w:val="21"/>
              <w:szCs w:val="21"/>
            </w:rPr>
            <w:fldChar w:fldCharType="end"/>
          </w:r>
          <w:r>
            <w:rPr>
              <w:sz w:val="21"/>
              <w:szCs w:val="21"/>
            </w:rPr>
            <w:fldChar w:fldCharType="end"/>
          </w:r>
        </w:p>
        <w:p>
          <w:pPr>
            <w:pStyle w:val="8"/>
            <w:tabs>
              <w:tab w:val="left" w:pos="1050"/>
              <w:tab w:val="right" w:leader="dot" w:pos="8296"/>
            </w:tabs>
            <w:rPr>
              <w:rFonts w:cstheme="minorBidi"/>
              <w:kern w:val="2"/>
              <w:sz w:val="21"/>
              <w:szCs w:val="21"/>
            </w:rPr>
          </w:pPr>
          <w:r>
            <w:fldChar w:fldCharType="begin"/>
          </w:r>
          <w:r>
            <w:instrText xml:space="preserve"> HYPERLINK \l "_Toc88486836" </w:instrText>
          </w:r>
          <w:r>
            <w:fldChar w:fldCharType="separate"/>
          </w:r>
          <w:r>
            <w:rPr>
              <w:rStyle w:val="11"/>
              <w:rFonts w:ascii="宋体" w:hAnsi="宋体" w:eastAsia="宋体"/>
              <w:sz w:val="21"/>
              <w:szCs w:val="21"/>
            </w:rPr>
            <w:t>四）</w:t>
          </w:r>
          <w:r>
            <w:rPr>
              <w:rFonts w:cstheme="minorBidi"/>
              <w:kern w:val="2"/>
              <w:sz w:val="21"/>
              <w:szCs w:val="21"/>
            </w:rPr>
            <w:tab/>
          </w:r>
          <w:r>
            <w:rPr>
              <w:rStyle w:val="11"/>
              <w:rFonts w:ascii="宋体" w:hAnsi="宋体" w:eastAsia="宋体"/>
              <w:sz w:val="21"/>
              <w:szCs w:val="21"/>
            </w:rPr>
            <w:t>显示屏交互功能</w:t>
          </w:r>
          <w:r>
            <w:rPr>
              <w:sz w:val="21"/>
              <w:szCs w:val="21"/>
            </w:rPr>
            <w:tab/>
          </w:r>
          <w:r>
            <w:rPr>
              <w:sz w:val="21"/>
              <w:szCs w:val="21"/>
            </w:rPr>
            <w:fldChar w:fldCharType="begin"/>
          </w:r>
          <w:r>
            <w:rPr>
              <w:sz w:val="21"/>
              <w:szCs w:val="21"/>
            </w:rPr>
            <w:instrText xml:space="preserve"> PAGEREF _Toc88486836 \h </w:instrText>
          </w:r>
          <w:r>
            <w:rPr>
              <w:sz w:val="21"/>
              <w:szCs w:val="21"/>
            </w:rPr>
            <w:fldChar w:fldCharType="separate"/>
          </w:r>
          <w:r>
            <w:rPr>
              <w:sz w:val="21"/>
              <w:szCs w:val="21"/>
            </w:rPr>
            <w:t>10</w:t>
          </w:r>
          <w:r>
            <w:rPr>
              <w:sz w:val="21"/>
              <w:szCs w:val="21"/>
            </w:rPr>
            <w:fldChar w:fldCharType="end"/>
          </w:r>
          <w:r>
            <w:rPr>
              <w:sz w:val="21"/>
              <w:szCs w:val="21"/>
            </w:rPr>
            <w:fldChar w:fldCharType="end"/>
          </w:r>
        </w:p>
        <w:p>
          <w:pPr>
            <w:pStyle w:val="8"/>
            <w:tabs>
              <w:tab w:val="left" w:pos="1050"/>
              <w:tab w:val="right" w:leader="dot" w:pos="8296"/>
            </w:tabs>
            <w:rPr>
              <w:rFonts w:cstheme="minorBidi"/>
              <w:kern w:val="2"/>
              <w:sz w:val="21"/>
              <w:szCs w:val="21"/>
            </w:rPr>
          </w:pPr>
          <w:r>
            <w:fldChar w:fldCharType="begin"/>
          </w:r>
          <w:r>
            <w:instrText xml:space="preserve"> HYPERLINK \l "_Toc88486837" </w:instrText>
          </w:r>
          <w:r>
            <w:fldChar w:fldCharType="separate"/>
          </w:r>
          <w:r>
            <w:rPr>
              <w:rStyle w:val="11"/>
              <w:rFonts w:ascii="宋体" w:hAnsi="宋体" w:eastAsia="宋体"/>
              <w:sz w:val="21"/>
              <w:szCs w:val="21"/>
            </w:rPr>
            <w:t>五）</w:t>
          </w:r>
          <w:r>
            <w:rPr>
              <w:rFonts w:cstheme="minorBidi"/>
              <w:kern w:val="2"/>
              <w:sz w:val="21"/>
              <w:szCs w:val="21"/>
            </w:rPr>
            <w:tab/>
          </w:r>
          <w:r>
            <w:rPr>
              <w:rStyle w:val="11"/>
              <w:rFonts w:ascii="宋体" w:hAnsi="宋体" w:eastAsia="宋体"/>
              <w:sz w:val="21"/>
              <w:szCs w:val="21"/>
            </w:rPr>
            <w:t>电控锁开门功能</w:t>
          </w:r>
          <w:r>
            <w:rPr>
              <w:sz w:val="21"/>
              <w:szCs w:val="21"/>
            </w:rPr>
            <w:tab/>
          </w:r>
          <w:r>
            <w:rPr>
              <w:sz w:val="21"/>
              <w:szCs w:val="21"/>
            </w:rPr>
            <w:fldChar w:fldCharType="begin"/>
          </w:r>
          <w:r>
            <w:rPr>
              <w:sz w:val="21"/>
              <w:szCs w:val="21"/>
            </w:rPr>
            <w:instrText xml:space="preserve"> PAGEREF _Toc88486837 \h </w:instrText>
          </w:r>
          <w:r>
            <w:rPr>
              <w:sz w:val="21"/>
              <w:szCs w:val="21"/>
            </w:rPr>
            <w:fldChar w:fldCharType="separate"/>
          </w:r>
          <w:r>
            <w:rPr>
              <w:sz w:val="21"/>
              <w:szCs w:val="21"/>
            </w:rPr>
            <w:t>10</w:t>
          </w:r>
          <w:r>
            <w:rPr>
              <w:sz w:val="21"/>
              <w:szCs w:val="21"/>
            </w:rPr>
            <w:fldChar w:fldCharType="end"/>
          </w:r>
          <w:r>
            <w:rPr>
              <w:sz w:val="21"/>
              <w:szCs w:val="21"/>
            </w:rPr>
            <w:fldChar w:fldCharType="end"/>
          </w:r>
        </w:p>
        <w:p>
          <w:pPr>
            <w:pStyle w:val="8"/>
            <w:tabs>
              <w:tab w:val="left" w:pos="1050"/>
              <w:tab w:val="right" w:leader="dot" w:pos="8296"/>
            </w:tabs>
            <w:rPr>
              <w:rFonts w:cstheme="minorBidi"/>
              <w:kern w:val="2"/>
              <w:sz w:val="21"/>
              <w:szCs w:val="21"/>
            </w:rPr>
          </w:pPr>
          <w:r>
            <w:fldChar w:fldCharType="begin"/>
          </w:r>
          <w:r>
            <w:instrText xml:space="preserve"> HYPERLINK \l "_Toc88486838" </w:instrText>
          </w:r>
          <w:r>
            <w:fldChar w:fldCharType="separate"/>
          </w:r>
          <w:r>
            <w:rPr>
              <w:rStyle w:val="11"/>
              <w:rFonts w:ascii="宋体" w:hAnsi="宋体" w:eastAsia="宋体"/>
              <w:sz w:val="21"/>
              <w:szCs w:val="21"/>
            </w:rPr>
            <w:t>六）</w:t>
          </w:r>
          <w:r>
            <w:rPr>
              <w:rFonts w:cstheme="minorBidi"/>
              <w:kern w:val="2"/>
              <w:sz w:val="21"/>
              <w:szCs w:val="21"/>
            </w:rPr>
            <w:tab/>
          </w:r>
          <w:r>
            <w:rPr>
              <w:rStyle w:val="11"/>
              <w:rFonts w:ascii="宋体" w:hAnsi="宋体" w:eastAsia="宋体"/>
              <w:sz w:val="21"/>
              <w:szCs w:val="21"/>
            </w:rPr>
            <w:t>一键自检功能</w:t>
          </w:r>
          <w:r>
            <w:rPr>
              <w:sz w:val="21"/>
              <w:szCs w:val="21"/>
            </w:rPr>
            <w:tab/>
          </w:r>
          <w:r>
            <w:rPr>
              <w:sz w:val="21"/>
              <w:szCs w:val="21"/>
            </w:rPr>
            <w:fldChar w:fldCharType="begin"/>
          </w:r>
          <w:r>
            <w:rPr>
              <w:sz w:val="21"/>
              <w:szCs w:val="21"/>
            </w:rPr>
            <w:instrText xml:space="preserve"> PAGEREF _Toc88486838 \h </w:instrText>
          </w:r>
          <w:r>
            <w:rPr>
              <w:sz w:val="21"/>
              <w:szCs w:val="21"/>
            </w:rPr>
            <w:fldChar w:fldCharType="separate"/>
          </w:r>
          <w:r>
            <w:rPr>
              <w:sz w:val="21"/>
              <w:szCs w:val="21"/>
            </w:rPr>
            <w:t>11</w:t>
          </w:r>
          <w:r>
            <w:rPr>
              <w:sz w:val="21"/>
              <w:szCs w:val="21"/>
            </w:rPr>
            <w:fldChar w:fldCharType="end"/>
          </w:r>
          <w:r>
            <w:rPr>
              <w:sz w:val="21"/>
              <w:szCs w:val="21"/>
            </w:rPr>
            <w:fldChar w:fldCharType="end"/>
          </w:r>
        </w:p>
        <w:p>
          <w:r>
            <w:rPr>
              <w:b/>
              <w:bCs/>
              <w:lang w:val="zh-CN"/>
            </w:rPr>
            <w:fldChar w:fldCharType="end"/>
          </w:r>
        </w:p>
      </w:sdtContent>
    </w:sdt>
    <w:p>
      <w:pPr>
        <w:tabs>
          <w:tab w:val="left" w:pos="6220"/>
        </w:tabs>
        <w:rPr>
          <w:rFonts w:ascii="宋体" w:hAnsi="宋体"/>
          <w:b/>
          <w:sz w:val="32"/>
          <w:szCs w:val="32"/>
        </w:rPr>
      </w:pPr>
    </w:p>
    <w:p>
      <w:r>
        <w:br w:type="page"/>
      </w:r>
    </w:p>
    <w:p>
      <w:pPr>
        <w:pStyle w:val="2"/>
        <w:numPr>
          <w:ilvl w:val="0"/>
          <w:numId w:val="2"/>
        </w:numPr>
      </w:pPr>
      <w:bookmarkStart w:id="0" w:name="_Toc88486828"/>
      <w:r>
        <w:rPr>
          <w:rFonts w:hint="eastAsia"/>
        </w:rPr>
        <w:t>系统功能概述</w:t>
      </w:r>
      <w:bookmarkEnd w:id="0"/>
    </w:p>
    <w:p>
      <w:pPr>
        <w:pStyle w:val="14"/>
        <w:numPr>
          <w:ilvl w:val="0"/>
          <w:numId w:val="1"/>
        </w:numPr>
        <w:spacing w:line="360" w:lineRule="auto"/>
        <w:ind w:firstLineChars="0"/>
        <w:rPr>
          <w:rFonts w:ascii="宋体" w:hAnsi="宋体"/>
        </w:rPr>
      </w:pPr>
      <w:bookmarkStart w:id="1" w:name="_Toc88486829"/>
      <w:r>
        <w:rPr>
          <w:rStyle w:val="17"/>
          <w:rFonts w:hint="eastAsia" w:ascii="宋体" w:hAnsi="宋体" w:eastAsia="宋体"/>
          <w:sz w:val="30"/>
          <w:szCs w:val="30"/>
        </w:rPr>
        <w:t>功能要求</w:t>
      </w:r>
      <w:bookmarkEnd w:id="1"/>
    </w:p>
    <w:p>
      <w:pPr>
        <w:numPr>
          <w:ilvl w:val="0"/>
          <w:numId w:val="3"/>
        </w:numPr>
        <w:spacing w:line="360" w:lineRule="auto"/>
        <w:rPr>
          <w:rFonts w:ascii="宋体" w:hAnsi="宋体"/>
          <w:sz w:val="24"/>
          <w:szCs w:val="24"/>
        </w:rPr>
      </w:pPr>
      <w:r>
        <w:rPr>
          <w:rFonts w:hint="eastAsia" w:ascii="宋体" w:hAnsi="宋体"/>
          <w:sz w:val="24"/>
          <w:szCs w:val="24"/>
        </w:rPr>
        <w:t>4</w:t>
      </w:r>
      <w:r>
        <w:rPr>
          <w:rFonts w:ascii="宋体" w:hAnsi="宋体"/>
          <w:sz w:val="24"/>
          <w:szCs w:val="24"/>
        </w:rPr>
        <w:t>G或WIFi通</w:t>
      </w:r>
      <w:r>
        <w:rPr>
          <w:rFonts w:hint="eastAsia" w:ascii="宋体" w:hAnsi="宋体"/>
          <w:sz w:val="24"/>
          <w:szCs w:val="24"/>
        </w:rPr>
        <w:t xml:space="preserve">信功能； </w:t>
      </w:r>
    </w:p>
    <w:p>
      <w:pPr>
        <w:numPr>
          <w:ilvl w:val="0"/>
          <w:numId w:val="3"/>
        </w:numPr>
        <w:spacing w:line="360" w:lineRule="auto"/>
        <w:rPr>
          <w:rFonts w:ascii="宋体" w:hAnsi="宋体"/>
          <w:sz w:val="24"/>
          <w:szCs w:val="24"/>
        </w:rPr>
      </w:pPr>
      <w:r>
        <w:rPr>
          <w:rFonts w:hint="eastAsia" w:ascii="宋体" w:hAnsi="宋体"/>
          <w:sz w:val="24"/>
          <w:szCs w:val="24"/>
        </w:rPr>
        <w:t>货道出货功能</w:t>
      </w:r>
      <w:r>
        <w:rPr>
          <w:rFonts w:ascii="宋体" w:hAnsi="宋体"/>
          <w:sz w:val="24"/>
          <w:szCs w:val="24"/>
        </w:rPr>
        <w:t>；</w:t>
      </w:r>
    </w:p>
    <w:p>
      <w:pPr>
        <w:numPr>
          <w:ilvl w:val="0"/>
          <w:numId w:val="3"/>
        </w:numPr>
        <w:spacing w:line="360" w:lineRule="auto"/>
        <w:rPr>
          <w:rFonts w:ascii="宋体" w:hAnsi="宋体"/>
          <w:sz w:val="24"/>
          <w:szCs w:val="24"/>
        </w:rPr>
      </w:pPr>
      <w:r>
        <w:rPr>
          <w:rFonts w:hint="eastAsia" w:ascii="宋体" w:hAnsi="宋体"/>
          <w:sz w:val="24"/>
          <w:szCs w:val="24"/>
        </w:rPr>
        <w:t>制冷控制</w:t>
      </w:r>
      <w:r>
        <w:rPr>
          <w:rFonts w:ascii="宋体" w:hAnsi="宋体"/>
          <w:sz w:val="24"/>
          <w:szCs w:val="24"/>
        </w:rPr>
        <w:t>功能</w:t>
      </w:r>
      <w:r>
        <w:rPr>
          <w:rFonts w:hint="eastAsia" w:ascii="宋体" w:hAnsi="宋体"/>
          <w:sz w:val="24"/>
          <w:szCs w:val="24"/>
        </w:rPr>
        <w:t>；</w:t>
      </w:r>
    </w:p>
    <w:p>
      <w:pPr>
        <w:numPr>
          <w:ilvl w:val="0"/>
          <w:numId w:val="3"/>
        </w:numPr>
        <w:spacing w:line="360" w:lineRule="auto"/>
        <w:rPr>
          <w:rFonts w:ascii="宋体" w:hAnsi="宋体"/>
          <w:sz w:val="24"/>
          <w:szCs w:val="24"/>
        </w:rPr>
      </w:pPr>
      <w:r>
        <w:rPr>
          <w:rFonts w:hint="eastAsia" w:ascii="宋体" w:hAnsi="宋体"/>
          <w:sz w:val="24"/>
          <w:szCs w:val="24"/>
        </w:rPr>
        <w:t>显示屏交互</w:t>
      </w:r>
      <w:r>
        <w:rPr>
          <w:rFonts w:ascii="宋体" w:hAnsi="宋体"/>
          <w:sz w:val="24"/>
          <w:szCs w:val="24"/>
        </w:rPr>
        <w:t>功能</w:t>
      </w:r>
      <w:r>
        <w:rPr>
          <w:rFonts w:hint="eastAsia" w:ascii="宋体" w:hAnsi="宋体"/>
          <w:sz w:val="24"/>
          <w:szCs w:val="24"/>
        </w:rPr>
        <w:t>；</w:t>
      </w:r>
    </w:p>
    <w:p>
      <w:pPr>
        <w:numPr>
          <w:ilvl w:val="0"/>
          <w:numId w:val="3"/>
        </w:numPr>
        <w:spacing w:line="360" w:lineRule="auto"/>
        <w:rPr>
          <w:rFonts w:ascii="宋体" w:hAnsi="宋体"/>
          <w:sz w:val="24"/>
          <w:szCs w:val="24"/>
        </w:rPr>
      </w:pPr>
      <w:r>
        <w:rPr>
          <w:rFonts w:hint="eastAsia" w:ascii="宋体" w:hAnsi="宋体"/>
          <w:sz w:val="24"/>
          <w:szCs w:val="24"/>
        </w:rPr>
        <w:t>电控锁开门功能。</w:t>
      </w:r>
    </w:p>
    <w:p>
      <w:pPr>
        <w:numPr>
          <w:ilvl w:val="0"/>
          <w:numId w:val="3"/>
        </w:numPr>
        <w:spacing w:line="360" w:lineRule="auto"/>
        <w:rPr>
          <w:rFonts w:ascii="宋体" w:hAnsi="宋体"/>
          <w:sz w:val="24"/>
          <w:szCs w:val="24"/>
        </w:rPr>
      </w:pPr>
      <w:r>
        <w:rPr>
          <w:rFonts w:hint="eastAsia" w:ascii="宋体" w:hAnsi="宋体"/>
          <w:sz w:val="24"/>
          <w:szCs w:val="24"/>
        </w:rPr>
        <w:t>一键自检功能。</w:t>
      </w:r>
    </w:p>
    <w:p>
      <w:pPr>
        <w:spacing w:line="360" w:lineRule="auto"/>
        <w:rPr>
          <w:rFonts w:ascii="宋体" w:hAnsi="宋体"/>
        </w:rPr>
      </w:pPr>
    </w:p>
    <w:p>
      <w:pPr>
        <w:pStyle w:val="14"/>
        <w:numPr>
          <w:ilvl w:val="0"/>
          <w:numId w:val="1"/>
        </w:numPr>
        <w:spacing w:line="360" w:lineRule="auto"/>
        <w:ind w:firstLineChars="0"/>
        <w:rPr>
          <w:rFonts w:ascii="宋体" w:hAnsi="宋体"/>
        </w:rPr>
      </w:pPr>
      <w:bookmarkStart w:id="2" w:name="_Toc88486830"/>
      <w:r>
        <w:rPr>
          <w:rStyle w:val="17"/>
          <w:rFonts w:hint="eastAsia" w:ascii="宋体" w:hAnsi="宋体" w:eastAsia="宋体"/>
          <w:sz w:val="30"/>
          <w:szCs w:val="30"/>
        </w:rPr>
        <w:t>技术参数</w:t>
      </w:r>
      <w:bookmarkEnd w:id="2"/>
    </w:p>
    <w:p>
      <w:pPr>
        <w:spacing w:line="360" w:lineRule="auto"/>
        <w:ind w:left="420" w:firstLine="420"/>
        <w:rPr>
          <w:rFonts w:ascii="宋体" w:hAnsi="宋体"/>
        </w:rPr>
      </w:pPr>
      <w:r>
        <w:rPr>
          <w:rFonts w:hint="eastAsia" w:ascii="宋体" w:hAnsi="宋体"/>
        </w:rPr>
        <w:t>使用环境温度：-25℃～50℃。</w:t>
      </w:r>
    </w:p>
    <w:p>
      <w:pPr>
        <w:spacing w:line="360" w:lineRule="auto"/>
        <w:ind w:left="420" w:firstLine="420"/>
        <w:rPr>
          <w:rFonts w:ascii="宋体" w:hAnsi="宋体"/>
        </w:rPr>
      </w:pPr>
      <w:r>
        <w:rPr>
          <w:rFonts w:hint="eastAsia" w:ascii="宋体" w:hAnsi="宋体"/>
        </w:rPr>
        <w:t>储存环境温度：-40℃～70℃。</w:t>
      </w:r>
    </w:p>
    <w:p>
      <w:pPr>
        <w:spacing w:line="360" w:lineRule="auto"/>
        <w:ind w:left="420" w:firstLine="420"/>
        <w:rPr>
          <w:rFonts w:ascii="宋体" w:hAnsi="宋体"/>
        </w:rPr>
      </w:pPr>
      <w:r>
        <w:rPr>
          <w:rFonts w:hint="eastAsia" w:ascii="宋体" w:hAnsi="宋体"/>
        </w:rPr>
        <w:t>相对湿度：不大于98%（25℃）</w:t>
      </w:r>
    </w:p>
    <w:p>
      <w:pPr>
        <w:spacing w:line="360" w:lineRule="auto"/>
        <w:ind w:left="420" w:firstLine="420"/>
        <w:rPr>
          <w:rFonts w:ascii="宋体" w:hAnsi="宋体"/>
        </w:rPr>
      </w:pPr>
      <w:r>
        <w:rPr>
          <w:rFonts w:hint="eastAsia" w:ascii="宋体" w:hAnsi="宋体"/>
        </w:rPr>
        <w:t>电源</w:t>
      </w:r>
      <w:r>
        <w:rPr>
          <w:rFonts w:ascii="宋体" w:hAnsi="宋体"/>
        </w:rPr>
        <w:t>输入</w:t>
      </w:r>
      <w:r>
        <w:rPr>
          <w:rFonts w:hint="eastAsia" w:ascii="宋体" w:hAnsi="宋体"/>
        </w:rPr>
        <w:t>：24</w:t>
      </w:r>
      <w:r>
        <w:rPr>
          <w:rFonts w:ascii="宋体" w:hAnsi="宋体"/>
        </w:rPr>
        <w:t>V</w:t>
      </w:r>
    </w:p>
    <w:p>
      <w:pPr>
        <w:pStyle w:val="14"/>
        <w:spacing w:line="360" w:lineRule="auto"/>
        <w:ind w:left="840" w:firstLine="0" w:firstLineChars="0"/>
        <w:rPr>
          <w:rFonts w:ascii="宋体" w:hAnsi="宋体"/>
        </w:rPr>
      </w:pPr>
      <w:r>
        <w:rPr>
          <w:rFonts w:hint="eastAsia" w:ascii="宋体" w:hAnsi="宋体"/>
        </w:rPr>
        <w:t>支持4</w:t>
      </w:r>
      <w:r>
        <w:rPr>
          <w:rFonts w:ascii="宋体" w:hAnsi="宋体"/>
        </w:rPr>
        <w:t>G/WIFI</w:t>
      </w:r>
      <w:r>
        <w:rPr>
          <w:rFonts w:hint="eastAsia" w:ascii="宋体" w:hAnsi="宋体"/>
        </w:rPr>
        <w:t>联网。</w:t>
      </w:r>
    </w:p>
    <w:p>
      <w:pPr>
        <w:spacing w:line="360" w:lineRule="auto"/>
        <w:rPr>
          <w:rFonts w:ascii="宋体" w:hAnsi="宋体"/>
        </w:rPr>
      </w:pPr>
    </w:p>
    <w:p>
      <w:pPr>
        <w:pStyle w:val="14"/>
        <w:numPr>
          <w:ilvl w:val="0"/>
          <w:numId w:val="1"/>
        </w:numPr>
        <w:spacing w:line="360" w:lineRule="auto"/>
        <w:ind w:firstLineChars="0"/>
        <w:rPr>
          <w:rFonts w:ascii="宋体" w:hAnsi="宋体"/>
        </w:rPr>
      </w:pPr>
      <w:bookmarkStart w:id="3" w:name="_Toc88486831"/>
      <w:r>
        <w:rPr>
          <w:rStyle w:val="17"/>
          <w:rFonts w:hint="eastAsia" w:ascii="宋体" w:hAnsi="宋体" w:eastAsia="宋体"/>
          <w:sz w:val="30"/>
          <w:szCs w:val="30"/>
        </w:rPr>
        <w:t>系统</w:t>
      </w:r>
      <w:r>
        <w:rPr>
          <w:rStyle w:val="17"/>
          <w:rFonts w:ascii="宋体" w:hAnsi="宋体" w:eastAsia="宋体"/>
          <w:sz w:val="30"/>
          <w:szCs w:val="30"/>
        </w:rPr>
        <w:t>流程框图</w:t>
      </w:r>
      <w:bookmarkEnd w:id="3"/>
    </w:p>
    <w:p>
      <w:pPr>
        <w:spacing w:line="360" w:lineRule="auto"/>
        <w:jc w:val="center"/>
        <w:rPr>
          <w:rFonts w:ascii="宋体" w:hAnsi="宋体"/>
        </w:rPr>
      </w:pPr>
      <w:r>
        <w:rPr>
          <w:rFonts w:hint="eastAsia" w:ascii="宋体" w:hAnsi="宋体"/>
        </w:rPr>
        <w:t>售卖机与后台的通信框图。</w:t>
      </w:r>
    </w:p>
    <w:p>
      <w:pPr>
        <w:spacing w:line="360" w:lineRule="auto"/>
        <w:jc w:val="center"/>
        <w:rPr>
          <w:rFonts w:ascii="宋体" w:hAnsi="宋体"/>
          <w:color w:val="FF0000"/>
        </w:rPr>
      </w:pPr>
      <w:r>
        <w:rPr>
          <w:rFonts w:hint="eastAsia"/>
        </w:rPr>
        <w:drawing>
          <wp:inline distT="0" distB="0" distL="114300" distR="114300">
            <wp:extent cx="2584450" cy="2726690"/>
            <wp:effectExtent l="0" t="0" r="6350" b="0"/>
            <wp:docPr id="4" name="图片 4" descr="lQLPDhrQkwBX66HNAZDNAWmwgRnfL-e0m8EBgviGboAZAA_361_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lQLPDhrQkwBX66HNAZDNAWmwgRnfL-e0m8EBgviGboAZAA_361_400"/>
                    <pic:cNvPicPr>
                      <a:picLocks noChangeAspect="1"/>
                    </pic:cNvPicPr>
                  </pic:nvPicPr>
                  <pic:blipFill>
                    <a:blip r:embed="rId6"/>
                    <a:stretch>
                      <a:fillRect/>
                    </a:stretch>
                  </pic:blipFill>
                  <pic:spPr>
                    <a:xfrm>
                      <a:off x="0" y="0"/>
                      <a:ext cx="2593665" cy="2736422"/>
                    </a:xfrm>
                    <a:prstGeom prst="rect">
                      <a:avLst/>
                    </a:prstGeom>
                  </pic:spPr>
                </pic:pic>
              </a:graphicData>
            </a:graphic>
          </wp:inline>
        </w:drawing>
      </w:r>
    </w:p>
    <w:p>
      <w:pPr>
        <w:spacing w:line="360" w:lineRule="auto"/>
        <w:jc w:val="center"/>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售货机设备端框图</w:t>
      </w:r>
    </w:p>
    <w:p>
      <w:pPr>
        <w:spacing w:line="360" w:lineRule="auto"/>
        <w:rPr>
          <w:rFonts w:ascii="宋体" w:hAnsi="宋体"/>
          <w:color w:val="FF0000"/>
        </w:rPr>
      </w:pPr>
      <w:r>
        <w:drawing>
          <wp:inline distT="0" distB="0" distL="114300" distR="114300">
            <wp:extent cx="5274310" cy="8258810"/>
            <wp:effectExtent l="0" t="0" r="2540" b="8890"/>
            <wp:docPr id="9" name="图片 9" descr="lQLPDhrQkw4NcfTNA2HNAe2wac99smUd3TEBgvidVMAiAA_493_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lQLPDhrQkw4NcfTNA2HNAe2wac99smUd3TEBgvidVMAiAA_493_865"/>
                    <pic:cNvPicPr>
                      <a:picLocks noChangeAspect="1"/>
                    </pic:cNvPicPr>
                  </pic:nvPicPr>
                  <pic:blipFill>
                    <a:blip r:embed="rId7"/>
                    <a:stretch>
                      <a:fillRect/>
                    </a:stretch>
                  </pic:blipFill>
                  <pic:spPr>
                    <a:xfrm>
                      <a:off x="0" y="0"/>
                      <a:ext cx="5274310" cy="8258963"/>
                    </a:xfrm>
                    <a:prstGeom prst="rect">
                      <a:avLst/>
                    </a:prstGeom>
                  </pic:spPr>
                </pic:pic>
              </a:graphicData>
            </a:graphic>
          </wp:inline>
        </w:drawing>
      </w:r>
    </w:p>
    <w:p>
      <w:pPr>
        <w:widowControl/>
        <w:jc w:val="left"/>
        <w:rPr>
          <w:rFonts w:ascii="宋体" w:hAnsi="宋体"/>
        </w:rPr>
      </w:pPr>
      <w:r>
        <w:rPr>
          <w:rFonts w:ascii="宋体" w:hAnsi="宋体"/>
        </w:rPr>
        <w:br w:type="page"/>
      </w:r>
    </w:p>
    <w:p>
      <w:pPr>
        <w:pStyle w:val="2"/>
        <w:numPr>
          <w:ilvl w:val="0"/>
          <w:numId w:val="2"/>
        </w:numPr>
      </w:pPr>
      <w:bookmarkStart w:id="4" w:name="_Toc88486832"/>
      <w:r>
        <w:rPr>
          <w:rFonts w:hint="eastAsia"/>
        </w:rPr>
        <w:t>系统</w:t>
      </w:r>
      <w:r>
        <w:t>功能</w:t>
      </w:r>
      <w:r>
        <w:rPr>
          <w:rFonts w:hint="eastAsia"/>
        </w:rPr>
        <w:t>解析</w:t>
      </w:r>
      <w:bookmarkEnd w:id="4"/>
    </w:p>
    <w:p>
      <w:pPr>
        <w:pStyle w:val="14"/>
        <w:numPr>
          <w:ilvl w:val="0"/>
          <w:numId w:val="4"/>
        </w:numPr>
        <w:spacing w:line="360" w:lineRule="auto"/>
        <w:ind w:firstLineChars="0"/>
        <w:rPr>
          <w:rFonts w:ascii="宋体" w:hAnsi="宋体"/>
          <w:sz w:val="28"/>
          <w:szCs w:val="28"/>
        </w:rPr>
      </w:pPr>
      <w:bookmarkStart w:id="5" w:name="_Toc88486833"/>
      <w:r>
        <w:rPr>
          <w:rStyle w:val="17"/>
          <w:rFonts w:hint="eastAsia" w:ascii="宋体" w:hAnsi="宋体" w:eastAsia="宋体"/>
          <w:sz w:val="28"/>
          <w:szCs w:val="28"/>
        </w:rPr>
        <w:t>4</w:t>
      </w:r>
      <w:r>
        <w:rPr>
          <w:rStyle w:val="17"/>
          <w:rFonts w:ascii="宋体" w:hAnsi="宋体" w:eastAsia="宋体"/>
          <w:sz w:val="28"/>
          <w:szCs w:val="28"/>
        </w:rPr>
        <w:t>G或WIFi通</w:t>
      </w:r>
      <w:r>
        <w:rPr>
          <w:rStyle w:val="17"/>
          <w:rFonts w:hint="eastAsia" w:ascii="宋体" w:hAnsi="宋体" w:eastAsia="宋体"/>
          <w:sz w:val="28"/>
          <w:szCs w:val="28"/>
        </w:rPr>
        <w:t>信功能</w:t>
      </w:r>
      <w:bookmarkEnd w:id="5"/>
    </w:p>
    <w:p>
      <w:pPr>
        <w:pStyle w:val="14"/>
        <w:numPr>
          <w:ilvl w:val="0"/>
          <w:numId w:val="5"/>
        </w:numPr>
        <w:ind w:firstLineChars="0"/>
        <w:rPr>
          <w:rFonts w:ascii="宋体" w:hAnsi="宋体"/>
        </w:rPr>
      </w:pPr>
      <w:r>
        <w:rPr>
          <w:rFonts w:hint="eastAsia" w:ascii="宋体" w:hAnsi="宋体"/>
          <w:sz w:val="24"/>
          <w:szCs w:val="24"/>
        </w:rPr>
        <w:t>工作原理</w:t>
      </w:r>
    </w:p>
    <w:p>
      <w:pPr>
        <w:pStyle w:val="14"/>
        <w:numPr>
          <w:ilvl w:val="1"/>
          <w:numId w:val="6"/>
        </w:numPr>
        <w:ind w:firstLineChars="0"/>
        <w:rPr>
          <w:rFonts w:ascii="宋体" w:hAnsi="宋体"/>
        </w:rPr>
      </w:pPr>
      <w:r>
        <w:rPr>
          <w:rFonts w:hint="eastAsia" w:ascii="宋体" w:hAnsi="宋体"/>
        </w:rPr>
        <w:t>单片机</w:t>
      </w:r>
      <w:r>
        <w:rPr>
          <w:rFonts w:ascii="宋体" w:hAnsi="宋体"/>
        </w:rPr>
        <w:t>串口</w:t>
      </w:r>
      <w:r>
        <w:rPr>
          <w:rFonts w:hint="eastAsia" w:ascii="宋体" w:hAnsi="宋体"/>
        </w:rPr>
        <w:t>利用4</w:t>
      </w:r>
      <w:r>
        <w:rPr>
          <w:rFonts w:ascii="宋体" w:hAnsi="宋体"/>
        </w:rPr>
        <w:t>G/WIFI</w:t>
      </w:r>
      <w:r>
        <w:rPr>
          <w:rFonts w:hint="eastAsia" w:ascii="宋体" w:hAnsi="宋体"/>
        </w:rPr>
        <w:t>模块进行</w:t>
      </w:r>
      <w:r>
        <w:rPr>
          <w:rFonts w:ascii="宋体" w:hAnsi="宋体"/>
        </w:rPr>
        <w:t>联网通信。</w:t>
      </w:r>
    </w:p>
    <w:p>
      <w:pPr>
        <w:pStyle w:val="14"/>
        <w:numPr>
          <w:ilvl w:val="1"/>
          <w:numId w:val="6"/>
        </w:numPr>
        <w:ind w:firstLineChars="0"/>
        <w:rPr>
          <w:rFonts w:ascii="宋体" w:hAnsi="宋体"/>
        </w:rPr>
      </w:pPr>
      <w:r>
        <w:rPr>
          <w:rFonts w:hint="eastAsia" w:ascii="宋体" w:hAnsi="宋体"/>
        </w:rPr>
        <w:t>移远 EC20-CEHC 4G全网通模块采用1.8</w:t>
      </w:r>
      <w:r>
        <w:rPr>
          <w:rFonts w:ascii="宋体" w:hAnsi="宋体"/>
        </w:rPr>
        <w:t>V的</w:t>
      </w:r>
      <w:r>
        <w:rPr>
          <w:rFonts w:hint="eastAsia" w:ascii="宋体" w:hAnsi="宋体"/>
        </w:rPr>
        <w:t>UART</w:t>
      </w:r>
      <w:r>
        <w:rPr>
          <w:rFonts w:ascii="宋体" w:hAnsi="宋体"/>
        </w:rPr>
        <w:t>接口</w:t>
      </w:r>
      <w:r>
        <w:rPr>
          <w:rFonts w:hint="eastAsia" w:ascii="宋体" w:hAnsi="宋体"/>
        </w:rPr>
        <w:t>，</w:t>
      </w:r>
      <w:r>
        <w:rPr>
          <w:rFonts w:ascii="宋体" w:hAnsi="宋体"/>
        </w:rPr>
        <w:t>具有</w:t>
      </w:r>
      <w:r>
        <w:rPr>
          <w:rFonts w:hint="eastAsia" w:ascii="宋体" w:hAnsi="宋体"/>
        </w:rPr>
        <w:t>无线接收、发射、基带信号处理及联网等功能。</w:t>
      </w:r>
    </w:p>
    <w:p>
      <w:pPr>
        <w:pStyle w:val="14"/>
        <w:numPr>
          <w:ilvl w:val="1"/>
          <w:numId w:val="6"/>
        </w:numPr>
        <w:ind w:firstLineChars="0"/>
        <w:rPr>
          <w:rFonts w:ascii="宋体" w:hAnsi="宋体"/>
        </w:rPr>
      </w:pPr>
      <w:r>
        <w:rPr>
          <w:rFonts w:hint="eastAsia" w:ascii="宋体" w:hAnsi="宋体"/>
        </w:rPr>
        <w:t>乐鑫 ESP32-WROOM-32UE WIFI模块采用3.3</w:t>
      </w:r>
      <w:r>
        <w:rPr>
          <w:rFonts w:ascii="宋体" w:hAnsi="宋体"/>
        </w:rPr>
        <w:t>V的</w:t>
      </w:r>
      <w:r>
        <w:rPr>
          <w:rFonts w:hint="eastAsia" w:ascii="宋体" w:hAnsi="宋体"/>
        </w:rPr>
        <w:t>UART接口，内置TCP/IP协议栈和IEEE802.11 协议栈，实现用户串口到无线网络之间的转换。</w:t>
      </w:r>
    </w:p>
    <w:p>
      <w:pPr>
        <w:rPr>
          <w:rFonts w:ascii="宋体" w:hAnsi="宋体"/>
        </w:rPr>
      </w:pPr>
    </w:p>
    <w:p>
      <w:pPr>
        <w:pStyle w:val="14"/>
        <w:numPr>
          <w:ilvl w:val="0"/>
          <w:numId w:val="5"/>
        </w:numPr>
        <w:ind w:firstLineChars="0"/>
        <w:rPr>
          <w:rFonts w:ascii="宋体" w:hAnsi="宋体"/>
        </w:rPr>
      </w:pPr>
      <w:r>
        <w:rPr>
          <w:rFonts w:hint="eastAsia" w:ascii="宋体" w:hAnsi="宋体"/>
        </w:rPr>
        <w:t>控制</w:t>
      </w:r>
      <w:r>
        <w:rPr>
          <w:rFonts w:ascii="宋体" w:hAnsi="宋体"/>
        </w:rPr>
        <w:t>策略</w:t>
      </w:r>
    </w:p>
    <w:p>
      <w:pPr>
        <w:pStyle w:val="14"/>
        <w:numPr>
          <w:ilvl w:val="0"/>
          <w:numId w:val="7"/>
        </w:numPr>
        <w:ind w:firstLineChars="0"/>
        <w:rPr>
          <w:rFonts w:ascii="宋体" w:hAnsi="宋体"/>
        </w:rPr>
      </w:pPr>
      <w:r>
        <w:rPr>
          <w:rFonts w:hint="eastAsia" w:ascii="宋体" w:hAnsi="宋体"/>
        </w:rPr>
        <w:t>单片机利用</w:t>
      </w:r>
      <w:r>
        <w:rPr>
          <w:rFonts w:hint="eastAsia" w:ascii="宋体" w:hAnsi="宋体"/>
          <w:color w:val="000000" w:themeColor="text1"/>
          <w14:textFill>
            <w14:solidFill>
              <w14:schemeClr w14:val="tx1"/>
            </w14:solidFill>
          </w14:textFill>
        </w:rPr>
        <w:t>RS2</w:t>
      </w:r>
      <w:r>
        <w:rPr>
          <w:rFonts w:ascii="宋体" w:hAnsi="宋体"/>
          <w:color w:val="000000" w:themeColor="text1"/>
          <w14:textFill>
            <w14:solidFill>
              <w14:schemeClr w14:val="tx1"/>
            </w14:solidFill>
          </w14:textFill>
        </w:rPr>
        <w:t>32</w:t>
      </w:r>
      <w:r>
        <w:rPr>
          <w:rFonts w:hint="eastAsia" w:ascii="宋体" w:hAnsi="宋体"/>
        </w:rPr>
        <w:t>串口与</w:t>
      </w:r>
      <w:r>
        <w:rPr>
          <w:rFonts w:ascii="宋体" w:hAnsi="宋体"/>
        </w:rPr>
        <w:t>通信板通讯</w:t>
      </w:r>
      <w:r>
        <w:rPr>
          <w:rFonts w:hint="eastAsia" w:ascii="宋体" w:hAnsi="宋体"/>
        </w:rPr>
        <w:t>，</w:t>
      </w:r>
      <w:r>
        <w:rPr>
          <w:rFonts w:ascii="宋体" w:hAnsi="宋体"/>
        </w:rPr>
        <w:t>通</w:t>
      </w:r>
      <w:r>
        <w:rPr>
          <w:rFonts w:hint="eastAsia" w:ascii="宋体" w:hAnsi="宋体"/>
        </w:rPr>
        <w:t>信</w:t>
      </w:r>
      <w:r>
        <w:rPr>
          <w:rFonts w:ascii="宋体" w:hAnsi="宋体"/>
        </w:rPr>
        <w:t>板转换</w:t>
      </w:r>
      <w:r>
        <w:rPr>
          <w:rFonts w:hint="eastAsia" w:ascii="宋体" w:hAnsi="宋体"/>
        </w:rPr>
        <w:t>电平</w:t>
      </w:r>
      <w:r>
        <w:rPr>
          <w:rFonts w:ascii="宋体" w:hAnsi="宋体"/>
        </w:rPr>
        <w:t>与</w:t>
      </w:r>
      <w:r>
        <w:rPr>
          <w:rFonts w:hint="eastAsia" w:ascii="宋体" w:hAnsi="宋体"/>
        </w:rPr>
        <w:t>4</w:t>
      </w:r>
      <w:r>
        <w:rPr>
          <w:rFonts w:ascii="宋体" w:hAnsi="宋体"/>
        </w:rPr>
        <w:t>G/WIFI模块</w:t>
      </w:r>
      <w:r>
        <w:rPr>
          <w:rFonts w:hint="eastAsia" w:ascii="宋体" w:hAnsi="宋体"/>
        </w:rPr>
        <w:t>通过MQTT</w:t>
      </w:r>
      <w:r>
        <w:rPr>
          <w:rFonts w:ascii="宋体" w:hAnsi="宋体"/>
        </w:rPr>
        <w:t>协议进行网络</w:t>
      </w:r>
      <w:r>
        <w:rPr>
          <w:rFonts w:hint="eastAsia" w:ascii="宋体" w:hAnsi="宋体"/>
        </w:rPr>
        <w:t>通信等一系列活动</w:t>
      </w:r>
      <w:r>
        <w:rPr>
          <w:rFonts w:ascii="宋体" w:hAnsi="宋体"/>
        </w:rPr>
        <w:t>。</w:t>
      </w:r>
    </w:p>
    <w:p>
      <w:pPr>
        <w:pStyle w:val="14"/>
        <w:numPr>
          <w:ilvl w:val="0"/>
          <w:numId w:val="7"/>
        </w:numPr>
        <w:ind w:firstLineChars="0"/>
        <w:rPr>
          <w:rFonts w:ascii="宋体" w:hAnsi="宋体"/>
        </w:rPr>
      </w:pPr>
      <w:r>
        <w:rPr>
          <w:rFonts w:hint="eastAsia" w:ascii="宋体" w:hAnsi="宋体"/>
        </w:rPr>
        <w:t>单片机程序包含MQTT协议解析、应用协议解析（JSON格式），从而实现后台远端控制、设备状态上报等信息交互。</w:t>
      </w:r>
    </w:p>
    <w:p>
      <w:pPr>
        <w:rPr>
          <w:rFonts w:ascii="宋体" w:hAnsi="宋体"/>
        </w:rPr>
      </w:pPr>
    </w:p>
    <w:p>
      <w:pPr>
        <w:pStyle w:val="14"/>
        <w:numPr>
          <w:ilvl w:val="0"/>
          <w:numId w:val="5"/>
        </w:numPr>
        <w:ind w:firstLineChars="0"/>
        <w:rPr>
          <w:rFonts w:ascii="宋体" w:hAnsi="宋体"/>
        </w:rPr>
      </w:pPr>
      <w:r>
        <w:rPr>
          <w:rFonts w:hint="eastAsia" w:ascii="宋体" w:hAnsi="宋体"/>
        </w:rPr>
        <w:t>保护</w:t>
      </w:r>
      <w:r>
        <w:rPr>
          <w:rFonts w:ascii="宋体" w:hAnsi="宋体"/>
        </w:rPr>
        <w:t>策略</w:t>
      </w:r>
    </w:p>
    <w:p>
      <w:pPr>
        <w:jc w:val="center"/>
        <w:rPr>
          <w:rFonts w:ascii="宋体" w:hAnsi="宋体"/>
        </w:rPr>
      </w:pPr>
      <w:r>
        <w:drawing>
          <wp:inline distT="0" distB="0" distL="0" distR="0">
            <wp:extent cx="5274310" cy="1971675"/>
            <wp:effectExtent l="0" t="0" r="254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274310" cy="1971675"/>
                    </a:xfrm>
                    <a:prstGeom prst="rect">
                      <a:avLst/>
                    </a:prstGeom>
                  </pic:spPr>
                </pic:pic>
              </a:graphicData>
            </a:graphic>
          </wp:inline>
        </w:drawing>
      </w:r>
    </w:p>
    <w:p>
      <w:pPr>
        <w:pStyle w:val="14"/>
        <w:numPr>
          <w:ilvl w:val="0"/>
          <w:numId w:val="8"/>
        </w:numPr>
        <w:ind w:firstLineChars="0"/>
        <w:rPr>
          <w:rFonts w:ascii="宋体" w:hAnsi="宋体"/>
        </w:rPr>
      </w:pPr>
      <w:r>
        <w:rPr>
          <w:rFonts w:hint="eastAsia" w:ascii="宋体" w:hAnsi="宋体"/>
        </w:rPr>
        <w:t>在硬件上采用自恢复保险，压敏电阻，差模</w:t>
      </w:r>
      <w:r>
        <w:rPr>
          <w:rFonts w:ascii="宋体" w:hAnsi="宋体"/>
        </w:rPr>
        <w:t>电感</w:t>
      </w:r>
      <w:r>
        <w:rPr>
          <w:rFonts w:hint="eastAsia" w:ascii="宋体" w:hAnsi="宋体"/>
        </w:rPr>
        <w:t>，</w:t>
      </w:r>
      <w:r>
        <w:rPr>
          <w:rFonts w:ascii="宋体" w:hAnsi="宋体"/>
        </w:rPr>
        <w:t>TVS</w:t>
      </w:r>
      <w:r>
        <w:rPr>
          <w:rFonts w:hint="eastAsia"/>
        </w:rPr>
        <w:t>管</w:t>
      </w:r>
      <w:r>
        <w:rPr>
          <w:rFonts w:hint="eastAsia" w:ascii="宋体" w:hAnsi="宋体"/>
        </w:rPr>
        <w:t>，</w:t>
      </w:r>
      <w:r>
        <w:rPr>
          <w:rFonts w:hint="eastAsia"/>
        </w:rPr>
        <w:t>肖特基二极管，</w:t>
      </w:r>
      <w:r>
        <w:t>大电容</w:t>
      </w:r>
      <w:r>
        <w:rPr>
          <w:rFonts w:hint="eastAsia"/>
        </w:rPr>
        <w:t>等</w:t>
      </w:r>
      <w:r>
        <w:rPr>
          <w:rFonts w:hint="eastAsia" w:ascii="宋体" w:hAnsi="宋体"/>
        </w:rPr>
        <w:t>对24</w:t>
      </w:r>
      <w:r>
        <w:rPr>
          <w:rFonts w:ascii="宋体" w:hAnsi="宋体"/>
        </w:rPr>
        <w:t>V</w:t>
      </w:r>
      <w:r>
        <w:rPr>
          <w:rFonts w:hint="eastAsia" w:ascii="宋体" w:hAnsi="宋体"/>
        </w:rPr>
        <w:t>电源</w:t>
      </w:r>
      <w:r>
        <w:rPr>
          <w:rFonts w:ascii="宋体" w:hAnsi="宋体"/>
        </w:rPr>
        <w:t>输入</w:t>
      </w:r>
      <w:r>
        <w:rPr>
          <w:rFonts w:hint="eastAsia"/>
        </w:rPr>
        <w:t>进行过流保护、过压保护、抑制浪涌保护、防反接保护、滤波</w:t>
      </w:r>
      <w:r>
        <w:rPr>
          <w:rFonts w:hint="eastAsia" w:ascii="宋体" w:hAnsi="宋体"/>
        </w:rPr>
        <w:t>。在SIM卡插座处加上</w:t>
      </w:r>
      <w:r>
        <w:rPr>
          <w:rFonts w:ascii="宋体" w:hAnsi="宋体"/>
        </w:rPr>
        <w:t>TVS</w:t>
      </w:r>
      <w:r>
        <w:rPr>
          <w:rFonts w:hint="eastAsia" w:ascii="宋体" w:hAnsi="宋体"/>
        </w:rPr>
        <w:t>管，</w:t>
      </w:r>
      <w:r>
        <w:rPr>
          <w:rFonts w:ascii="宋体" w:hAnsi="宋体"/>
        </w:rPr>
        <w:t>防</w:t>
      </w:r>
      <w:r>
        <w:rPr>
          <w:rFonts w:hint="eastAsia" w:ascii="宋体" w:hAnsi="宋体"/>
        </w:rPr>
        <w:t>浪涌冲击。</w:t>
      </w:r>
    </w:p>
    <w:p>
      <w:pPr>
        <w:pStyle w:val="14"/>
        <w:numPr>
          <w:ilvl w:val="0"/>
          <w:numId w:val="8"/>
        </w:numPr>
        <w:ind w:firstLineChars="0"/>
        <w:rPr>
          <w:rFonts w:ascii="宋体" w:hAnsi="宋体"/>
        </w:rPr>
      </w:pPr>
      <w:r>
        <w:rPr>
          <w:rFonts w:hint="eastAsia" w:ascii="宋体" w:hAnsi="宋体"/>
        </w:rPr>
        <w:t>在软件上包含了网络断线重连机制、4G模块\WIFI模块通信异常复位机制，保障设备网络通信稳定性、提升用户使用体验。</w:t>
      </w:r>
    </w:p>
    <w:p>
      <w:pPr>
        <w:pStyle w:val="14"/>
        <w:ind w:left="840" w:firstLine="0" w:firstLineChars="0"/>
        <w:rPr>
          <w:rFonts w:ascii="宋体" w:hAnsi="宋体"/>
        </w:rPr>
      </w:pPr>
    </w:p>
    <w:p>
      <w:pPr>
        <w:pStyle w:val="14"/>
        <w:numPr>
          <w:ilvl w:val="0"/>
          <w:numId w:val="4"/>
        </w:numPr>
        <w:spacing w:line="360" w:lineRule="auto"/>
        <w:ind w:firstLineChars="0"/>
        <w:rPr>
          <w:rStyle w:val="17"/>
          <w:rFonts w:ascii="宋体" w:hAnsi="宋体" w:eastAsia="宋体"/>
          <w:sz w:val="28"/>
          <w:szCs w:val="28"/>
        </w:rPr>
      </w:pPr>
      <w:bookmarkStart w:id="6" w:name="_Toc88486834"/>
      <w:r>
        <w:rPr>
          <w:rStyle w:val="17"/>
          <w:rFonts w:hint="eastAsia" w:ascii="宋体" w:hAnsi="宋体" w:eastAsia="宋体"/>
          <w:sz w:val="28"/>
          <w:szCs w:val="28"/>
        </w:rPr>
        <w:t>货道出货功能</w:t>
      </w:r>
      <w:bookmarkEnd w:id="6"/>
    </w:p>
    <w:p>
      <w:pPr>
        <w:pStyle w:val="14"/>
        <w:numPr>
          <w:ilvl w:val="0"/>
          <w:numId w:val="9"/>
        </w:numPr>
        <w:ind w:firstLineChars="0"/>
        <w:rPr>
          <w:rFonts w:ascii="宋体" w:hAnsi="宋体"/>
        </w:rPr>
      </w:pPr>
      <w:r>
        <w:rPr>
          <w:rFonts w:hint="eastAsia" w:ascii="宋体" w:hAnsi="宋体"/>
        </w:rPr>
        <w:t>工作原理</w:t>
      </w:r>
    </w:p>
    <w:p>
      <w:pPr>
        <w:pStyle w:val="14"/>
        <w:numPr>
          <w:ilvl w:val="0"/>
          <w:numId w:val="10"/>
        </w:numPr>
        <w:ind w:firstLineChars="0"/>
        <w:rPr>
          <w:rFonts w:ascii="宋体" w:hAnsi="宋体"/>
        </w:rPr>
      </w:pPr>
      <w:r>
        <w:rPr>
          <w:rFonts w:hint="eastAsia"/>
        </w:rPr>
        <w:t>电机驱动</w:t>
      </w:r>
      <w:r>
        <w:t>只</w:t>
      </w:r>
      <w:r>
        <w:rPr>
          <w:rFonts w:hint="eastAsia"/>
        </w:rPr>
        <w:t>轮巡导通上P</w:t>
      </w:r>
      <w:r>
        <w:t>MOS</w:t>
      </w:r>
      <w:r>
        <w:rPr>
          <w:rFonts w:hint="eastAsia"/>
        </w:rPr>
        <w:t>管，经过</w:t>
      </w:r>
      <w:r>
        <w:t>电机</w:t>
      </w:r>
      <w:r>
        <w:rPr>
          <w:rFonts w:hint="eastAsia"/>
        </w:rPr>
        <w:t>电路</w:t>
      </w:r>
      <w:r>
        <w:t>，检测</w:t>
      </w:r>
      <w:r>
        <w:rPr>
          <w:rFonts w:hint="eastAsia"/>
        </w:rPr>
        <w:t>输出</w:t>
      </w:r>
      <w:r>
        <w:t>信号</w:t>
      </w:r>
      <w:r>
        <w:rPr>
          <w:rFonts w:hint="eastAsia"/>
        </w:rPr>
        <w:t>来</w:t>
      </w:r>
      <w:r>
        <w:t>判断电机是否在线。</w:t>
      </w:r>
    </w:p>
    <w:p>
      <w:pPr>
        <w:pStyle w:val="14"/>
        <w:numPr>
          <w:ilvl w:val="0"/>
          <w:numId w:val="10"/>
        </w:numPr>
        <w:ind w:firstLineChars="0"/>
        <w:rPr>
          <w:rFonts w:ascii="宋体" w:hAnsi="宋体"/>
        </w:rPr>
      </w:pPr>
      <w:r>
        <w:rPr>
          <w:rFonts w:hint="eastAsia"/>
        </w:rPr>
        <w:t>电机驱动采用矩阵式MOS管驱动；通过选择导通一个上PMOS管、一个下NMOS管，即可实现选择单一路货道电机驱动。</w:t>
      </w:r>
    </w:p>
    <w:p>
      <w:pPr>
        <w:pStyle w:val="14"/>
        <w:numPr>
          <w:ilvl w:val="0"/>
          <w:numId w:val="10"/>
        </w:numPr>
        <w:ind w:firstLineChars="0"/>
      </w:pPr>
      <w:r>
        <w:rPr>
          <w:rFonts w:hint="eastAsia" w:ascii="宋体" w:hAnsi="宋体"/>
        </w:rPr>
        <w:t>出货</w:t>
      </w:r>
      <w:r>
        <w:rPr>
          <w:rFonts w:ascii="宋体" w:hAnsi="宋体"/>
        </w:rPr>
        <w:t>检测采用无接触式</w:t>
      </w:r>
      <w:r>
        <w:rPr>
          <w:rFonts w:hint="eastAsia" w:ascii="宋体" w:hAnsi="宋体"/>
        </w:rPr>
        <w:t>的</w:t>
      </w:r>
      <w:r>
        <w:rPr>
          <w:rFonts w:ascii="宋体" w:hAnsi="宋体"/>
        </w:rPr>
        <w:t>红外光栅检测</w:t>
      </w:r>
      <w:r>
        <w:rPr>
          <w:rFonts w:hint="eastAsia" w:ascii="宋体" w:hAnsi="宋体"/>
        </w:rPr>
        <w:t>，</w:t>
      </w:r>
      <w:r>
        <w:rPr>
          <w:rFonts w:hint="eastAsia"/>
        </w:rPr>
        <w:t>通过判断红外</w:t>
      </w:r>
      <w:r>
        <w:t>接收管是否有红外信号</w:t>
      </w:r>
      <w:r>
        <w:rPr>
          <w:rFonts w:hint="eastAsia"/>
          <w:lang w:val="en-US" w:eastAsia="zh-CN"/>
        </w:rPr>
        <w:t>来</w:t>
      </w:r>
      <w:r>
        <w:t>判断是否</w:t>
      </w:r>
      <w:r>
        <w:rPr>
          <w:rFonts w:hint="eastAsia"/>
        </w:rPr>
        <w:t>有物品掉落</w:t>
      </w:r>
      <w:r>
        <w:t>。</w:t>
      </w:r>
    </w:p>
    <w:p>
      <w:pPr>
        <w:pStyle w:val="14"/>
        <w:numPr>
          <w:ilvl w:val="0"/>
          <w:numId w:val="10"/>
        </w:numPr>
        <w:ind w:firstLineChars="0"/>
      </w:pPr>
      <w:r>
        <w:rPr>
          <w:rFonts w:hint="eastAsia" w:ascii="宋体" w:hAnsi="宋体"/>
        </w:rPr>
        <w:t>单片机IO</w:t>
      </w:r>
      <w:r>
        <w:rPr>
          <w:rFonts w:ascii="宋体" w:hAnsi="宋体"/>
        </w:rPr>
        <w:t>控制数字三极管驱动MOS管</w:t>
      </w:r>
      <w:r>
        <w:rPr>
          <w:rFonts w:hint="eastAsia" w:ascii="宋体" w:hAnsi="宋体"/>
        </w:rPr>
        <w:t>开关出货</w:t>
      </w:r>
      <w:r>
        <w:rPr>
          <w:rFonts w:ascii="宋体" w:hAnsi="宋体"/>
        </w:rPr>
        <w:t>指示灯</w:t>
      </w:r>
      <w:r>
        <w:rPr>
          <w:rFonts w:hint="eastAsia" w:ascii="宋体" w:hAnsi="宋体"/>
        </w:rPr>
        <w:t>，用于提示取货。</w:t>
      </w:r>
    </w:p>
    <w:p>
      <w:pPr>
        <w:jc w:val="center"/>
      </w:pPr>
      <w:r>
        <w:drawing>
          <wp:inline distT="0" distB="0" distL="0" distR="0">
            <wp:extent cx="5274310" cy="828675"/>
            <wp:effectExtent l="19050" t="0" r="21590" b="0"/>
            <wp:docPr id="8" name="图示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pPr>
        <w:pStyle w:val="14"/>
        <w:numPr>
          <w:ilvl w:val="0"/>
          <w:numId w:val="9"/>
        </w:numPr>
        <w:ind w:firstLineChars="0"/>
        <w:rPr>
          <w:rFonts w:ascii="宋体" w:hAnsi="宋体"/>
        </w:rPr>
      </w:pPr>
      <w:r>
        <w:rPr>
          <w:rFonts w:hint="eastAsia" w:ascii="宋体" w:hAnsi="宋体"/>
        </w:rPr>
        <w:t>控制策略</w:t>
      </w:r>
    </w:p>
    <w:p>
      <w:pPr>
        <w:pStyle w:val="14"/>
        <w:numPr>
          <w:ilvl w:val="0"/>
          <w:numId w:val="11"/>
        </w:numPr>
        <w:ind w:firstLineChars="0"/>
        <w:rPr>
          <w:rFonts w:ascii="宋体" w:hAnsi="宋体"/>
        </w:rPr>
      </w:pPr>
      <w:r>
        <w:rPr>
          <w:rFonts w:hint="eastAsia" w:ascii="宋体" w:hAnsi="宋体"/>
        </w:rPr>
        <w:t>列MOS管选择驱动原理：</w:t>
      </w:r>
    </w:p>
    <w:p>
      <w:pPr>
        <w:pStyle w:val="14"/>
        <w:ind w:left="1260" w:firstLine="0" w:firstLineChars="0"/>
        <w:rPr>
          <w:rFonts w:ascii="宋体" w:hAnsi="宋体"/>
        </w:rPr>
      </w:pPr>
      <w:r>
        <w:rPr>
          <w:rFonts w:hint="eastAsia" w:ascii="宋体" w:hAnsi="宋体"/>
        </w:rPr>
        <w:t>U8、U10均为8选1译码器芯片74HC237D；U14为反相器芯片74HC1G04GV；</w:t>
      </w:r>
    </w:p>
    <w:p>
      <w:pPr>
        <w:pStyle w:val="14"/>
        <w:ind w:left="1260" w:firstLine="0" w:firstLineChars="0"/>
        <w:rPr>
          <w:rFonts w:ascii="宋体" w:hAnsi="宋体"/>
        </w:rPr>
      </w:pPr>
      <w:r>
        <w:rPr>
          <w:rFonts w:hint="eastAsia" w:ascii="宋体" w:hAnsi="宋体"/>
        </w:rPr>
        <w:t>如原理图所示74HC237D与74HC1G04GV配合程序控制可实现16选1功能。</w:t>
      </w:r>
    </w:p>
    <w:p>
      <w:pPr>
        <w:pStyle w:val="14"/>
        <w:ind w:left="1260" w:firstLine="0" w:firstLineChars="0"/>
        <w:rPr>
          <w:rFonts w:ascii="宋体" w:hAnsi="宋体"/>
        </w:rPr>
      </w:pPr>
      <w:r>
        <w:rPr>
          <w:rFonts w:hint="eastAsia" w:ascii="宋体" w:hAnsi="宋体"/>
        </w:rPr>
        <w:t>驱动信号经UL2003A达林顿芯片后驱动MOS管。</w:t>
      </w:r>
    </w:p>
    <w:p>
      <w:pPr>
        <w:pStyle w:val="14"/>
        <w:numPr>
          <w:ilvl w:val="0"/>
          <w:numId w:val="11"/>
        </w:numPr>
        <w:ind w:firstLineChars="0"/>
        <w:rPr>
          <w:rFonts w:ascii="宋体" w:hAnsi="宋体"/>
        </w:rPr>
      </w:pPr>
      <w:r>
        <w:rPr>
          <w:rFonts w:hint="eastAsia" w:ascii="宋体" w:hAnsi="宋体"/>
        </w:rPr>
        <w:t>行MOS管选择驱动原理：</w:t>
      </w:r>
    </w:p>
    <w:p>
      <w:pPr>
        <w:pStyle w:val="14"/>
        <w:ind w:left="1260" w:firstLine="0" w:firstLineChars="0"/>
        <w:rPr>
          <w:rFonts w:ascii="宋体" w:hAnsi="宋体"/>
        </w:rPr>
      </w:pPr>
      <w:r>
        <w:rPr>
          <w:rFonts w:hint="eastAsia" w:ascii="宋体" w:hAnsi="宋体"/>
        </w:rPr>
        <w:t>U12均为8选1译码器芯片74HC137D；配合程序控制可实现8选1功能。</w:t>
      </w:r>
    </w:p>
    <w:p>
      <w:pPr>
        <w:pStyle w:val="14"/>
        <w:ind w:left="1260" w:firstLine="0" w:firstLineChars="0"/>
        <w:rPr>
          <w:rFonts w:ascii="宋体" w:hAnsi="宋体"/>
        </w:rPr>
      </w:pPr>
      <w:r>
        <w:rPr>
          <w:rFonts w:hint="eastAsia" w:ascii="宋体" w:hAnsi="宋体"/>
        </w:rPr>
        <w:t>驱动信号经UL2003A达林顿芯片反驱动MOS管。</w:t>
      </w:r>
    </w:p>
    <w:p>
      <w:pPr>
        <w:pStyle w:val="14"/>
        <w:numPr>
          <w:ilvl w:val="0"/>
          <w:numId w:val="11"/>
        </w:numPr>
        <w:ind w:firstLineChars="0"/>
      </w:pPr>
      <w:r>
        <w:rPr>
          <w:rFonts w:hint="eastAsia" w:ascii="宋体" w:hAnsi="宋体"/>
        </w:rPr>
        <w:t>MCU会轮流开启每颗红外发射管，然后检查对向的红外接收管是否感应到红</w:t>
      </w:r>
      <w:r>
        <w:rPr>
          <w:rFonts w:hint="eastAsia"/>
        </w:rPr>
        <w:t>外光；感应到红外光的判断为无物体遮挡，感应不到红外光的判断为有物体遮挡。</w:t>
      </w:r>
    </w:p>
    <w:p>
      <w:pPr>
        <w:pStyle w:val="14"/>
        <w:numPr>
          <w:ilvl w:val="0"/>
          <w:numId w:val="11"/>
        </w:numPr>
        <w:ind w:firstLineChars="0"/>
      </w:pPr>
      <w:r>
        <w:rPr>
          <w:rFonts w:hint="eastAsia" w:ascii="宋体" w:hAnsi="宋体"/>
        </w:rPr>
        <w:t>当</w:t>
      </w:r>
      <w:r>
        <w:rPr>
          <w:rFonts w:ascii="宋体" w:hAnsi="宋体"/>
        </w:rPr>
        <w:t>出货检测时</w:t>
      </w:r>
      <w:r>
        <w:rPr>
          <w:rFonts w:hint="eastAsia" w:ascii="宋体" w:hAnsi="宋体"/>
        </w:rPr>
        <w:t>有</w:t>
      </w:r>
      <w:r>
        <w:rPr>
          <w:rFonts w:ascii="宋体" w:hAnsi="宋体"/>
        </w:rPr>
        <w:t>物品</w:t>
      </w:r>
      <w:r>
        <w:rPr>
          <w:rFonts w:hint="eastAsia" w:ascii="宋体" w:hAnsi="宋体"/>
        </w:rPr>
        <w:t>掉落</w:t>
      </w:r>
      <w:r>
        <w:rPr>
          <w:rFonts w:ascii="宋体" w:hAnsi="宋体"/>
        </w:rPr>
        <w:t>后</w:t>
      </w:r>
      <w:r>
        <w:rPr>
          <w:rFonts w:hint="eastAsia" w:ascii="宋体" w:hAnsi="宋体"/>
        </w:rPr>
        <w:t>会</w:t>
      </w:r>
      <w:r>
        <w:rPr>
          <w:rFonts w:ascii="宋体" w:hAnsi="宋体"/>
        </w:rPr>
        <w:t>开启指示灯</w:t>
      </w:r>
      <w:bookmarkStart w:id="11" w:name="_GoBack"/>
      <w:bookmarkEnd w:id="11"/>
      <w:r>
        <w:rPr>
          <w:rFonts w:ascii="宋体" w:hAnsi="宋体"/>
        </w:rPr>
        <w:t>闪烁进行提示。</w:t>
      </w:r>
    </w:p>
    <w:p>
      <w:pPr>
        <w:pStyle w:val="14"/>
        <w:numPr>
          <w:ilvl w:val="0"/>
          <w:numId w:val="11"/>
        </w:numPr>
        <w:ind w:firstLineChars="0"/>
      </w:pPr>
      <w:r>
        <w:rPr>
          <w:rFonts w:hint="eastAsia" w:ascii="宋体" w:hAnsi="宋体"/>
        </w:rPr>
        <w:t>出货日志保存原理：</w:t>
      </w:r>
    </w:p>
    <w:p>
      <w:pPr>
        <w:pStyle w:val="14"/>
        <w:numPr>
          <w:ilvl w:val="0"/>
          <w:numId w:val="12"/>
        </w:numPr>
        <w:ind w:firstLineChars="0"/>
      </w:pPr>
      <w:r>
        <w:rPr>
          <w:rFonts w:hint="eastAsia"/>
        </w:rPr>
        <w:t>每收到一条来自后台的出货指令都会创建一条出货日志对应本次出货，出货完成后，将出货日志保存于单片机内部FLASH中。</w:t>
      </w:r>
    </w:p>
    <w:p>
      <w:pPr>
        <w:pStyle w:val="14"/>
        <w:numPr>
          <w:ilvl w:val="0"/>
          <w:numId w:val="12"/>
        </w:numPr>
        <w:ind w:firstLineChars="0"/>
      </w:pPr>
      <w:r>
        <w:rPr>
          <w:rFonts w:hint="eastAsia"/>
        </w:rPr>
        <w:t>单片机内部FLASH中开辟了100Kbyte存储空间用于保存出货日志；可保存3600条出货日志。</w:t>
      </w:r>
    </w:p>
    <w:p>
      <w:pPr>
        <w:pStyle w:val="14"/>
        <w:numPr>
          <w:ilvl w:val="0"/>
          <w:numId w:val="12"/>
        </w:numPr>
        <w:ind w:firstLineChars="0"/>
      </w:pPr>
      <w:r>
        <w:rPr>
          <w:rFonts w:hint="eastAsia"/>
        </w:rPr>
        <w:t>出货日志采用循环保存方式，当存储空间已满时，将丢弃最旧的出货日志，存入新的出货日志。</w:t>
      </w:r>
    </w:p>
    <w:p>
      <w:pPr>
        <w:rPr>
          <w:rFonts w:ascii="宋体" w:hAnsi="宋体"/>
        </w:rPr>
      </w:pPr>
    </w:p>
    <w:p>
      <w:pPr>
        <w:pStyle w:val="14"/>
        <w:numPr>
          <w:ilvl w:val="0"/>
          <w:numId w:val="9"/>
        </w:numPr>
        <w:ind w:firstLineChars="0"/>
        <w:rPr>
          <w:rFonts w:ascii="宋体" w:hAnsi="宋体"/>
        </w:rPr>
      </w:pPr>
      <w:r>
        <w:rPr>
          <w:rFonts w:hint="eastAsia" w:ascii="宋体" w:hAnsi="宋体"/>
        </w:rPr>
        <w:t>保护策略</w:t>
      </w:r>
    </w:p>
    <w:p>
      <w:pPr>
        <w:jc w:val="center"/>
        <w:rPr>
          <w:rFonts w:ascii="宋体" w:hAnsi="宋体"/>
        </w:rPr>
      </w:pPr>
      <w:r>
        <w:drawing>
          <wp:inline distT="0" distB="0" distL="0" distR="0">
            <wp:extent cx="5274310" cy="1971675"/>
            <wp:effectExtent l="0" t="0" r="254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8"/>
                    <a:stretch>
                      <a:fillRect/>
                    </a:stretch>
                  </pic:blipFill>
                  <pic:spPr>
                    <a:xfrm>
                      <a:off x="0" y="0"/>
                      <a:ext cx="5274310" cy="1971675"/>
                    </a:xfrm>
                    <a:prstGeom prst="rect">
                      <a:avLst/>
                    </a:prstGeom>
                  </pic:spPr>
                </pic:pic>
              </a:graphicData>
            </a:graphic>
          </wp:inline>
        </w:drawing>
      </w:r>
    </w:p>
    <w:p>
      <w:pPr>
        <w:pStyle w:val="14"/>
        <w:numPr>
          <w:ilvl w:val="0"/>
          <w:numId w:val="13"/>
        </w:numPr>
        <w:ind w:firstLineChars="0"/>
        <w:rPr>
          <w:rFonts w:ascii="宋体" w:hAnsi="宋体"/>
        </w:rPr>
      </w:pPr>
      <w:r>
        <w:rPr>
          <w:rFonts w:hint="eastAsia" w:ascii="宋体" w:hAnsi="宋体"/>
        </w:rPr>
        <w:t>采用自恢复保险，压敏电阻，差</w:t>
      </w:r>
      <w:r>
        <w:rPr>
          <w:rFonts w:ascii="宋体" w:hAnsi="宋体"/>
        </w:rPr>
        <w:t>摸电感</w:t>
      </w:r>
      <w:r>
        <w:rPr>
          <w:rFonts w:hint="eastAsia" w:ascii="宋体" w:hAnsi="宋体"/>
        </w:rPr>
        <w:t>，</w:t>
      </w:r>
      <w:r>
        <w:rPr>
          <w:rFonts w:ascii="宋体" w:hAnsi="宋体"/>
        </w:rPr>
        <w:t>TVS</w:t>
      </w:r>
      <w:r>
        <w:rPr>
          <w:rFonts w:hint="eastAsia"/>
        </w:rPr>
        <w:t>管</w:t>
      </w:r>
      <w:r>
        <w:rPr>
          <w:rFonts w:hint="eastAsia" w:ascii="宋体" w:hAnsi="宋体"/>
        </w:rPr>
        <w:t>，</w:t>
      </w:r>
      <w:r>
        <w:rPr>
          <w:rFonts w:hint="eastAsia"/>
        </w:rPr>
        <w:t>肖特基二极管，</w:t>
      </w:r>
      <w:r>
        <w:t>大电容</w:t>
      </w:r>
      <w:r>
        <w:rPr>
          <w:rFonts w:hint="eastAsia"/>
        </w:rPr>
        <w:t>等</w:t>
      </w:r>
      <w:r>
        <w:rPr>
          <w:rFonts w:hint="eastAsia" w:ascii="宋体" w:hAnsi="宋体"/>
        </w:rPr>
        <w:t>对24</w:t>
      </w:r>
      <w:r>
        <w:rPr>
          <w:rFonts w:ascii="宋体" w:hAnsi="宋体"/>
        </w:rPr>
        <w:t>V</w:t>
      </w:r>
      <w:r>
        <w:rPr>
          <w:rFonts w:hint="eastAsia" w:ascii="宋体" w:hAnsi="宋体"/>
        </w:rPr>
        <w:t>电源</w:t>
      </w:r>
      <w:r>
        <w:rPr>
          <w:rFonts w:ascii="宋体" w:hAnsi="宋体"/>
        </w:rPr>
        <w:t>输入</w:t>
      </w:r>
      <w:r>
        <w:rPr>
          <w:rFonts w:hint="eastAsia"/>
        </w:rPr>
        <w:t>进行过流保护、过压保护、抑制浪涌保护、防反接保护、滤波</w:t>
      </w:r>
      <w:r>
        <w:rPr>
          <w:rFonts w:hint="eastAsia" w:ascii="宋体" w:hAnsi="宋体"/>
        </w:rPr>
        <w:t>。</w:t>
      </w:r>
    </w:p>
    <w:p>
      <w:pPr>
        <w:pStyle w:val="14"/>
        <w:numPr>
          <w:ilvl w:val="0"/>
          <w:numId w:val="13"/>
        </w:numPr>
        <w:ind w:firstLineChars="0"/>
        <w:rPr>
          <w:rFonts w:ascii="宋体" w:hAnsi="宋体"/>
        </w:rPr>
      </w:pPr>
      <w:r>
        <w:rPr>
          <w:rFonts w:hint="eastAsia" w:ascii="宋体" w:hAnsi="宋体"/>
        </w:rPr>
        <w:t>对</w:t>
      </w:r>
      <w:r>
        <w:rPr>
          <w:rFonts w:ascii="宋体" w:hAnsi="宋体"/>
        </w:rPr>
        <w:t>货道电机驱动</w:t>
      </w:r>
      <w:r>
        <w:rPr>
          <w:rFonts w:hint="eastAsia" w:ascii="宋体" w:hAnsi="宋体"/>
        </w:rPr>
        <w:t>部分增加</w:t>
      </w:r>
      <w:r>
        <w:rPr>
          <w:rFonts w:ascii="宋体" w:hAnsi="宋体"/>
        </w:rPr>
        <w:t>自恢复保险丝及</w:t>
      </w:r>
      <w:r>
        <w:rPr>
          <w:rFonts w:hint="eastAsia" w:ascii="宋体" w:hAnsi="宋体"/>
        </w:rPr>
        <w:t>过流</w:t>
      </w:r>
      <w:r>
        <w:rPr>
          <w:rFonts w:ascii="宋体" w:hAnsi="宋体"/>
        </w:rPr>
        <w:t>检测电路</w:t>
      </w:r>
      <w:r>
        <w:rPr>
          <w:rFonts w:hint="eastAsia" w:ascii="宋体" w:hAnsi="宋体"/>
        </w:rPr>
        <w:t>，当</w:t>
      </w:r>
      <w:r>
        <w:rPr>
          <w:rFonts w:ascii="宋体" w:hAnsi="宋体"/>
        </w:rPr>
        <w:t>电</w:t>
      </w:r>
      <w:r>
        <w:rPr>
          <w:rFonts w:hint="eastAsia" w:ascii="宋体" w:hAnsi="宋体"/>
        </w:rPr>
        <w:t>流过大</w:t>
      </w:r>
      <w:r>
        <w:rPr>
          <w:rFonts w:ascii="宋体" w:hAnsi="宋体"/>
        </w:rPr>
        <w:t>时自恢复保险丝会</w:t>
      </w:r>
      <w:r>
        <w:rPr>
          <w:rFonts w:hint="eastAsia" w:ascii="宋体" w:hAnsi="宋体"/>
        </w:rPr>
        <w:t>。</w:t>
      </w:r>
    </w:p>
    <w:p>
      <w:pPr>
        <w:pStyle w:val="14"/>
        <w:numPr>
          <w:ilvl w:val="0"/>
          <w:numId w:val="13"/>
        </w:numPr>
        <w:ind w:firstLineChars="0"/>
        <w:rPr>
          <w:rFonts w:ascii="宋体" w:hAnsi="宋体"/>
        </w:rPr>
      </w:pPr>
      <w:r>
        <w:rPr>
          <w:rFonts w:hint="eastAsia" w:ascii="宋体" w:hAnsi="宋体"/>
        </w:rPr>
        <w:t>当货道电机过流检测电路检测到电流超过0.8A并持续超过1.5秒时，单片机会立刻控制关断货道电机的MOS管，抑制过流现象。</w:t>
      </w:r>
    </w:p>
    <w:p>
      <w:pPr>
        <w:pStyle w:val="14"/>
        <w:numPr>
          <w:ilvl w:val="0"/>
          <w:numId w:val="13"/>
        </w:numPr>
        <w:ind w:firstLineChars="0"/>
        <w:rPr>
          <w:rFonts w:ascii="宋体" w:hAnsi="宋体"/>
        </w:rPr>
      </w:pPr>
      <w:r>
        <w:rPr>
          <w:rFonts w:hint="eastAsia" w:ascii="宋体" w:hAnsi="宋体"/>
        </w:rPr>
        <w:t>线路板上已在货道电机公共电源输入端串接了自恢复保险丝，当货道电机电流大于自恢复保险丝跳闸电流1A时，自恢复保险丝关断，抑制过流现象。</w:t>
      </w:r>
    </w:p>
    <w:p>
      <w:pPr>
        <w:pStyle w:val="14"/>
        <w:numPr>
          <w:ilvl w:val="0"/>
          <w:numId w:val="13"/>
        </w:numPr>
        <w:ind w:firstLineChars="0"/>
        <w:rPr>
          <w:rFonts w:ascii="宋体" w:hAnsi="宋体"/>
        </w:rPr>
      </w:pPr>
      <w:r>
        <w:rPr>
          <w:rFonts w:hint="eastAsia" w:ascii="宋体" w:hAnsi="宋体"/>
        </w:rPr>
        <w:t>货道电机过流保护顺序：</w:t>
      </w:r>
    </w:p>
    <w:p>
      <w:pPr>
        <w:pStyle w:val="14"/>
        <w:numPr>
          <w:ilvl w:val="1"/>
          <w:numId w:val="13"/>
        </w:numPr>
        <w:ind w:firstLineChars="0"/>
        <w:rPr>
          <w:rFonts w:ascii="宋体" w:hAnsi="宋体"/>
        </w:rPr>
      </w:pPr>
      <w:r>
        <w:rPr>
          <w:rFonts w:hint="eastAsia" w:ascii="宋体" w:hAnsi="宋体"/>
        </w:rPr>
        <w:t>当过流检测电路工作正常时出现过流，单片机会及时关断货道电机的MOS管，此时过流情况会被抑制；此时自恢复保险不起保护作用。</w:t>
      </w:r>
    </w:p>
    <w:p>
      <w:pPr>
        <w:pStyle w:val="14"/>
        <w:numPr>
          <w:ilvl w:val="1"/>
          <w:numId w:val="13"/>
        </w:numPr>
        <w:ind w:firstLineChars="0"/>
        <w:rPr>
          <w:rFonts w:ascii="宋体" w:hAnsi="宋体"/>
        </w:rPr>
      </w:pPr>
      <w:r>
        <w:rPr>
          <w:rFonts w:hint="eastAsia" w:ascii="宋体" w:hAnsi="宋体"/>
        </w:rPr>
        <w:t>当过流检测电路工作失效时出现过流，并且已超过自恢复保险丝跳闸电流1A时，自恢复保险丝关断，抑制过流现象。</w:t>
      </w:r>
    </w:p>
    <w:p>
      <w:pPr>
        <w:pStyle w:val="14"/>
        <w:numPr>
          <w:ilvl w:val="0"/>
          <w:numId w:val="13"/>
        </w:numPr>
        <w:ind w:firstLineChars="0"/>
        <w:rPr>
          <w:rFonts w:ascii="宋体" w:hAnsi="宋体"/>
        </w:rPr>
      </w:pPr>
      <w:r>
        <w:rPr>
          <w:rFonts w:hint="eastAsia" w:ascii="宋体" w:hAnsi="宋体"/>
        </w:rPr>
        <w:t>当</w:t>
      </w:r>
      <w:r>
        <w:rPr>
          <w:rFonts w:ascii="宋体" w:hAnsi="宋体"/>
        </w:rPr>
        <w:t>出现异常时</w:t>
      </w:r>
      <w:r>
        <w:rPr>
          <w:rFonts w:hint="eastAsia" w:ascii="宋体" w:hAnsi="宋体"/>
        </w:rPr>
        <w:t>，单片机</w:t>
      </w:r>
      <w:r>
        <w:rPr>
          <w:rFonts w:ascii="宋体" w:hAnsi="宋体"/>
        </w:rPr>
        <w:t>会记录</w:t>
      </w:r>
      <w:r>
        <w:rPr>
          <w:rFonts w:hint="eastAsia" w:ascii="宋体" w:hAnsi="宋体"/>
        </w:rPr>
        <w:t>出货异常状态保存于出货日志中，后台可通过指令查询出货状态</w:t>
      </w:r>
      <w:r>
        <w:rPr>
          <w:rFonts w:ascii="宋体" w:hAnsi="宋体"/>
        </w:rPr>
        <w:t>。</w:t>
      </w:r>
    </w:p>
    <w:p>
      <w:pPr>
        <w:widowControl/>
        <w:jc w:val="left"/>
        <w:rPr>
          <w:rFonts w:ascii="宋体" w:hAnsi="宋体"/>
        </w:rPr>
      </w:pPr>
    </w:p>
    <w:p>
      <w:pPr>
        <w:pStyle w:val="14"/>
        <w:numPr>
          <w:ilvl w:val="0"/>
          <w:numId w:val="4"/>
        </w:numPr>
        <w:spacing w:line="360" w:lineRule="auto"/>
        <w:ind w:firstLineChars="0"/>
        <w:rPr>
          <w:rFonts w:ascii="宋体" w:hAnsi="宋体"/>
          <w:sz w:val="28"/>
          <w:szCs w:val="28"/>
        </w:rPr>
      </w:pPr>
      <w:bookmarkStart w:id="7" w:name="_Toc88486835"/>
      <w:r>
        <w:rPr>
          <w:rStyle w:val="17"/>
          <w:rFonts w:hint="eastAsia" w:ascii="宋体" w:hAnsi="宋体" w:eastAsia="宋体"/>
          <w:sz w:val="28"/>
          <w:szCs w:val="28"/>
        </w:rPr>
        <w:t>制冷</w:t>
      </w:r>
      <w:r>
        <w:rPr>
          <w:rStyle w:val="17"/>
          <w:rFonts w:ascii="宋体" w:hAnsi="宋体" w:eastAsia="宋体"/>
          <w:sz w:val="28"/>
          <w:szCs w:val="28"/>
        </w:rPr>
        <w:t>控制</w:t>
      </w:r>
      <w:r>
        <w:rPr>
          <w:rStyle w:val="17"/>
          <w:rFonts w:hint="eastAsia" w:ascii="宋体" w:hAnsi="宋体" w:eastAsia="宋体"/>
          <w:sz w:val="28"/>
          <w:szCs w:val="28"/>
        </w:rPr>
        <w:t>功能</w:t>
      </w:r>
      <w:bookmarkEnd w:id="7"/>
    </w:p>
    <w:p>
      <w:pPr>
        <w:pStyle w:val="14"/>
        <w:numPr>
          <w:ilvl w:val="0"/>
          <w:numId w:val="14"/>
        </w:numPr>
        <w:ind w:firstLineChars="0"/>
        <w:rPr>
          <w:rFonts w:ascii="宋体" w:hAnsi="宋体"/>
        </w:rPr>
      </w:pPr>
      <w:r>
        <w:rPr>
          <w:rFonts w:hint="eastAsia" w:ascii="宋体" w:hAnsi="宋体"/>
        </w:rPr>
        <w:t>工作原理</w:t>
      </w:r>
    </w:p>
    <w:p>
      <w:pPr>
        <w:pStyle w:val="14"/>
        <w:numPr>
          <w:ilvl w:val="0"/>
          <w:numId w:val="15"/>
        </w:numPr>
        <w:ind w:firstLineChars="0"/>
        <w:rPr>
          <w:rFonts w:ascii="宋体" w:hAnsi="宋体"/>
        </w:rPr>
      </w:pPr>
      <w:r>
        <w:rPr>
          <w:rFonts w:hint="eastAsia" w:ascii="宋体" w:hAnsi="宋体"/>
        </w:rPr>
        <w:t>利用</w:t>
      </w:r>
      <w:r>
        <w:rPr>
          <w:rFonts w:ascii="宋体" w:hAnsi="宋体"/>
        </w:rPr>
        <w:t>NTC温度探头的</w:t>
      </w:r>
      <w:r>
        <w:rPr>
          <w:rFonts w:hint="eastAsia" w:ascii="宋体" w:hAnsi="宋体"/>
        </w:rPr>
        <w:t>特性</w:t>
      </w:r>
      <w:r>
        <w:rPr>
          <w:rFonts w:ascii="宋体" w:hAnsi="宋体"/>
        </w:rPr>
        <w:t>，随着温度变化对应的阻值也跟随变化。</w:t>
      </w:r>
      <w:r>
        <w:rPr>
          <w:rFonts w:hint="eastAsia" w:ascii="宋体" w:hAnsi="宋体"/>
        </w:rPr>
        <w:t>利用电阻</w:t>
      </w:r>
      <w:r>
        <w:rPr>
          <w:rFonts w:ascii="宋体" w:hAnsi="宋体"/>
        </w:rPr>
        <w:t>分压检测NTC两端电压</w:t>
      </w:r>
      <w:r>
        <w:rPr>
          <w:rFonts w:hint="eastAsia" w:ascii="宋体" w:hAnsi="宋体"/>
        </w:rPr>
        <w:t>，经过</w:t>
      </w:r>
      <w:r>
        <w:rPr>
          <w:rFonts w:ascii="宋体" w:hAnsi="宋体"/>
        </w:rPr>
        <w:t>单片机ADC转换计算出对应的</w:t>
      </w:r>
      <w:r>
        <w:rPr>
          <w:rFonts w:hint="eastAsia" w:ascii="宋体" w:hAnsi="宋体"/>
        </w:rPr>
        <w:t>电压</w:t>
      </w:r>
      <w:r>
        <w:rPr>
          <w:rFonts w:ascii="宋体" w:hAnsi="宋体"/>
        </w:rPr>
        <w:t>值与电阻值，再对照表格参数计算出当前温度探头的温度。</w:t>
      </w:r>
    </w:p>
    <w:p>
      <w:pPr>
        <w:pStyle w:val="14"/>
        <w:numPr>
          <w:ilvl w:val="0"/>
          <w:numId w:val="15"/>
        </w:numPr>
        <w:ind w:firstLineChars="0"/>
        <w:rPr>
          <w:rFonts w:ascii="宋体" w:hAnsi="宋体"/>
        </w:rPr>
      </w:pPr>
      <w:r>
        <w:rPr>
          <w:rFonts w:hint="eastAsia" w:ascii="宋体" w:hAnsi="宋体"/>
        </w:rPr>
        <w:t>采用了两路NTC温度探头，1路用于检测冷藏区温度，另1路用于检测常温区温度。</w:t>
      </w:r>
    </w:p>
    <w:p>
      <w:pPr>
        <w:pStyle w:val="14"/>
        <w:numPr>
          <w:ilvl w:val="0"/>
          <w:numId w:val="15"/>
        </w:numPr>
        <w:ind w:firstLineChars="0"/>
        <w:rPr>
          <w:rFonts w:ascii="宋体" w:hAnsi="宋体"/>
        </w:rPr>
      </w:pPr>
      <w:r>
        <w:rPr>
          <w:rFonts w:hint="eastAsia" w:ascii="宋体" w:hAnsi="宋体"/>
        </w:rPr>
        <w:t>通过</w:t>
      </w:r>
      <w:r>
        <w:rPr>
          <w:rFonts w:ascii="宋体" w:hAnsi="宋体"/>
        </w:rPr>
        <w:t>检测</w:t>
      </w:r>
      <w:r>
        <w:rPr>
          <w:rFonts w:hint="eastAsia" w:ascii="宋体" w:hAnsi="宋体"/>
        </w:rPr>
        <w:t>柜体</w:t>
      </w:r>
      <w:r>
        <w:rPr>
          <w:rFonts w:ascii="宋体" w:hAnsi="宋体"/>
        </w:rPr>
        <w:t>内温度</w:t>
      </w:r>
      <w:r>
        <w:rPr>
          <w:rFonts w:hint="eastAsia" w:ascii="宋体" w:hAnsi="宋体"/>
        </w:rPr>
        <w:t>和</w:t>
      </w:r>
      <w:r>
        <w:rPr>
          <w:rFonts w:ascii="宋体" w:hAnsi="宋体"/>
        </w:rPr>
        <w:t>设定温度</w:t>
      </w:r>
      <w:r>
        <w:rPr>
          <w:rFonts w:hint="eastAsia" w:ascii="宋体" w:hAnsi="宋体"/>
        </w:rPr>
        <w:t>的</w:t>
      </w:r>
      <w:r>
        <w:rPr>
          <w:rFonts w:ascii="宋体" w:hAnsi="宋体"/>
        </w:rPr>
        <w:t>差异，</w:t>
      </w:r>
      <w:r>
        <w:rPr>
          <w:rFonts w:hint="eastAsia" w:ascii="宋体" w:hAnsi="宋体"/>
        </w:rPr>
        <w:t>对制冷继电器进行开关控制</w:t>
      </w:r>
      <w:r>
        <w:rPr>
          <w:rFonts w:ascii="宋体" w:hAnsi="宋体"/>
        </w:rPr>
        <w:t>，使柜体内温度</w:t>
      </w:r>
      <w:r>
        <w:rPr>
          <w:rFonts w:hint="eastAsia" w:ascii="宋体" w:hAnsi="宋体"/>
        </w:rPr>
        <w:t>达到</w:t>
      </w:r>
      <w:r>
        <w:rPr>
          <w:rFonts w:ascii="宋体" w:hAnsi="宋体"/>
        </w:rPr>
        <w:t>目标设置温</w:t>
      </w:r>
      <w:r>
        <w:rPr>
          <w:rFonts w:hint="eastAsia" w:ascii="宋体" w:hAnsi="宋体"/>
        </w:rPr>
        <w:t>度</w:t>
      </w:r>
      <w:r>
        <w:rPr>
          <w:rFonts w:ascii="宋体" w:hAnsi="宋体"/>
        </w:rPr>
        <w:t>。</w:t>
      </w:r>
    </w:p>
    <w:p>
      <w:pPr>
        <w:rPr>
          <w:rFonts w:ascii="宋体" w:hAnsi="宋体"/>
        </w:rPr>
      </w:pPr>
    </w:p>
    <w:p>
      <w:pPr>
        <w:rPr>
          <w:rFonts w:ascii="宋体" w:hAnsi="宋体"/>
        </w:rPr>
      </w:pPr>
      <w:r>
        <w:drawing>
          <wp:inline distT="0" distB="0" distL="0" distR="0">
            <wp:extent cx="5274310" cy="1694180"/>
            <wp:effectExtent l="0" t="0" r="254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4"/>
                    <a:stretch>
                      <a:fillRect/>
                    </a:stretch>
                  </pic:blipFill>
                  <pic:spPr>
                    <a:xfrm>
                      <a:off x="0" y="0"/>
                      <a:ext cx="5274310" cy="1694180"/>
                    </a:xfrm>
                    <a:prstGeom prst="rect">
                      <a:avLst/>
                    </a:prstGeom>
                  </pic:spPr>
                </pic:pic>
              </a:graphicData>
            </a:graphic>
          </wp:inline>
        </w:drawing>
      </w:r>
    </w:p>
    <w:p>
      <w:pPr>
        <w:rPr>
          <w:rFonts w:ascii="宋体" w:hAnsi="宋体"/>
        </w:rPr>
      </w:pPr>
    </w:p>
    <w:p>
      <w:pPr>
        <w:pStyle w:val="14"/>
        <w:numPr>
          <w:ilvl w:val="0"/>
          <w:numId w:val="14"/>
        </w:numPr>
        <w:ind w:firstLineChars="0"/>
        <w:rPr>
          <w:rFonts w:ascii="宋体" w:hAnsi="宋体"/>
        </w:rPr>
      </w:pPr>
      <w:r>
        <w:rPr>
          <w:rFonts w:hint="eastAsia" w:ascii="宋体" w:hAnsi="宋体"/>
        </w:rPr>
        <w:t>控制策略</w:t>
      </w:r>
    </w:p>
    <w:p>
      <w:pPr>
        <w:pStyle w:val="14"/>
        <w:numPr>
          <w:ilvl w:val="0"/>
          <w:numId w:val="16"/>
        </w:numPr>
        <w:ind w:firstLineChars="0"/>
        <w:rPr>
          <w:rFonts w:ascii="宋体" w:hAnsi="宋体"/>
        </w:rPr>
      </w:pPr>
      <w:r>
        <w:rPr>
          <w:rFonts w:hint="eastAsia" w:ascii="宋体" w:hAnsi="宋体"/>
        </w:rPr>
        <w:t>检测冷藏区温度</w:t>
      </w:r>
      <w:r>
        <w:rPr>
          <w:rFonts w:ascii="宋体" w:hAnsi="宋体"/>
        </w:rPr>
        <w:t>探头温度</w:t>
      </w:r>
      <w:r>
        <w:rPr>
          <w:rFonts w:hint="eastAsia" w:ascii="宋体" w:hAnsi="宋体"/>
        </w:rPr>
        <w:t>大于9摄氏度时</w:t>
      </w:r>
      <w:r>
        <w:rPr>
          <w:rFonts w:ascii="宋体" w:hAnsi="宋体"/>
        </w:rPr>
        <w:t>开启</w:t>
      </w:r>
      <w:r>
        <w:rPr>
          <w:rFonts w:hint="eastAsia" w:ascii="宋体" w:hAnsi="宋体"/>
        </w:rPr>
        <w:t>压缩机继电器。</w:t>
      </w:r>
    </w:p>
    <w:p>
      <w:pPr>
        <w:pStyle w:val="14"/>
        <w:numPr>
          <w:ilvl w:val="0"/>
          <w:numId w:val="16"/>
        </w:numPr>
        <w:ind w:firstLineChars="0"/>
        <w:rPr>
          <w:rFonts w:ascii="宋体" w:hAnsi="宋体"/>
        </w:rPr>
      </w:pPr>
      <w:r>
        <w:rPr>
          <w:rFonts w:hint="eastAsia" w:ascii="宋体" w:hAnsi="宋体"/>
        </w:rPr>
        <w:t>检测冷藏区温度</w:t>
      </w:r>
      <w:r>
        <w:rPr>
          <w:rFonts w:ascii="宋体" w:hAnsi="宋体"/>
        </w:rPr>
        <w:t>探头温度</w:t>
      </w:r>
      <w:r>
        <w:rPr>
          <w:rFonts w:hint="eastAsia" w:ascii="宋体" w:hAnsi="宋体"/>
        </w:rPr>
        <w:t>小于等于8摄氏度时</w:t>
      </w:r>
      <w:r>
        <w:rPr>
          <w:rFonts w:ascii="宋体" w:hAnsi="宋体"/>
        </w:rPr>
        <w:t>关闭</w:t>
      </w:r>
      <w:r>
        <w:rPr>
          <w:rFonts w:hint="eastAsia" w:ascii="宋体" w:hAnsi="宋体"/>
        </w:rPr>
        <w:t>压缩机继电器。</w:t>
      </w:r>
    </w:p>
    <w:p>
      <w:pPr>
        <w:pStyle w:val="14"/>
        <w:numPr>
          <w:ilvl w:val="0"/>
          <w:numId w:val="16"/>
        </w:numPr>
        <w:ind w:firstLineChars="0"/>
        <w:rPr>
          <w:rFonts w:ascii="宋体" w:hAnsi="宋体"/>
        </w:rPr>
      </w:pPr>
      <w:r>
        <w:rPr>
          <w:rFonts w:hint="eastAsia" w:ascii="宋体" w:hAnsi="宋体"/>
        </w:rPr>
        <w:t>常温区温度探头只作温度采集，不参与制冷控制。</w:t>
      </w:r>
    </w:p>
    <w:p>
      <w:pPr>
        <w:rPr>
          <w:rFonts w:ascii="宋体" w:hAnsi="宋体"/>
        </w:rPr>
      </w:pPr>
    </w:p>
    <w:p>
      <w:pPr>
        <w:pStyle w:val="14"/>
        <w:numPr>
          <w:ilvl w:val="0"/>
          <w:numId w:val="14"/>
        </w:numPr>
        <w:ind w:firstLineChars="0"/>
        <w:rPr>
          <w:rFonts w:ascii="宋体" w:hAnsi="宋体"/>
        </w:rPr>
      </w:pPr>
      <w:r>
        <w:rPr>
          <w:rFonts w:hint="eastAsia" w:ascii="宋体" w:hAnsi="宋体"/>
        </w:rPr>
        <w:t>保护策略</w:t>
      </w:r>
    </w:p>
    <w:p>
      <w:pPr>
        <w:pStyle w:val="14"/>
        <w:numPr>
          <w:ilvl w:val="0"/>
          <w:numId w:val="17"/>
        </w:numPr>
        <w:ind w:firstLineChars="0"/>
        <w:rPr>
          <w:rFonts w:ascii="宋体" w:hAnsi="宋体"/>
        </w:rPr>
      </w:pPr>
      <w:r>
        <w:rPr>
          <w:rFonts w:hint="eastAsia" w:ascii="宋体" w:hAnsi="宋体"/>
        </w:rPr>
        <w:t>继电器的续流二极管位于主板分别为D6,D7,D8, D9,D12,D14。</w:t>
      </w:r>
    </w:p>
    <w:p>
      <w:pPr>
        <w:pStyle w:val="14"/>
        <w:numPr>
          <w:ilvl w:val="0"/>
          <w:numId w:val="17"/>
        </w:numPr>
        <w:ind w:firstLineChars="0"/>
        <w:rPr>
          <w:rFonts w:ascii="宋体" w:hAnsi="宋体"/>
        </w:rPr>
      </w:pPr>
      <w:r>
        <w:rPr>
          <w:rFonts w:hint="eastAsia" w:ascii="宋体" w:hAnsi="宋体"/>
        </w:rPr>
        <w:t>当冷藏区温度</w:t>
      </w:r>
      <w:r>
        <w:rPr>
          <w:rFonts w:ascii="宋体" w:hAnsi="宋体"/>
        </w:rPr>
        <w:t>探头</w:t>
      </w:r>
      <w:r>
        <w:rPr>
          <w:rFonts w:hint="eastAsia" w:ascii="宋体" w:hAnsi="宋体"/>
        </w:rPr>
        <w:t>或常温区</w:t>
      </w:r>
      <w:r>
        <w:rPr>
          <w:rFonts w:ascii="宋体" w:hAnsi="宋体"/>
        </w:rPr>
        <w:t>检测</w:t>
      </w:r>
      <w:r>
        <w:rPr>
          <w:rFonts w:hint="eastAsia" w:ascii="宋体" w:hAnsi="宋体"/>
        </w:rPr>
        <w:t>到</w:t>
      </w:r>
      <w:r>
        <w:rPr>
          <w:rFonts w:ascii="宋体" w:hAnsi="宋体"/>
        </w:rPr>
        <w:t>异常</w:t>
      </w:r>
      <w:r>
        <w:rPr>
          <w:rFonts w:hint="eastAsia" w:ascii="宋体" w:hAnsi="宋体"/>
        </w:rPr>
        <w:t>时将在显示屏上提示异常，并禁止启动制冷，直至异常修复解除并重启设备后才能启用。</w:t>
      </w:r>
    </w:p>
    <w:p>
      <w:pPr>
        <w:pStyle w:val="14"/>
        <w:numPr>
          <w:ilvl w:val="0"/>
          <w:numId w:val="17"/>
        </w:numPr>
        <w:ind w:firstLineChars="0"/>
        <w:rPr>
          <w:rFonts w:ascii="宋体" w:hAnsi="宋体"/>
        </w:rPr>
      </w:pPr>
      <w:r>
        <w:rPr>
          <w:rFonts w:hint="eastAsia" w:ascii="宋体" w:hAnsi="宋体"/>
        </w:rPr>
        <w:t>设备处于制冷期间，检测到柜门被打开，将会自动关闭制冷；防止长时间开门制冷，引起的柜壁凝露、制冷蒸发器结霜等问题。</w:t>
      </w:r>
    </w:p>
    <w:p>
      <w:pPr>
        <w:pStyle w:val="14"/>
        <w:numPr>
          <w:ilvl w:val="0"/>
          <w:numId w:val="17"/>
        </w:numPr>
        <w:ind w:firstLineChars="0"/>
        <w:rPr>
          <w:rFonts w:ascii="宋体" w:hAnsi="宋体"/>
        </w:rPr>
      </w:pPr>
      <w:r>
        <w:rPr>
          <w:rFonts w:hint="eastAsia" w:ascii="宋体" w:hAnsi="宋体"/>
        </w:rPr>
        <w:t>当</w:t>
      </w:r>
      <w:r>
        <w:rPr>
          <w:rFonts w:ascii="宋体" w:hAnsi="宋体"/>
        </w:rPr>
        <w:t>制冷持续</w:t>
      </w:r>
      <w:r>
        <w:rPr>
          <w:rFonts w:hint="eastAsia" w:ascii="宋体" w:hAnsi="宋体"/>
        </w:rPr>
        <w:t>工</w:t>
      </w:r>
      <w:r>
        <w:rPr>
          <w:rFonts w:ascii="宋体" w:hAnsi="宋体"/>
        </w:rPr>
        <w:t>作超</w:t>
      </w:r>
      <w:r>
        <w:rPr>
          <w:rFonts w:hint="eastAsia" w:ascii="宋体" w:hAnsi="宋体"/>
        </w:rPr>
        <w:t>过2小</w:t>
      </w:r>
      <w:r>
        <w:rPr>
          <w:rFonts w:ascii="宋体" w:hAnsi="宋体"/>
        </w:rPr>
        <w:t>时仍未达到</w:t>
      </w:r>
      <w:r>
        <w:rPr>
          <w:rFonts w:hint="eastAsia" w:ascii="宋体" w:hAnsi="宋体"/>
        </w:rPr>
        <w:t>8摄氏度及</w:t>
      </w:r>
      <w:r>
        <w:rPr>
          <w:rFonts w:ascii="宋体" w:hAnsi="宋体"/>
        </w:rPr>
        <w:t>以下</w:t>
      </w:r>
      <w:r>
        <w:rPr>
          <w:rFonts w:hint="eastAsia" w:ascii="宋体" w:hAnsi="宋体"/>
        </w:rPr>
        <w:t>，</w:t>
      </w:r>
      <w:r>
        <w:rPr>
          <w:rFonts w:ascii="宋体" w:hAnsi="宋体"/>
        </w:rPr>
        <w:t>将关闭压缩机，启动风机化霜，避免长时间制冷导致冷风出口结霜结冰。</w:t>
      </w:r>
    </w:p>
    <w:p>
      <w:pPr>
        <w:ind w:left="840"/>
        <w:jc w:val="center"/>
        <w:rPr>
          <w:rFonts w:ascii="宋体" w:hAnsi="宋体"/>
        </w:rPr>
      </w:pPr>
      <w:r>
        <w:drawing>
          <wp:inline distT="0" distB="0" distL="0" distR="0">
            <wp:extent cx="4761865" cy="5874385"/>
            <wp:effectExtent l="0" t="0" r="63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5"/>
                    <a:srcRect l="1941" t="2334" r="1137" b="1874"/>
                    <a:stretch>
                      <a:fillRect/>
                    </a:stretch>
                  </pic:blipFill>
                  <pic:spPr>
                    <a:xfrm>
                      <a:off x="0" y="0"/>
                      <a:ext cx="4763615" cy="5875999"/>
                    </a:xfrm>
                    <a:prstGeom prst="rect">
                      <a:avLst/>
                    </a:prstGeom>
                    <a:ln>
                      <a:noFill/>
                    </a:ln>
                  </pic:spPr>
                </pic:pic>
              </a:graphicData>
            </a:graphic>
          </wp:inline>
        </w:drawing>
      </w:r>
    </w:p>
    <w:p>
      <w:pPr>
        <w:widowControl/>
        <w:jc w:val="left"/>
        <w:rPr>
          <w:rFonts w:ascii="宋体" w:hAnsi="宋体"/>
        </w:rPr>
      </w:pPr>
      <w:r>
        <w:rPr>
          <w:rFonts w:ascii="宋体" w:hAnsi="宋体"/>
        </w:rPr>
        <w:br w:type="page"/>
      </w:r>
    </w:p>
    <w:p>
      <w:pPr>
        <w:pStyle w:val="14"/>
        <w:numPr>
          <w:ilvl w:val="0"/>
          <w:numId w:val="4"/>
        </w:numPr>
        <w:spacing w:line="360" w:lineRule="auto"/>
        <w:ind w:firstLineChars="0"/>
        <w:rPr>
          <w:rFonts w:ascii="宋体" w:hAnsi="宋体"/>
          <w:sz w:val="28"/>
          <w:szCs w:val="28"/>
        </w:rPr>
      </w:pPr>
      <w:bookmarkStart w:id="8" w:name="_Toc88486836"/>
      <w:r>
        <w:rPr>
          <w:rStyle w:val="17"/>
          <w:rFonts w:hint="eastAsia" w:ascii="宋体" w:hAnsi="宋体" w:eastAsia="宋体"/>
          <w:sz w:val="28"/>
          <w:szCs w:val="28"/>
        </w:rPr>
        <w:t>显示屏</w:t>
      </w:r>
      <w:r>
        <w:rPr>
          <w:rStyle w:val="17"/>
          <w:rFonts w:ascii="宋体" w:hAnsi="宋体" w:eastAsia="宋体"/>
          <w:sz w:val="28"/>
          <w:szCs w:val="28"/>
        </w:rPr>
        <w:t>交互</w:t>
      </w:r>
      <w:r>
        <w:rPr>
          <w:rStyle w:val="17"/>
          <w:rFonts w:hint="eastAsia" w:ascii="宋体" w:hAnsi="宋体" w:eastAsia="宋体"/>
          <w:sz w:val="28"/>
          <w:szCs w:val="28"/>
        </w:rPr>
        <w:t>功能</w:t>
      </w:r>
      <w:bookmarkEnd w:id="8"/>
    </w:p>
    <w:p>
      <w:pPr>
        <w:pStyle w:val="14"/>
        <w:numPr>
          <w:ilvl w:val="0"/>
          <w:numId w:val="18"/>
        </w:numPr>
        <w:ind w:firstLineChars="0"/>
        <w:rPr>
          <w:rFonts w:ascii="宋体" w:hAnsi="宋体"/>
        </w:rPr>
      </w:pPr>
      <w:r>
        <w:rPr>
          <w:rFonts w:hint="eastAsia" w:ascii="宋体" w:hAnsi="宋体"/>
        </w:rPr>
        <w:t>工作原理</w:t>
      </w:r>
    </w:p>
    <w:p>
      <w:pPr>
        <w:pStyle w:val="14"/>
        <w:numPr>
          <w:ilvl w:val="0"/>
          <w:numId w:val="19"/>
        </w:numPr>
        <w:ind w:firstLineChars="0"/>
        <w:rPr>
          <w:rFonts w:ascii="宋体" w:hAnsi="宋体"/>
        </w:rPr>
      </w:pPr>
      <w:r>
        <w:rPr>
          <w:rFonts w:hint="eastAsia" w:ascii="宋体" w:hAnsi="宋体"/>
        </w:rPr>
        <w:t>通过</w:t>
      </w:r>
      <w:r>
        <w:rPr>
          <w:rFonts w:ascii="宋体" w:hAnsi="宋体"/>
        </w:rPr>
        <w:t>前期</w:t>
      </w:r>
      <w:r>
        <w:rPr>
          <w:rFonts w:hint="eastAsia" w:ascii="宋体" w:hAnsi="宋体"/>
        </w:rPr>
        <w:t>文件</w:t>
      </w:r>
      <w:r>
        <w:rPr>
          <w:rFonts w:ascii="宋体" w:hAnsi="宋体"/>
        </w:rPr>
        <w:t>编辑，</w:t>
      </w:r>
      <w:r>
        <w:rPr>
          <w:rFonts w:hint="eastAsia" w:ascii="宋体" w:hAnsi="宋体"/>
        </w:rPr>
        <w:t>把</w:t>
      </w:r>
      <w:r>
        <w:rPr>
          <w:rFonts w:ascii="宋体" w:hAnsi="宋体"/>
        </w:rPr>
        <w:t>系统</w:t>
      </w:r>
      <w:r>
        <w:rPr>
          <w:rFonts w:hint="eastAsia" w:ascii="宋体" w:hAnsi="宋体"/>
        </w:rPr>
        <w:t>文件及</w:t>
      </w:r>
      <w:r>
        <w:rPr>
          <w:rFonts w:ascii="宋体" w:hAnsi="宋体"/>
        </w:rPr>
        <w:t>图片通过tf卡保存至</w:t>
      </w:r>
      <w:r>
        <w:rPr>
          <w:rFonts w:hint="eastAsia" w:ascii="宋体" w:hAnsi="宋体"/>
        </w:rPr>
        <w:t>显示屏</w:t>
      </w:r>
      <w:r>
        <w:rPr>
          <w:rFonts w:ascii="宋体" w:hAnsi="宋体"/>
        </w:rPr>
        <w:t>中</w:t>
      </w:r>
      <w:r>
        <w:rPr>
          <w:rFonts w:hint="eastAsia" w:ascii="宋体" w:hAnsi="宋体"/>
        </w:rPr>
        <w:t>。</w:t>
      </w:r>
    </w:p>
    <w:p>
      <w:pPr>
        <w:pStyle w:val="14"/>
        <w:numPr>
          <w:ilvl w:val="0"/>
          <w:numId w:val="19"/>
        </w:numPr>
        <w:ind w:firstLineChars="0"/>
        <w:rPr>
          <w:rFonts w:ascii="宋体" w:hAnsi="宋体"/>
        </w:rPr>
      </w:pPr>
      <w:r>
        <w:rPr>
          <w:rFonts w:hint="eastAsia" w:ascii="宋体" w:hAnsi="宋体"/>
        </w:rPr>
        <w:t>单片机</w:t>
      </w:r>
      <w:r>
        <w:rPr>
          <w:rFonts w:ascii="宋体" w:hAnsi="宋体"/>
        </w:rPr>
        <w:t>通过</w:t>
      </w:r>
      <w:r>
        <w:rPr>
          <w:rFonts w:hint="eastAsia" w:ascii="宋体" w:hAnsi="宋体"/>
        </w:rPr>
        <w:t>232串口</w:t>
      </w:r>
      <w:r>
        <w:rPr>
          <w:rFonts w:ascii="宋体" w:hAnsi="宋体"/>
        </w:rPr>
        <w:t>与显示屏</w:t>
      </w:r>
      <w:r>
        <w:rPr>
          <w:rFonts w:hint="eastAsia" w:ascii="宋体" w:hAnsi="宋体"/>
        </w:rPr>
        <w:t>进行</w:t>
      </w:r>
      <w:r>
        <w:rPr>
          <w:rFonts w:ascii="宋体" w:hAnsi="宋体"/>
        </w:rPr>
        <w:t>通讯调用</w:t>
      </w:r>
      <w:r>
        <w:rPr>
          <w:rFonts w:hint="eastAsia" w:ascii="宋体" w:hAnsi="宋体"/>
        </w:rPr>
        <w:t>系统文件</w:t>
      </w:r>
      <w:r>
        <w:rPr>
          <w:rFonts w:ascii="宋体" w:hAnsi="宋体"/>
        </w:rPr>
        <w:t>及显示</w:t>
      </w:r>
      <w:r>
        <w:rPr>
          <w:rFonts w:hint="eastAsia" w:ascii="宋体" w:hAnsi="宋体"/>
        </w:rPr>
        <w:t>操作</w:t>
      </w:r>
      <w:r>
        <w:rPr>
          <w:rFonts w:ascii="宋体" w:hAnsi="宋体"/>
        </w:rPr>
        <w:t>。</w:t>
      </w:r>
    </w:p>
    <w:p>
      <w:pPr>
        <w:pStyle w:val="14"/>
        <w:numPr>
          <w:ilvl w:val="0"/>
          <w:numId w:val="19"/>
        </w:numPr>
        <w:ind w:firstLineChars="0"/>
        <w:rPr>
          <w:rFonts w:ascii="宋体" w:hAnsi="宋体"/>
        </w:rPr>
      </w:pPr>
      <w:r>
        <w:rPr>
          <w:rFonts w:hint="eastAsia" w:ascii="宋体" w:hAnsi="宋体"/>
        </w:rPr>
        <w:t>单片机可通过232串口与显示屏通讯实现文字显示、翻页、二维码图片生成显示。</w:t>
      </w:r>
    </w:p>
    <w:p>
      <w:pPr>
        <w:rPr>
          <w:rFonts w:ascii="宋体" w:hAnsi="宋体"/>
        </w:rPr>
      </w:pPr>
    </w:p>
    <w:p>
      <w:pPr>
        <w:pStyle w:val="14"/>
        <w:numPr>
          <w:ilvl w:val="0"/>
          <w:numId w:val="18"/>
        </w:numPr>
        <w:ind w:firstLineChars="0"/>
        <w:rPr>
          <w:rFonts w:ascii="宋体" w:hAnsi="宋体"/>
        </w:rPr>
      </w:pPr>
      <w:r>
        <w:rPr>
          <w:rFonts w:hint="eastAsia" w:ascii="宋体" w:hAnsi="宋体"/>
        </w:rPr>
        <w:t>控制</w:t>
      </w:r>
      <w:r>
        <w:rPr>
          <w:rFonts w:ascii="宋体" w:hAnsi="宋体"/>
        </w:rPr>
        <w:t>策略</w:t>
      </w:r>
    </w:p>
    <w:p>
      <w:pPr>
        <w:pStyle w:val="14"/>
        <w:numPr>
          <w:ilvl w:val="0"/>
          <w:numId w:val="20"/>
        </w:numPr>
        <w:ind w:firstLineChars="0"/>
        <w:rPr>
          <w:rFonts w:ascii="宋体" w:hAnsi="宋体"/>
        </w:rPr>
      </w:pPr>
      <w:r>
        <w:rPr>
          <w:rFonts w:hint="eastAsia" w:ascii="宋体" w:hAnsi="宋体"/>
        </w:rPr>
        <w:t>设备收到来自后台的开关店指令，先将开关店状态保存到单片机内部FLASH，然后通过232串口指令方式，操作显示屏切换显示开关店页面。</w:t>
      </w:r>
    </w:p>
    <w:p>
      <w:pPr>
        <w:pStyle w:val="14"/>
        <w:numPr>
          <w:ilvl w:val="0"/>
          <w:numId w:val="20"/>
        </w:numPr>
        <w:ind w:firstLineChars="0"/>
        <w:rPr>
          <w:rFonts w:ascii="宋体" w:hAnsi="宋体"/>
        </w:rPr>
      </w:pPr>
      <w:r>
        <w:rPr>
          <w:rFonts w:hint="eastAsia" w:ascii="宋体" w:hAnsi="宋体"/>
        </w:rPr>
        <w:t>设备收到来自后台的二维码更新指令，先将二维码url信息保存到单片机内部FLASH，然后将二维码url信息通过232串口发送至显示屏，显示屏根据收到的二维码url信息转换成图片显示。</w:t>
      </w:r>
    </w:p>
    <w:p>
      <w:pPr>
        <w:pStyle w:val="14"/>
        <w:numPr>
          <w:ilvl w:val="0"/>
          <w:numId w:val="20"/>
        </w:numPr>
        <w:ind w:firstLineChars="0"/>
        <w:rPr>
          <w:rFonts w:ascii="宋体" w:hAnsi="宋体"/>
        </w:rPr>
      </w:pPr>
      <w:r>
        <w:rPr>
          <w:rFonts w:hint="eastAsia" w:ascii="宋体" w:hAnsi="宋体"/>
        </w:rPr>
        <w:t>当设备检测到温度变化时，通过232串口将温度数据发送至显示屏上显示。</w:t>
      </w:r>
    </w:p>
    <w:p>
      <w:pPr>
        <w:pStyle w:val="14"/>
        <w:numPr>
          <w:ilvl w:val="0"/>
          <w:numId w:val="20"/>
        </w:numPr>
        <w:ind w:firstLineChars="0"/>
        <w:rPr>
          <w:rFonts w:ascii="宋体" w:hAnsi="宋体"/>
        </w:rPr>
      </w:pPr>
      <w:r>
        <w:rPr>
          <w:rFonts w:hint="eastAsia" w:ascii="宋体" w:hAnsi="宋体"/>
        </w:rPr>
        <w:t>当设备网络状态发生变化时，通过通过232串口指令方式，操作显示屏切换显示开关店页面。</w:t>
      </w:r>
    </w:p>
    <w:p>
      <w:pPr>
        <w:rPr>
          <w:rFonts w:ascii="宋体" w:hAnsi="宋体"/>
        </w:rPr>
      </w:pPr>
    </w:p>
    <w:p>
      <w:pPr>
        <w:pStyle w:val="14"/>
        <w:numPr>
          <w:ilvl w:val="0"/>
          <w:numId w:val="4"/>
        </w:numPr>
        <w:spacing w:line="360" w:lineRule="auto"/>
        <w:ind w:firstLineChars="0"/>
        <w:rPr>
          <w:rFonts w:ascii="宋体" w:hAnsi="宋体"/>
          <w:sz w:val="28"/>
          <w:szCs w:val="28"/>
        </w:rPr>
      </w:pPr>
      <w:bookmarkStart w:id="9" w:name="_Toc88486837"/>
      <w:r>
        <w:rPr>
          <w:rStyle w:val="17"/>
          <w:rFonts w:hint="eastAsia" w:ascii="宋体" w:hAnsi="宋体" w:eastAsia="宋体"/>
          <w:sz w:val="28"/>
          <w:szCs w:val="28"/>
        </w:rPr>
        <w:t>电控锁开门功能</w:t>
      </w:r>
      <w:bookmarkEnd w:id="9"/>
    </w:p>
    <w:p>
      <w:pPr>
        <w:pStyle w:val="14"/>
        <w:numPr>
          <w:ilvl w:val="0"/>
          <w:numId w:val="21"/>
        </w:numPr>
        <w:spacing w:line="360" w:lineRule="auto"/>
        <w:ind w:firstLineChars="0"/>
        <w:rPr>
          <w:rFonts w:ascii="宋体" w:hAnsi="宋体"/>
        </w:rPr>
      </w:pPr>
      <w:r>
        <w:rPr>
          <w:rFonts w:hint="eastAsia" w:ascii="宋体" w:hAnsi="宋体"/>
        </w:rPr>
        <w:t>工作原理</w:t>
      </w:r>
    </w:p>
    <w:p>
      <w:pPr>
        <w:pStyle w:val="14"/>
        <w:numPr>
          <w:ilvl w:val="0"/>
          <w:numId w:val="22"/>
        </w:numPr>
        <w:spacing w:line="360" w:lineRule="auto"/>
        <w:ind w:firstLineChars="0"/>
        <w:rPr>
          <w:rFonts w:ascii="宋体" w:hAnsi="宋体"/>
        </w:rPr>
      </w:pPr>
      <w:r>
        <w:rPr>
          <w:rFonts w:hint="eastAsia" w:ascii="宋体" w:hAnsi="宋体"/>
        </w:rPr>
        <w:t>电控锁解锁原理</w:t>
      </w:r>
    </w:p>
    <w:p>
      <w:pPr>
        <w:pStyle w:val="14"/>
        <w:numPr>
          <w:ilvl w:val="1"/>
          <w:numId w:val="22"/>
        </w:numPr>
        <w:spacing w:line="360" w:lineRule="auto"/>
        <w:ind w:firstLineChars="0"/>
        <w:rPr>
          <w:rFonts w:ascii="宋体" w:hAnsi="宋体"/>
        </w:rPr>
      </w:pPr>
      <w:r>
        <w:rPr>
          <w:rFonts w:ascii="宋体" w:hAnsi="宋体"/>
        </w:rPr>
        <w:t>根据电控锁的说明书看出，当电控锁</w:t>
      </w:r>
      <w:r>
        <w:rPr>
          <w:rFonts w:hint="eastAsia" w:ascii="宋体" w:hAnsi="宋体"/>
        </w:rPr>
        <w:t>正常供</w:t>
      </w:r>
      <w:r>
        <w:rPr>
          <w:rFonts w:ascii="宋体" w:hAnsi="宋体"/>
        </w:rPr>
        <w:t>电时</w:t>
      </w:r>
      <w:r>
        <w:rPr>
          <w:rFonts w:hint="eastAsia" w:ascii="宋体" w:hAnsi="宋体"/>
        </w:rPr>
        <w:t>，</w:t>
      </w:r>
      <w:r>
        <w:rPr>
          <w:rFonts w:ascii="宋体" w:hAnsi="宋体"/>
        </w:rPr>
        <w:t>给电控锁的</w:t>
      </w:r>
      <w:r>
        <w:rPr>
          <w:rFonts w:hint="eastAsia" w:ascii="宋体" w:hAnsi="宋体"/>
        </w:rPr>
        <w:t>驱动信号</w:t>
      </w:r>
      <w:r>
        <w:rPr>
          <w:rFonts w:ascii="宋体" w:hAnsi="宋体"/>
        </w:rPr>
        <w:t>线</w:t>
      </w:r>
      <w:r>
        <w:rPr>
          <w:rFonts w:hint="eastAsia" w:ascii="宋体" w:hAnsi="宋体"/>
        </w:rPr>
        <w:t>低电平 ，</w:t>
      </w:r>
      <w:r>
        <w:rPr>
          <w:rFonts w:ascii="宋体" w:hAnsi="宋体"/>
        </w:rPr>
        <w:t>电控锁</w:t>
      </w:r>
      <w:r>
        <w:rPr>
          <w:rFonts w:hint="eastAsia" w:ascii="宋体" w:hAnsi="宋体"/>
        </w:rPr>
        <w:t>会马上解锁开门。</w:t>
      </w:r>
    </w:p>
    <w:p>
      <w:pPr>
        <w:pStyle w:val="14"/>
        <w:numPr>
          <w:ilvl w:val="0"/>
          <w:numId w:val="22"/>
        </w:numPr>
        <w:spacing w:line="360" w:lineRule="auto"/>
        <w:ind w:firstLineChars="0"/>
        <w:rPr>
          <w:rFonts w:ascii="宋体" w:hAnsi="宋体"/>
        </w:rPr>
      </w:pPr>
      <w:r>
        <w:rPr>
          <w:rFonts w:hint="eastAsia" w:ascii="宋体" w:hAnsi="宋体"/>
        </w:rPr>
        <w:t>电控锁上锁原理</w:t>
      </w:r>
    </w:p>
    <w:p>
      <w:pPr>
        <w:pStyle w:val="14"/>
        <w:numPr>
          <w:ilvl w:val="1"/>
          <w:numId w:val="22"/>
        </w:numPr>
        <w:spacing w:line="360" w:lineRule="auto"/>
        <w:ind w:firstLineChars="0"/>
        <w:rPr>
          <w:rFonts w:ascii="宋体" w:hAnsi="宋体"/>
        </w:rPr>
      </w:pPr>
      <w:r>
        <w:rPr>
          <w:rFonts w:hint="eastAsia" w:ascii="宋体" w:hAnsi="宋体"/>
        </w:rPr>
        <w:t>上锁延时时间由</w:t>
      </w:r>
      <w:r>
        <w:rPr>
          <w:rFonts w:ascii="宋体" w:hAnsi="宋体"/>
        </w:rPr>
        <w:t>继电器上面的拨码开关控制，分别有</w:t>
      </w:r>
      <w:r>
        <w:rPr>
          <w:rFonts w:hint="eastAsia" w:ascii="宋体" w:hAnsi="宋体"/>
        </w:rPr>
        <w:t>0</w:t>
      </w:r>
      <w:r>
        <w:rPr>
          <w:rFonts w:ascii="宋体" w:hAnsi="宋体"/>
        </w:rPr>
        <w:t>S，</w:t>
      </w:r>
      <w:r>
        <w:rPr>
          <w:rFonts w:hint="eastAsia" w:ascii="宋体" w:hAnsi="宋体"/>
        </w:rPr>
        <w:t>3</w:t>
      </w:r>
      <w:r>
        <w:rPr>
          <w:rFonts w:ascii="宋体" w:hAnsi="宋体"/>
        </w:rPr>
        <w:t>s，</w:t>
      </w:r>
      <w:r>
        <w:rPr>
          <w:rFonts w:hint="eastAsia" w:ascii="宋体" w:hAnsi="宋体"/>
        </w:rPr>
        <w:t>6</w:t>
      </w:r>
      <w:r>
        <w:rPr>
          <w:rFonts w:ascii="宋体" w:hAnsi="宋体"/>
        </w:rPr>
        <w:t>s的</w:t>
      </w:r>
      <w:r>
        <w:rPr>
          <w:rFonts w:hint="eastAsia" w:ascii="宋体" w:hAnsi="宋体"/>
        </w:rPr>
        <w:t>上锁延时</w:t>
      </w:r>
      <w:r>
        <w:rPr>
          <w:rFonts w:ascii="宋体" w:hAnsi="宋体"/>
        </w:rPr>
        <w:t>。</w:t>
      </w:r>
    </w:p>
    <w:p>
      <w:pPr>
        <w:pStyle w:val="14"/>
        <w:numPr>
          <w:ilvl w:val="1"/>
          <w:numId w:val="22"/>
        </w:numPr>
        <w:spacing w:line="360" w:lineRule="auto"/>
        <w:ind w:firstLineChars="0"/>
        <w:rPr>
          <w:rFonts w:ascii="宋体" w:hAnsi="宋体"/>
        </w:rPr>
      </w:pPr>
      <w:r>
        <w:rPr>
          <w:rFonts w:hint="eastAsia" w:ascii="宋体" w:hAnsi="宋体"/>
        </w:rPr>
        <w:t>电控锁内置磁感应功能，门上也安装了磁块；当门为闭合状态时，磁感应检测到闭合状态，开始倒计时上锁延时；当延时结束时，电控锁上锁。</w:t>
      </w:r>
    </w:p>
    <w:p>
      <w:pPr>
        <w:pStyle w:val="14"/>
        <w:numPr>
          <w:ilvl w:val="0"/>
          <w:numId w:val="22"/>
        </w:numPr>
        <w:spacing w:line="360" w:lineRule="auto"/>
        <w:ind w:firstLineChars="0"/>
        <w:rPr>
          <w:rFonts w:ascii="宋体" w:hAnsi="宋体"/>
        </w:rPr>
      </w:pPr>
      <w:r>
        <w:rPr>
          <w:rFonts w:hint="eastAsia" w:ascii="宋体" w:hAnsi="宋体"/>
        </w:rPr>
        <w:t>照明灯</w:t>
      </w:r>
      <w:r>
        <w:rPr>
          <w:rFonts w:ascii="宋体" w:hAnsi="宋体"/>
        </w:rPr>
        <w:t>控制</w:t>
      </w:r>
      <w:r>
        <w:rPr>
          <w:rFonts w:hint="eastAsia" w:ascii="宋体" w:hAnsi="宋体"/>
        </w:rPr>
        <w:t>：单片机IO</w:t>
      </w:r>
      <w:r>
        <w:rPr>
          <w:rFonts w:ascii="宋体" w:hAnsi="宋体"/>
        </w:rPr>
        <w:t>控制</w:t>
      </w:r>
      <w:r>
        <w:rPr>
          <w:rFonts w:hint="eastAsia" w:ascii="宋体" w:hAnsi="宋体"/>
        </w:rPr>
        <w:t>达林</w:t>
      </w:r>
      <w:r>
        <w:rPr>
          <w:rFonts w:ascii="宋体" w:hAnsi="宋体"/>
        </w:rPr>
        <w:t>顿</w:t>
      </w:r>
      <w:r>
        <w:rPr>
          <w:rFonts w:hint="eastAsia" w:ascii="宋体" w:hAnsi="宋体"/>
        </w:rPr>
        <w:t>驱动</w:t>
      </w:r>
      <w:r>
        <w:rPr>
          <w:rFonts w:ascii="宋体" w:hAnsi="宋体"/>
        </w:rPr>
        <w:t>继电器，开关</w:t>
      </w:r>
      <w:r>
        <w:rPr>
          <w:rFonts w:hint="eastAsia" w:ascii="宋体" w:hAnsi="宋体"/>
        </w:rPr>
        <w:t>照明</w:t>
      </w:r>
      <w:r>
        <w:rPr>
          <w:rFonts w:ascii="宋体" w:hAnsi="宋体"/>
        </w:rPr>
        <w:t>灯</w:t>
      </w:r>
      <w:r>
        <w:rPr>
          <w:rFonts w:hint="eastAsia" w:ascii="宋体" w:hAnsi="宋体"/>
        </w:rPr>
        <w:t>。</w:t>
      </w:r>
    </w:p>
    <w:p>
      <w:pPr>
        <w:spacing w:line="360" w:lineRule="auto"/>
        <w:ind w:left="840"/>
        <w:rPr>
          <w:rFonts w:ascii="宋体" w:hAnsi="宋体"/>
        </w:rPr>
      </w:pPr>
    </w:p>
    <w:p>
      <w:pPr>
        <w:pStyle w:val="14"/>
        <w:numPr>
          <w:ilvl w:val="0"/>
          <w:numId w:val="21"/>
        </w:numPr>
        <w:spacing w:line="360" w:lineRule="auto"/>
        <w:ind w:firstLineChars="0"/>
        <w:rPr>
          <w:rFonts w:ascii="宋体" w:hAnsi="宋体"/>
        </w:rPr>
      </w:pPr>
      <w:r>
        <w:rPr>
          <w:rFonts w:hint="eastAsia" w:ascii="宋体" w:hAnsi="宋体"/>
        </w:rPr>
        <w:t>控制</w:t>
      </w:r>
      <w:r>
        <w:rPr>
          <w:rFonts w:ascii="宋体" w:hAnsi="宋体"/>
        </w:rPr>
        <w:t>策略</w:t>
      </w:r>
    </w:p>
    <w:p>
      <w:pPr>
        <w:pStyle w:val="14"/>
        <w:numPr>
          <w:ilvl w:val="1"/>
          <w:numId w:val="21"/>
        </w:numPr>
        <w:spacing w:line="360" w:lineRule="auto"/>
        <w:ind w:firstLineChars="0"/>
        <w:rPr>
          <w:rFonts w:ascii="宋体" w:hAnsi="宋体"/>
        </w:rPr>
      </w:pPr>
      <w:r>
        <w:rPr>
          <w:rFonts w:hint="eastAsia" w:ascii="宋体" w:hAnsi="宋体"/>
        </w:rPr>
        <w:t>设备收到来自后台的开锁指令后，马上驱动开锁，从而实现开门。</w:t>
      </w:r>
    </w:p>
    <w:p>
      <w:pPr>
        <w:pStyle w:val="14"/>
        <w:numPr>
          <w:ilvl w:val="1"/>
          <w:numId w:val="21"/>
        </w:numPr>
        <w:spacing w:line="360" w:lineRule="auto"/>
        <w:ind w:firstLineChars="0"/>
        <w:rPr>
          <w:rFonts w:ascii="宋体" w:hAnsi="宋体"/>
        </w:rPr>
      </w:pPr>
      <w:r>
        <w:rPr>
          <w:rFonts w:hint="eastAsia" w:ascii="宋体" w:hAnsi="宋体"/>
        </w:rPr>
        <w:t>当用户工作完成后，把门关上后，由磁感应与延时配合，实现自动上锁。</w:t>
      </w:r>
    </w:p>
    <w:p>
      <w:pPr>
        <w:pStyle w:val="14"/>
        <w:numPr>
          <w:ilvl w:val="0"/>
          <w:numId w:val="21"/>
        </w:numPr>
        <w:spacing w:line="360" w:lineRule="auto"/>
        <w:ind w:firstLineChars="0"/>
        <w:rPr>
          <w:rFonts w:ascii="宋体" w:hAnsi="宋体"/>
        </w:rPr>
      </w:pPr>
      <w:r>
        <w:rPr>
          <w:rFonts w:hint="eastAsia" w:ascii="宋体" w:hAnsi="宋体"/>
        </w:rPr>
        <w:t>保护策略</w:t>
      </w:r>
    </w:p>
    <w:p>
      <w:pPr>
        <w:numPr>
          <w:ilvl w:val="1"/>
          <w:numId w:val="21"/>
        </w:numPr>
        <w:rPr>
          <w:rFonts w:ascii="宋体" w:hAnsi="宋体"/>
        </w:rPr>
      </w:pPr>
      <w:r>
        <w:rPr>
          <w:rFonts w:hint="eastAsia" w:ascii="宋体" w:hAnsi="宋体"/>
        </w:rPr>
        <w:t>其中1SMA4744A为15</w:t>
      </w:r>
      <w:r>
        <w:rPr>
          <w:rFonts w:ascii="宋体" w:hAnsi="宋体"/>
        </w:rPr>
        <w:t>V</w:t>
      </w:r>
      <w:r>
        <w:rPr>
          <w:rFonts w:hint="eastAsia" w:ascii="宋体" w:hAnsi="宋体"/>
        </w:rPr>
        <w:t>稳压二极管，防止栅源电压差过高损坏MOS管。（NCE3007S最大栅源电压耐压为20V）</w:t>
      </w:r>
    </w:p>
    <w:p>
      <w:pPr>
        <w:pStyle w:val="14"/>
        <w:numPr>
          <w:ilvl w:val="1"/>
          <w:numId w:val="21"/>
        </w:numPr>
        <w:spacing w:line="360" w:lineRule="auto"/>
        <w:ind w:firstLineChars="0"/>
        <w:rPr>
          <w:rFonts w:ascii="宋体" w:hAnsi="宋体"/>
        </w:rPr>
      </w:pPr>
      <w:r>
        <w:rPr>
          <w:rFonts w:hint="eastAsia" w:ascii="宋体" w:hAnsi="宋体"/>
        </w:rPr>
        <w:t>电控锁具备无电自动上锁功能；防止商品被非法取走。</w:t>
      </w:r>
    </w:p>
    <w:p>
      <w:pPr>
        <w:pStyle w:val="14"/>
        <w:numPr>
          <w:ilvl w:val="1"/>
          <w:numId w:val="21"/>
        </w:numPr>
        <w:spacing w:line="360" w:lineRule="auto"/>
        <w:ind w:firstLineChars="0"/>
        <w:rPr>
          <w:rFonts w:ascii="宋体" w:hAnsi="宋体"/>
        </w:rPr>
      </w:pPr>
      <w:r>
        <w:rPr>
          <w:rFonts w:hint="eastAsia" w:ascii="宋体" w:hAnsi="宋体"/>
        </w:rPr>
        <w:t>紧急情况下可通过机械开锁方式，临时开锁。</w:t>
      </w:r>
    </w:p>
    <w:p>
      <w:pPr>
        <w:spacing w:line="360" w:lineRule="auto"/>
        <w:rPr>
          <w:rFonts w:ascii="宋体" w:hAnsi="宋体"/>
        </w:rPr>
      </w:pPr>
    </w:p>
    <w:p>
      <w:pPr>
        <w:pStyle w:val="14"/>
        <w:numPr>
          <w:ilvl w:val="0"/>
          <w:numId w:val="4"/>
        </w:numPr>
        <w:spacing w:line="360" w:lineRule="auto"/>
        <w:ind w:firstLineChars="0"/>
        <w:rPr>
          <w:rFonts w:ascii="宋体" w:hAnsi="宋体"/>
          <w:sz w:val="28"/>
          <w:szCs w:val="28"/>
        </w:rPr>
      </w:pPr>
      <w:bookmarkStart w:id="10" w:name="_Toc88486838"/>
      <w:r>
        <w:rPr>
          <w:rStyle w:val="17"/>
          <w:rFonts w:hint="eastAsia" w:ascii="宋体" w:hAnsi="宋体" w:eastAsia="宋体"/>
          <w:sz w:val="28"/>
          <w:szCs w:val="28"/>
        </w:rPr>
        <w:t>一键自检</w:t>
      </w:r>
      <w:r>
        <w:rPr>
          <w:rStyle w:val="17"/>
          <w:rFonts w:ascii="宋体" w:hAnsi="宋体" w:eastAsia="宋体"/>
          <w:sz w:val="28"/>
          <w:szCs w:val="28"/>
        </w:rPr>
        <w:t>功能</w:t>
      </w:r>
      <w:bookmarkEnd w:id="10"/>
    </w:p>
    <w:p>
      <w:pPr>
        <w:pStyle w:val="14"/>
        <w:numPr>
          <w:ilvl w:val="0"/>
          <w:numId w:val="23"/>
        </w:numPr>
        <w:spacing w:line="360" w:lineRule="auto"/>
        <w:ind w:firstLineChars="0"/>
        <w:rPr>
          <w:rFonts w:ascii="宋体" w:hAnsi="宋体"/>
        </w:rPr>
      </w:pPr>
      <w:r>
        <w:rPr>
          <w:rFonts w:hint="eastAsia" w:ascii="宋体" w:hAnsi="宋体"/>
        </w:rPr>
        <w:t>工作原理</w:t>
      </w:r>
    </w:p>
    <w:p>
      <w:pPr>
        <w:pStyle w:val="14"/>
        <w:numPr>
          <w:ilvl w:val="0"/>
          <w:numId w:val="24"/>
        </w:numPr>
        <w:spacing w:line="360" w:lineRule="auto"/>
        <w:ind w:firstLineChars="0"/>
        <w:rPr>
          <w:rFonts w:ascii="仿宋" w:hAnsi="仿宋" w:eastAsia="仿宋" w:cs="仿宋"/>
          <w:sz w:val="24"/>
          <w:szCs w:val="24"/>
        </w:rPr>
      </w:pPr>
      <w:r>
        <w:rPr>
          <w:rFonts w:hint="eastAsia" w:ascii="宋体" w:hAnsi="宋体"/>
        </w:rPr>
        <w:t>货道电机自检</w:t>
      </w:r>
    </w:p>
    <w:p>
      <w:pPr>
        <w:pStyle w:val="14"/>
        <w:spacing w:line="360" w:lineRule="auto"/>
        <w:ind w:left="1680" w:firstLine="0" w:firstLineChars="0"/>
        <w:rPr>
          <w:rFonts w:ascii="宋体" w:hAnsi="宋体" w:cs="宋体"/>
          <w:szCs w:val="21"/>
        </w:rPr>
      </w:pPr>
      <w:r>
        <w:rPr>
          <w:rFonts w:hint="eastAsia" w:ascii="宋体" w:hAnsi="宋体" w:cs="宋体"/>
          <w:szCs w:val="21"/>
        </w:rPr>
        <w:t>进入自检模式后，货道1-1至5-6电机依次转动一圈，6s内未接收到电机到位反馈信号，判定为该电机故障，自动执行下一电机检测，自检结束后将结果显示在显示屏上，标明并显示故障货道（如3-3电机故障），如同时多个货道故障则轮流显示，如无故障显示“所有电机正常”。</w:t>
      </w:r>
    </w:p>
    <w:p>
      <w:pPr>
        <w:pStyle w:val="14"/>
        <w:numPr>
          <w:ilvl w:val="0"/>
          <w:numId w:val="24"/>
        </w:numPr>
        <w:spacing w:line="360" w:lineRule="auto"/>
        <w:ind w:firstLineChars="0"/>
        <w:rPr>
          <w:rFonts w:ascii="仿宋" w:hAnsi="仿宋" w:eastAsia="仿宋" w:cs="仿宋"/>
          <w:sz w:val="24"/>
          <w:szCs w:val="24"/>
        </w:rPr>
      </w:pPr>
      <w:r>
        <w:rPr>
          <w:rFonts w:hint="eastAsia" w:ascii="宋体" w:hAnsi="宋体"/>
        </w:rPr>
        <w:t>掉货检测</w:t>
      </w:r>
    </w:p>
    <w:p>
      <w:pPr>
        <w:pStyle w:val="14"/>
        <w:spacing w:line="360" w:lineRule="auto"/>
        <w:ind w:left="1680" w:firstLine="0" w:firstLineChars="0"/>
        <w:rPr>
          <w:rFonts w:ascii="宋体" w:hAnsi="宋体" w:cs="宋体"/>
          <w:szCs w:val="21"/>
        </w:rPr>
      </w:pPr>
      <w:r>
        <w:rPr>
          <w:rFonts w:hint="eastAsia" w:ascii="宋体" w:hAnsi="宋体" w:cs="宋体"/>
          <w:szCs w:val="21"/>
        </w:rPr>
        <w:t>货道电机自检过程中，在货道上放置一瓶水，水瓶正常掉落至取货口，如能检测到掉货，屏幕显示“掉货检测正常”，如整个货道电机自检过程中，均未检测到水瓶掉落（但实际水瓶已经掉落至取货口），则在显示屏显示“掉货检测故障”。</w:t>
      </w:r>
    </w:p>
    <w:p>
      <w:pPr>
        <w:pStyle w:val="14"/>
        <w:numPr>
          <w:ilvl w:val="0"/>
          <w:numId w:val="23"/>
        </w:numPr>
        <w:spacing w:line="360" w:lineRule="auto"/>
        <w:ind w:firstLineChars="0"/>
        <w:rPr>
          <w:rFonts w:ascii="宋体" w:hAnsi="宋体" w:cs="宋体"/>
          <w:szCs w:val="21"/>
        </w:rPr>
      </w:pPr>
      <w:r>
        <w:rPr>
          <w:rFonts w:hint="eastAsia" w:ascii="宋体" w:hAnsi="宋体" w:cs="宋体"/>
          <w:szCs w:val="21"/>
        </w:rPr>
        <w:t>控制策略</w:t>
      </w:r>
    </w:p>
    <w:p>
      <w:pPr>
        <w:pStyle w:val="14"/>
        <w:numPr>
          <w:ilvl w:val="2"/>
          <w:numId w:val="4"/>
        </w:numPr>
        <w:spacing w:line="360" w:lineRule="auto"/>
        <w:ind w:firstLineChars="0"/>
        <w:rPr>
          <w:rFonts w:ascii="宋体" w:hAnsi="宋体"/>
        </w:rPr>
      </w:pPr>
      <w:r>
        <w:rPr>
          <w:rFonts w:hint="eastAsia" w:ascii="宋体" w:hAnsi="宋体"/>
        </w:rPr>
        <w:t>自检开始</w:t>
      </w:r>
    </w:p>
    <w:p>
      <w:pPr>
        <w:pStyle w:val="14"/>
        <w:spacing w:line="360" w:lineRule="auto"/>
        <w:ind w:left="2100" w:firstLine="0" w:firstLineChars="0"/>
        <w:rPr>
          <w:rFonts w:ascii="宋体" w:hAnsi="宋体"/>
        </w:rPr>
      </w:pPr>
      <w:r>
        <w:rPr>
          <w:rFonts w:hint="eastAsia" w:ascii="宋体" w:hAnsi="宋体"/>
        </w:rPr>
        <w:t>长按售卖机自检按钮3秒，进入自检模式，显示屏显示自检界面。</w:t>
      </w:r>
    </w:p>
    <w:p>
      <w:pPr>
        <w:pStyle w:val="14"/>
        <w:numPr>
          <w:ilvl w:val="2"/>
          <w:numId w:val="4"/>
        </w:numPr>
        <w:spacing w:line="360" w:lineRule="auto"/>
        <w:ind w:firstLineChars="0"/>
        <w:rPr>
          <w:rFonts w:ascii="仿宋" w:hAnsi="仿宋" w:eastAsia="仿宋" w:cs="仿宋"/>
          <w:sz w:val="24"/>
          <w:szCs w:val="24"/>
        </w:rPr>
      </w:pPr>
      <w:r>
        <w:rPr>
          <w:rFonts w:hint="eastAsia" w:ascii="宋体" w:hAnsi="宋体" w:cs="宋体"/>
          <w:szCs w:val="21"/>
        </w:rPr>
        <w:t>停止自检</w:t>
      </w:r>
    </w:p>
    <w:p>
      <w:pPr>
        <w:pStyle w:val="14"/>
        <w:spacing w:line="360" w:lineRule="auto"/>
        <w:ind w:left="2100" w:firstLine="0" w:firstLineChars="0"/>
        <w:rPr>
          <w:rFonts w:ascii="宋体" w:hAnsi="宋体" w:cs="宋体"/>
          <w:szCs w:val="21"/>
        </w:rPr>
      </w:pPr>
      <w:r>
        <w:rPr>
          <w:rFonts w:hint="eastAsia" w:ascii="宋体" w:hAnsi="宋体" w:cs="宋体"/>
          <w:szCs w:val="21"/>
        </w:rPr>
        <w:t>在电机自检过程中，若再次按下按钮（1秒钟以上），终止自检程序，退出自检模式，显示屏退出自检界面。</w:t>
      </w:r>
    </w:p>
    <w:p>
      <w:pPr>
        <w:widowControl/>
        <w:jc w:val="left"/>
        <w:rPr>
          <w:rFonts w:ascii="宋体" w:hAnsi="宋体"/>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18273517"/>
      <w:docPartObj>
        <w:docPartGallery w:val="AutoText"/>
      </w:docPartObj>
    </w:sdtPr>
    <w:sdtContent>
      <w:sdt>
        <w:sdtPr>
          <w:id w:val="1728636285"/>
          <w:docPartObj>
            <w:docPartGallery w:val="AutoText"/>
          </w:docPartObj>
        </w:sdtPr>
        <w:sdtContent>
          <w:p>
            <w:pPr>
              <w:pStyle w:val="5"/>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9</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11</w:t>
            </w:r>
            <w:r>
              <w:rPr>
                <w:b/>
                <w:bCs/>
                <w:sz w:val="24"/>
                <w:szCs w:val="24"/>
              </w:rPr>
              <w:fldChar w:fldCharType="end"/>
            </w:r>
          </w:p>
        </w:sdtContent>
      </w:sdt>
    </w:sdtContent>
  </w:sdt>
  <w:p>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single" w:color="auto" w:sz="4" w:space="1"/>
      </w:pBdr>
    </w:pPr>
    <w:r>
      <w:rPr>
        <w:rFonts w:hint="eastAsia"/>
      </w:rPr>
      <w:tab/>
    </w:r>
    <w:r>
      <w:rPr>
        <w:rFonts w:hint="eastAsia"/>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C0622E"/>
    <w:multiLevelType w:val="multilevel"/>
    <w:tmpl w:val="0CC0622E"/>
    <w:lvl w:ilvl="0" w:tentative="0">
      <w:start w:val="1"/>
      <w:numFmt w:val="japaneseCounting"/>
      <w:pStyle w:val="18"/>
      <w:lvlText w:val="%1）"/>
      <w:lvlJc w:val="left"/>
      <w:pPr>
        <w:ind w:left="840" w:hanging="4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15547277"/>
    <w:multiLevelType w:val="multilevel"/>
    <w:tmpl w:val="15547277"/>
    <w:lvl w:ilvl="0" w:tentative="0">
      <w:start w:val="1"/>
      <w:numFmt w:val="decimal"/>
      <w:lvlText w:val="%1."/>
      <w:lvlJc w:val="left"/>
      <w:pPr>
        <w:ind w:left="840" w:hanging="4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
    <w:nsid w:val="1910343F"/>
    <w:multiLevelType w:val="multilevel"/>
    <w:tmpl w:val="1910343F"/>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3">
    <w:nsid w:val="1A252C2C"/>
    <w:multiLevelType w:val="multilevel"/>
    <w:tmpl w:val="1A252C2C"/>
    <w:lvl w:ilvl="0" w:tentative="0">
      <w:start w:val="1"/>
      <w:numFmt w:val="decimal"/>
      <w:lvlText w:val="%1."/>
      <w:lvlJc w:val="left"/>
      <w:pPr>
        <w:ind w:left="840" w:hanging="4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
    <w:nsid w:val="1AE7506C"/>
    <w:multiLevelType w:val="multilevel"/>
    <w:tmpl w:val="1AE7506C"/>
    <w:lvl w:ilvl="0" w:tentative="0">
      <w:start w:val="1"/>
      <w:numFmt w:val="lowerLetter"/>
      <w:lvlText w:val="%1)"/>
      <w:lvlJc w:val="left"/>
      <w:pPr>
        <w:ind w:left="1260" w:hanging="42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5">
    <w:nsid w:val="1EE2714D"/>
    <w:multiLevelType w:val="multilevel"/>
    <w:tmpl w:val="1EE2714D"/>
    <w:lvl w:ilvl="0" w:tentative="0">
      <w:start w:val="1"/>
      <w:numFmt w:val="lowerLetter"/>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6">
    <w:nsid w:val="1FE14297"/>
    <w:multiLevelType w:val="multilevel"/>
    <w:tmpl w:val="1FE14297"/>
    <w:lvl w:ilvl="0" w:tentative="0">
      <w:start w:val="1"/>
      <w:numFmt w:val="lowerLetter"/>
      <w:lvlText w:val="%1)"/>
      <w:lvlJc w:val="left"/>
      <w:pPr>
        <w:ind w:left="1260" w:hanging="420"/>
      </w:pPr>
      <w:rPr>
        <w:rFonts w:hint="default"/>
      </w:rPr>
    </w:lvl>
    <w:lvl w:ilvl="1" w:tentative="0">
      <w:start w:val="1"/>
      <w:numFmt w:val="lowerRoman"/>
      <w:lvlText w:val="%2."/>
      <w:lvlJc w:val="righ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7">
    <w:nsid w:val="21556799"/>
    <w:multiLevelType w:val="multilevel"/>
    <w:tmpl w:val="21556799"/>
    <w:lvl w:ilvl="0" w:tentative="0">
      <w:start w:val="1"/>
      <w:numFmt w:val="decimal"/>
      <w:lvlText w:val="%1."/>
      <w:lvlJc w:val="left"/>
      <w:pPr>
        <w:ind w:left="840" w:hanging="4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8">
    <w:nsid w:val="26D91CB4"/>
    <w:multiLevelType w:val="multilevel"/>
    <w:tmpl w:val="26D91CB4"/>
    <w:lvl w:ilvl="0" w:tentative="0">
      <w:start w:val="1"/>
      <w:numFmt w:val="japaneseCounting"/>
      <w:lvlText w:val="%1）"/>
      <w:lvlJc w:val="left"/>
      <w:pPr>
        <w:ind w:left="840" w:hanging="420"/>
      </w:pPr>
      <w:rPr>
        <w:rFonts w:hint="default"/>
        <w:b w:val="0"/>
        <w:sz w:val="21"/>
        <w:szCs w:val="21"/>
        <w:shd w:val="clear" w:color="auto" w:fill="auto"/>
      </w:rPr>
    </w:lvl>
    <w:lvl w:ilvl="1" w:tentative="0">
      <w:start w:val="1"/>
      <w:numFmt w:val="decimal"/>
      <w:lvlText w:val="%2."/>
      <w:lvlJc w:val="left"/>
      <w:pPr>
        <w:ind w:left="1260" w:hanging="420"/>
      </w:pPr>
    </w:lvl>
    <w:lvl w:ilvl="2" w:tentative="0">
      <w:start w:val="1"/>
      <w:numFmt w:val="lowerLetter"/>
      <w:lvlText w:val="%3)"/>
      <w:lvlJc w:val="lef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9">
    <w:nsid w:val="30DC192B"/>
    <w:multiLevelType w:val="multilevel"/>
    <w:tmpl w:val="30DC192B"/>
    <w:lvl w:ilvl="0" w:tentative="0">
      <w:start w:val="1"/>
      <w:numFmt w:val="lowerLetter"/>
      <w:lvlText w:val="%1)"/>
      <w:lvlJc w:val="left"/>
      <w:pPr>
        <w:ind w:left="1260" w:hanging="42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0">
    <w:nsid w:val="40111455"/>
    <w:multiLevelType w:val="multilevel"/>
    <w:tmpl w:val="40111455"/>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1">
    <w:nsid w:val="403B5188"/>
    <w:multiLevelType w:val="multilevel"/>
    <w:tmpl w:val="403B5188"/>
    <w:lvl w:ilvl="0" w:tentative="0">
      <w:start w:val="1"/>
      <w:numFmt w:val="lowerLetter"/>
      <w:lvlText w:val="%1)"/>
      <w:lvlJc w:val="left"/>
      <w:pPr>
        <w:ind w:left="840" w:hanging="420"/>
      </w:pPr>
      <w:rPr>
        <w:rFonts w:hint="default"/>
      </w:rPr>
    </w:lvl>
    <w:lvl w:ilvl="1" w:tentative="0">
      <w:start w:val="1"/>
      <w:numFmt w:val="lowerLetter"/>
      <w:lvlText w:val="%2)"/>
      <w:lvlJc w:val="left"/>
      <w:pPr>
        <w:ind w:left="1260" w:hanging="420"/>
      </w:pPr>
      <w:rPr>
        <w:rFonts w:hint="default"/>
      </w:r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2">
    <w:nsid w:val="45657B57"/>
    <w:multiLevelType w:val="multilevel"/>
    <w:tmpl w:val="45657B57"/>
    <w:lvl w:ilvl="0" w:tentative="0">
      <w:start w:val="1"/>
      <w:numFmt w:val="lowerLetter"/>
      <w:lvlText w:val="%1)"/>
      <w:lvlJc w:val="left"/>
      <w:pPr>
        <w:ind w:left="1260" w:hanging="420"/>
      </w:pPr>
      <w:rPr>
        <w:rFonts w:hint="default" w:ascii="宋体" w:hAnsi="宋体" w:eastAsia="宋体"/>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3">
    <w:nsid w:val="533C6FE9"/>
    <w:multiLevelType w:val="multilevel"/>
    <w:tmpl w:val="533C6FE9"/>
    <w:lvl w:ilvl="0" w:tentative="0">
      <w:start w:val="1"/>
      <w:numFmt w:val="lowerLetter"/>
      <w:lvlText w:val="%1)"/>
      <w:lvlJc w:val="left"/>
      <w:pPr>
        <w:ind w:left="1260" w:hanging="420"/>
      </w:pPr>
      <w:rPr>
        <w:rFonts w:hint="default"/>
      </w:rPr>
    </w:lvl>
    <w:lvl w:ilvl="1" w:tentative="0">
      <w:start w:val="1"/>
      <w:numFmt w:val="lowerRoman"/>
      <w:lvlText w:val="%2."/>
      <w:lvlJc w:val="righ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4">
    <w:nsid w:val="576E5D9C"/>
    <w:multiLevelType w:val="multilevel"/>
    <w:tmpl w:val="576E5D9C"/>
    <w:lvl w:ilvl="0" w:tentative="0">
      <w:start w:val="1"/>
      <w:numFmt w:val="lowerRoman"/>
      <w:lvlText w:val="%1."/>
      <w:lvlJc w:val="right"/>
      <w:pPr>
        <w:ind w:left="1680" w:hanging="420"/>
      </w:pPr>
      <w:rPr>
        <w:rFonts w:ascii="宋体" w:hAnsi="宋体" w:eastAsia="宋体"/>
      </w:rPr>
    </w:lvl>
    <w:lvl w:ilvl="1" w:tentative="0">
      <w:start w:val="1"/>
      <w:numFmt w:val="lowerLetter"/>
      <w:lvlText w:val="%2)"/>
      <w:lvlJc w:val="left"/>
      <w:pPr>
        <w:ind w:left="2100" w:hanging="420"/>
      </w:pPr>
    </w:lvl>
    <w:lvl w:ilvl="2" w:tentative="0">
      <w:start w:val="1"/>
      <w:numFmt w:val="lowerRoman"/>
      <w:lvlText w:val="%3."/>
      <w:lvlJc w:val="right"/>
      <w:pPr>
        <w:ind w:left="2520" w:hanging="420"/>
      </w:pPr>
    </w:lvl>
    <w:lvl w:ilvl="3" w:tentative="0">
      <w:start w:val="1"/>
      <w:numFmt w:val="decimal"/>
      <w:lvlText w:val="%4."/>
      <w:lvlJc w:val="left"/>
      <w:pPr>
        <w:ind w:left="2940" w:hanging="420"/>
      </w:pPr>
    </w:lvl>
    <w:lvl w:ilvl="4" w:tentative="0">
      <w:start w:val="1"/>
      <w:numFmt w:val="lowerLetter"/>
      <w:lvlText w:val="%5)"/>
      <w:lvlJc w:val="left"/>
      <w:pPr>
        <w:ind w:left="3360" w:hanging="420"/>
      </w:pPr>
    </w:lvl>
    <w:lvl w:ilvl="5" w:tentative="0">
      <w:start w:val="1"/>
      <w:numFmt w:val="lowerRoman"/>
      <w:lvlText w:val="%6."/>
      <w:lvlJc w:val="right"/>
      <w:pPr>
        <w:ind w:left="3780" w:hanging="420"/>
      </w:pPr>
    </w:lvl>
    <w:lvl w:ilvl="6" w:tentative="0">
      <w:start w:val="1"/>
      <w:numFmt w:val="decimal"/>
      <w:lvlText w:val="%7."/>
      <w:lvlJc w:val="left"/>
      <w:pPr>
        <w:ind w:left="4200" w:hanging="420"/>
      </w:pPr>
    </w:lvl>
    <w:lvl w:ilvl="7" w:tentative="0">
      <w:start w:val="1"/>
      <w:numFmt w:val="lowerLetter"/>
      <w:lvlText w:val="%8)"/>
      <w:lvlJc w:val="left"/>
      <w:pPr>
        <w:ind w:left="4620" w:hanging="420"/>
      </w:pPr>
    </w:lvl>
    <w:lvl w:ilvl="8" w:tentative="0">
      <w:start w:val="1"/>
      <w:numFmt w:val="lowerRoman"/>
      <w:lvlText w:val="%9."/>
      <w:lvlJc w:val="right"/>
      <w:pPr>
        <w:ind w:left="5040" w:hanging="420"/>
      </w:pPr>
    </w:lvl>
  </w:abstractNum>
  <w:abstractNum w:abstractNumId="15">
    <w:nsid w:val="587728A6"/>
    <w:multiLevelType w:val="multilevel"/>
    <w:tmpl w:val="587728A6"/>
    <w:lvl w:ilvl="0" w:tentative="0">
      <w:start w:val="1"/>
      <w:numFmt w:val="lowerLetter"/>
      <w:lvlText w:val="%1)"/>
      <w:lvlJc w:val="left"/>
      <w:pPr>
        <w:ind w:left="1260" w:hanging="42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6">
    <w:nsid w:val="5A0824D0"/>
    <w:multiLevelType w:val="multilevel"/>
    <w:tmpl w:val="5A0824D0"/>
    <w:lvl w:ilvl="0" w:tentative="0">
      <w:start w:val="1"/>
      <w:numFmt w:val="lowerLetter"/>
      <w:lvlText w:val="%1)"/>
      <w:lvlJc w:val="left"/>
      <w:pPr>
        <w:ind w:left="1260" w:hanging="42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7">
    <w:nsid w:val="5C031B52"/>
    <w:multiLevelType w:val="multilevel"/>
    <w:tmpl w:val="5C031B52"/>
    <w:lvl w:ilvl="0" w:tentative="0">
      <w:start w:val="1"/>
      <w:numFmt w:val="decimal"/>
      <w:lvlText w:val="%1."/>
      <w:lvlJc w:val="left"/>
      <w:pPr>
        <w:ind w:left="840" w:hanging="420"/>
      </w:pPr>
      <w:rPr>
        <w:rFonts w:hint="default"/>
        <w:lang w:val="en-US"/>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8">
    <w:nsid w:val="696C2DAB"/>
    <w:multiLevelType w:val="multilevel"/>
    <w:tmpl w:val="696C2DAB"/>
    <w:lvl w:ilvl="0" w:tentative="0">
      <w:start w:val="1"/>
      <w:numFmt w:val="lowerLetter"/>
      <w:lvlText w:val="%1)"/>
      <w:lvlJc w:val="left"/>
      <w:pPr>
        <w:ind w:left="1260" w:hanging="42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9">
    <w:nsid w:val="7207377C"/>
    <w:multiLevelType w:val="multilevel"/>
    <w:tmpl w:val="7207377C"/>
    <w:lvl w:ilvl="0" w:tentative="0">
      <w:start w:val="1"/>
      <w:numFmt w:val="lowerLetter"/>
      <w:lvlText w:val="%1)"/>
      <w:lvlJc w:val="left"/>
      <w:pPr>
        <w:ind w:left="1260" w:hanging="42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20">
    <w:nsid w:val="75230489"/>
    <w:multiLevelType w:val="multilevel"/>
    <w:tmpl w:val="75230489"/>
    <w:lvl w:ilvl="0" w:tentative="0">
      <w:start w:val="1"/>
      <w:numFmt w:val="lowerLetter"/>
      <w:lvlText w:val="%1)"/>
      <w:lvlJc w:val="left"/>
      <w:pPr>
        <w:ind w:left="1260" w:hanging="42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21">
    <w:nsid w:val="77205BC5"/>
    <w:multiLevelType w:val="multilevel"/>
    <w:tmpl w:val="77205BC5"/>
    <w:lvl w:ilvl="0" w:tentative="0">
      <w:start w:val="1"/>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77CE7A22"/>
    <w:multiLevelType w:val="multilevel"/>
    <w:tmpl w:val="77CE7A22"/>
    <w:lvl w:ilvl="0" w:tentative="0">
      <w:start w:val="1"/>
      <w:numFmt w:val="decimal"/>
      <w:lvlText w:val="%1."/>
      <w:lvlJc w:val="left"/>
      <w:pPr>
        <w:ind w:left="840" w:hanging="4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3">
    <w:nsid w:val="7CD36E32"/>
    <w:multiLevelType w:val="multilevel"/>
    <w:tmpl w:val="7CD36E32"/>
    <w:lvl w:ilvl="0" w:tentative="0">
      <w:start w:val="1"/>
      <w:numFmt w:val="decimal"/>
      <w:lvlText w:val="%1."/>
      <w:lvlJc w:val="left"/>
      <w:pPr>
        <w:ind w:left="840" w:hanging="4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0"/>
  </w:num>
  <w:num w:numId="2">
    <w:abstractNumId w:val="21"/>
  </w:num>
  <w:num w:numId="3">
    <w:abstractNumId w:val="23"/>
  </w:num>
  <w:num w:numId="4">
    <w:abstractNumId w:val="8"/>
  </w:num>
  <w:num w:numId="5">
    <w:abstractNumId w:val="17"/>
  </w:num>
  <w:num w:numId="6">
    <w:abstractNumId w:val="11"/>
  </w:num>
  <w:num w:numId="7">
    <w:abstractNumId w:val="2"/>
  </w:num>
  <w:num w:numId="8">
    <w:abstractNumId w:val="18"/>
  </w:num>
  <w:num w:numId="9">
    <w:abstractNumId w:val="22"/>
  </w:num>
  <w:num w:numId="10">
    <w:abstractNumId w:val="20"/>
  </w:num>
  <w:num w:numId="11">
    <w:abstractNumId w:val="12"/>
  </w:num>
  <w:num w:numId="12">
    <w:abstractNumId w:val="14"/>
  </w:num>
  <w:num w:numId="13">
    <w:abstractNumId w:val="6"/>
  </w:num>
  <w:num w:numId="14">
    <w:abstractNumId w:val="7"/>
  </w:num>
  <w:num w:numId="15">
    <w:abstractNumId w:val="4"/>
  </w:num>
  <w:num w:numId="16">
    <w:abstractNumId w:val="15"/>
  </w:num>
  <w:num w:numId="17">
    <w:abstractNumId w:val="9"/>
  </w:num>
  <w:num w:numId="18">
    <w:abstractNumId w:val="1"/>
  </w:num>
  <w:num w:numId="19">
    <w:abstractNumId w:val="19"/>
  </w:num>
  <w:num w:numId="20">
    <w:abstractNumId w:val="16"/>
  </w:num>
  <w:num w:numId="21">
    <w:abstractNumId w:val="3"/>
  </w:num>
  <w:num w:numId="22">
    <w:abstractNumId w:val="13"/>
  </w:num>
  <w:num w:numId="23">
    <w:abstractNumId w:val="10"/>
  </w:num>
  <w:num w:numId="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4962"/>
    <w:rsid w:val="00012749"/>
    <w:rsid w:val="000352D3"/>
    <w:rsid w:val="00044BE1"/>
    <w:rsid w:val="000842C8"/>
    <w:rsid w:val="000B1AD0"/>
    <w:rsid w:val="000B705C"/>
    <w:rsid w:val="00132B1B"/>
    <w:rsid w:val="00137293"/>
    <w:rsid w:val="001451EA"/>
    <w:rsid w:val="00146972"/>
    <w:rsid w:val="00172215"/>
    <w:rsid w:val="00183F81"/>
    <w:rsid w:val="001F4E05"/>
    <w:rsid w:val="00207993"/>
    <w:rsid w:val="00264A6E"/>
    <w:rsid w:val="002D22DC"/>
    <w:rsid w:val="002F378E"/>
    <w:rsid w:val="00366663"/>
    <w:rsid w:val="0037246C"/>
    <w:rsid w:val="00377759"/>
    <w:rsid w:val="00424694"/>
    <w:rsid w:val="004340D8"/>
    <w:rsid w:val="00436393"/>
    <w:rsid w:val="0044157C"/>
    <w:rsid w:val="004A3B24"/>
    <w:rsid w:val="004C73E6"/>
    <w:rsid w:val="0050052A"/>
    <w:rsid w:val="00513B35"/>
    <w:rsid w:val="0052454A"/>
    <w:rsid w:val="00555B23"/>
    <w:rsid w:val="00557715"/>
    <w:rsid w:val="005F6700"/>
    <w:rsid w:val="006177CA"/>
    <w:rsid w:val="006247DC"/>
    <w:rsid w:val="0063395A"/>
    <w:rsid w:val="006958D2"/>
    <w:rsid w:val="006A7819"/>
    <w:rsid w:val="00745FCE"/>
    <w:rsid w:val="007C736D"/>
    <w:rsid w:val="007E00DB"/>
    <w:rsid w:val="00832A51"/>
    <w:rsid w:val="00854962"/>
    <w:rsid w:val="00877725"/>
    <w:rsid w:val="00977712"/>
    <w:rsid w:val="009C03E6"/>
    <w:rsid w:val="009E2F93"/>
    <w:rsid w:val="00A32A51"/>
    <w:rsid w:val="00A96022"/>
    <w:rsid w:val="00AD2A74"/>
    <w:rsid w:val="00B018C0"/>
    <w:rsid w:val="00B12126"/>
    <w:rsid w:val="00C1591D"/>
    <w:rsid w:val="00C501D6"/>
    <w:rsid w:val="00C514FC"/>
    <w:rsid w:val="00CB126D"/>
    <w:rsid w:val="00CB6EAD"/>
    <w:rsid w:val="00D04DC4"/>
    <w:rsid w:val="00D105A6"/>
    <w:rsid w:val="00D15862"/>
    <w:rsid w:val="00D531EE"/>
    <w:rsid w:val="00D60F14"/>
    <w:rsid w:val="00E201ED"/>
    <w:rsid w:val="00E254BD"/>
    <w:rsid w:val="00E717BF"/>
    <w:rsid w:val="00E746EC"/>
    <w:rsid w:val="00E9400D"/>
    <w:rsid w:val="00EC2A7F"/>
    <w:rsid w:val="00EC450D"/>
    <w:rsid w:val="00ED1B62"/>
    <w:rsid w:val="00ED7688"/>
    <w:rsid w:val="00F2494B"/>
    <w:rsid w:val="00F57697"/>
    <w:rsid w:val="00F612A6"/>
    <w:rsid w:val="00F72595"/>
    <w:rsid w:val="00F826D9"/>
    <w:rsid w:val="00FB5A2F"/>
    <w:rsid w:val="00FE7AA1"/>
    <w:rsid w:val="03417080"/>
    <w:rsid w:val="03C70711"/>
    <w:rsid w:val="053E4A03"/>
    <w:rsid w:val="09903C9B"/>
    <w:rsid w:val="0B310B66"/>
    <w:rsid w:val="0F040A6B"/>
    <w:rsid w:val="13C407C9"/>
    <w:rsid w:val="1525798D"/>
    <w:rsid w:val="173C2D6C"/>
    <w:rsid w:val="182757CA"/>
    <w:rsid w:val="18C9062F"/>
    <w:rsid w:val="1E62755C"/>
    <w:rsid w:val="1F226CEB"/>
    <w:rsid w:val="256C2A6E"/>
    <w:rsid w:val="266D3BDD"/>
    <w:rsid w:val="27A72484"/>
    <w:rsid w:val="2B717030"/>
    <w:rsid w:val="2CCA2E9C"/>
    <w:rsid w:val="2ECE4C39"/>
    <w:rsid w:val="2EFE3AA4"/>
    <w:rsid w:val="36D466C5"/>
    <w:rsid w:val="385C6972"/>
    <w:rsid w:val="3F6A406B"/>
    <w:rsid w:val="407F7C80"/>
    <w:rsid w:val="43100A85"/>
    <w:rsid w:val="4476700E"/>
    <w:rsid w:val="44D81DAB"/>
    <w:rsid w:val="45684BA8"/>
    <w:rsid w:val="479E2B03"/>
    <w:rsid w:val="47CA161B"/>
    <w:rsid w:val="4FF754A7"/>
    <w:rsid w:val="50597F0F"/>
    <w:rsid w:val="511931FB"/>
    <w:rsid w:val="53723E9A"/>
    <w:rsid w:val="55F07073"/>
    <w:rsid w:val="5A461504"/>
    <w:rsid w:val="5D415FB3"/>
    <w:rsid w:val="60145C01"/>
    <w:rsid w:val="61E6470C"/>
    <w:rsid w:val="67695728"/>
    <w:rsid w:val="67CC0B6F"/>
    <w:rsid w:val="6A78547D"/>
    <w:rsid w:val="6B6D2669"/>
    <w:rsid w:val="6C7C7008"/>
    <w:rsid w:val="751F4773"/>
    <w:rsid w:val="76B733D9"/>
    <w:rsid w:val="77416E84"/>
    <w:rsid w:val="7A266805"/>
    <w:rsid w:val="7B6C6499"/>
    <w:rsid w:val="7F802513"/>
    <w:rsid w:val="7FC526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5"/>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7"/>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0">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4">
    <w:name w:val="toc 3"/>
    <w:basedOn w:val="1"/>
    <w:next w:val="1"/>
    <w:unhideWhenUsed/>
    <w:uiPriority w:val="39"/>
    <w:pPr>
      <w:widowControl/>
      <w:spacing w:after="100" w:line="259" w:lineRule="auto"/>
      <w:ind w:left="440"/>
      <w:jc w:val="left"/>
    </w:pPr>
    <w:rPr>
      <w:rFonts w:asciiTheme="minorHAnsi" w:hAnsiTheme="minorHAnsi" w:eastAsiaTheme="minorEastAsia"/>
      <w:kern w:val="0"/>
      <w:sz w:val="22"/>
    </w:rPr>
  </w:style>
  <w:style w:type="paragraph" w:styleId="5">
    <w:name w:val="footer"/>
    <w:basedOn w:val="1"/>
    <w:link w:val="13"/>
    <w:unhideWhenUsed/>
    <w:uiPriority w:val="99"/>
    <w:pPr>
      <w:tabs>
        <w:tab w:val="center" w:pos="4153"/>
        <w:tab w:val="right" w:pos="8306"/>
      </w:tabs>
      <w:snapToGrid w:val="0"/>
      <w:jc w:val="left"/>
    </w:pPr>
    <w:rPr>
      <w:sz w:val="18"/>
      <w:szCs w:val="18"/>
    </w:rPr>
  </w:style>
  <w:style w:type="paragraph" w:styleId="6">
    <w:name w:val="header"/>
    <w:basedOn w:val="1"/>
    <w:link w:val="12"/>
    <w:unhideWhenUsed/>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uiPriority w:val="39"/>
    <w:pPr>
      <w:widowControl/>
      <w:spacing w:after="100" w:line="259" w:lineRule="auto"/>
      <w:jc w:val="left"/>
    </w:pPr>
    <w:rPr>
      <w:rFonts w:asciiTheme="minorHAnsi" w:hAnsiTheme="minorHAnsi" w:eastAsiaTheme="minorEastAsia"/>
      <w:kern w:val="0"/>
      <w:sz w:val="22"/>
    </w:rPr>
  </w:style>
  <w:style w:type="paragraph" w:styleId="8">
    <w:name w:val="toc 2"/>
    <w:basedOn w:val="1"/>
    <w:next w:val="1"/>
    <w:unhideWhenUsed/>
    <w:uiPriority w:val="39"/>
    <w:pPr>
      <w:widowControl/>
      <w:spacing w:after="100" w:line="259" w:lineRule="auto"/>
      <w:ind w:left="220"/>
      <w:jc w:val="left"/>
    </w:pPr>
    <w:rPr>
      <w:rFonts w:asciiTheme="minorHAnsi" w:hAnsiTheme="minorHAnsi" w:eastAsiaTheme="minorEastAsia"/>
      <w:kern w:val="0"/>
      <w:sz w:val="22"/>
    </w:rPr>
  </w:style>
  <w:style w:type="character" w:styleId="11">
    <w:name w:val="Hyperlink"/>
    <w:basedOn w:val="10"/>
    <w:unhideWhenUsed/>
    <w:uiPriority w:val="99"/>
    <w:rPr>
      <w:color w:val="0563C1" w:themeColor="hyperlink"/>
      <w:u w:val="single"/>
      <w14:textFill>
        <w14:solidFill>
          <w14:schemeClr w14:val="hlink"/>
        </w14:solidFill>
      </w14:textFill>
    </w:rPr>
  </w:style>
  <w:style w:type="character" w:customStyle="1" w:styleId="12">
    <w:name w:val="页眉 字符"/>
    <w:basedOn w:val="10"/>
    <w:link w:val="6"/>
    <w:uiPriority w:val="99"/>
    <w:rPr>
      <w:sz w:val="18"/>
      <w:szCs w:val="18"/>
    </w:rPr>
  </w:style>
  <w:style w:type="character" w:customStyle="1" w:styleId="13">
    <w:name w:val="页脚 字符"/>
    <w:basedOn w:val="10"/>
    <w:link w:val="5"/>
    <w:uiPriority w:val="99"/>
    <w:rPr>
      <w:sz w:val="18"/>
      <w:szCs w:val="18"/>
    </w:rPr>
  </w:style>
  <w:style w:type="paragraph" w:styleId="14">
    <w:name w:val="List Paragraph"/>
    <w:basedOn w:val="1"/>
    <w:link w:val="19"/>
    <w:qFormat/>
    <w:uiPriority w:val="34"/>
    <w:pPr>
      <w:ind w:firstLine="420" w:firstLineChars="200"/>
    </w:pPr>
  </w:style>
  <w:style w:type="character" w:customStyle="1" w:styleId="15">
    <w:name w:val="标题 1 字符"/>
    <w:basedOn w:val="10"/>
    <w:link w:val="2"/>
    <w:qFormat/>
    <w:uiPriority w:val="9"/>
    <w:rPr>
      <w:rFonts w:ascii="Calibri" w:hAnsi="Calibri" w:eastAsia="宋体" w:cs="Times New Roman"/>
      <w:b/>
      <w:bCs/>
      <w:kern w:val="44"/>
      <w:sz w:val="44"/>
      <w:szCs w:val="44"/>
    </w:rPr>
  </w:style>
  <w:style w:type="paragraph" w:customStyle="1" w:styleId="16">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17">
    <w:name w:val="标题 2 字符"/>
    <w:basedOn w:val="10"/>
    <w:link w:val="3"/>
    <w:uiPriority w:val="9"/>
    <w:rPr>
      <w:rFonts w:asciiTheme="majorHAnsi" w:hAnsiTheme="majorHAnsi" w:eastAsiaTheme="majorEastAsia" w:cstheme="majorBidi"/>
      <w:b/>
      <w:bCs/>
      <w:kern w:val="2"/>
      <w:sz w:val="32"/>
      <w:szCs w:val="32"/>
    </w:rPr>
  </w:style>
  <w:style w:type="paragraph" w:customStyle="1" w:styleId="18">
    <w:name w:val="样式1"/>
    <w:basedOn w:val="14"/>
    <w:link w:val="20"/>
    <w:qFormat/>
    <w:uiPriority w:val="0"/>
    <w:pPr>
      <w:numPr>
        <w:ilvl w:val="0"/>
        <w:numId w:val="1"/>
      </w:numPr>
      <w:spacing w:line="360" w:lineRule="auto"/>
      <w:ind w:firstLine="0" w:firstLineChars="0"/>
    </w:pPr>
    <w:rPr>
      <w:rFonts w:ascii="宋体" w:hAnsi="宋体"/>
      <w:sz w:val="30"/>
    </w:rPr>
  </w:style>
  <w:style w:type="character" w:customStyle="1" w:styleId="19">
    <w:name w:val="列出段落 字符"/>
    <w:basedOn w:val="10"/>
    <w:link w:val="14"/>
    <w:uiPriority w:val="34"/>
    <w:rPr>
      <w:rFonts w:ascii="Calibri" w:hAnsi="Calibri" w:eastAsia="宋体" w:cs="Times New Roman"/>
      <w:kern w:val="2"/>
      <w:sz w:val="21"/>
      <w:szCs w:val="22"/>
    </w:rPr>
  </w:style>
  <w:style w:type="character" w:customStyle="1" w:styleId="20">
    <w:name w:val="样式1 字符"/>
    <w:basedOn w:val="19"/>
    <w:link w:val="18"/>
    <w:uiPriority w:val="0"/>
    <w:rPr>
      <w:rFonts w:ascii="宋体" w:hAnsi="宋体" w:eastAsia="宋体" w:cs="Times New Roman"/>
      <w:kern w:val="2"/>
      <w:sz w:val="30"/>
      <w:szCs w:val="22"/>
    </w:rPr>
  </w:style>
</w:styles>
</file>

<file path=word/_rels/document.xml.rels><?xml version="1.0" encoding="UTF-8" standalone="yes"?>
<Relationships xmlns="http://schemas.openxmlformats.org/package/2006/relationships"><Relationship Id="rId9" Type="http://schemas.openxmlformats.org/officeDocument/2006/relationships/diagramData" Target="diagrams/data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5.png"/><Relationship Id="rId14" Type="http://schemas.openxmlformats.org/officeDocument/2006/relationships/image" Target="media/image4.png"/><Relationship Id="rId13" Type="http://schemas.microsoft.com/office/2007/relationships/diagramDrawing" Target="diagrams/drawing1.xml"/><Relationship Id="rId12" Type="http://schemas.openxmlformats.org/officeDocument/2006/relationships/diagramColors" Target="diagrams/colors1.xml"/><Relationship Id="rId11" Type="http://schemas.openxmlformats.org/officeDocument/2006/relationships/diagramQuickStyle" Target="diagrams/quickStyle1.xml"/><Relationship Id="rId10" Type="http://schemas.openxmlformats.org/officeDocument/2006/relationships/diagramLayout" Target="diagrams/layout1.xml"/><Relationship Id="rId1"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298367D5-1D6A-4011-8517-4EBF95A2050E}" type="doc">
      <dgm:prSet loTypeId="urn:microsoft.com/office/officeart/2005/8/layout/chevron1" loCatId="process" qsTypeId="urn:microsoft.com/office/officeart/2005/8/quickstyle/simple1" qsCatId="simple" csTypeId="urn:microsoft.com/office/officeart/2005/8/colors/accent1_2" csCatId="accent1" phldr="1"/>
      <dgm:spPr/>
    </dgm:pt>
    <dgm:pt modelId="{A397E7DF-F22D-47CE-B9F1-B3D6AFE7C655}">
      <dgm:prSet phldrT="[文本]"/>
      <dgm:spPr/>
      <dgm:t>
        <a:bodyPr/>
        <a:p>
          <a:r>
            <a:rPr lang="zh-CN" altLang="en-US"/>
            <a:t>收到出货指令</a:t>
          </a:r>
        </a:p>
      </dgm:t>
    </dgm:pt>
    <dgm:pt modelId="{C54C9D4A-E947-4049-AB38-ACE5C63B4BE8}" cxnId="{0CB87EF0-AB6C-4C80-A3C9-CF0C7161F20C}" type="parTrans">
      <dgm:prSet/>
      <dgm:spPr/>
      <dgm:t>
        <a:bodyPr/>
        <a:p>
          <a:endParaRPr lang="zh-CN" altLang="en-US"/>
        </a:p>
      </dgm:t>
    </dgm:pt>
    <dgm:pt modelId="{A7C82AF3-10C8-440F-8870-AB9FB5A962FD}" cxnId="{0CB87EF0-AB6C-4C80-A3C9-CF0C7161F20C}" type="sibTrans">
      <dgm:prSet/>
      <dgm:spPr/>
      <dgm:t>
        <a:bodyPr/>
        <a:p>
          <a:endParaRPr lang="zh-CN" altLang="en-US"/>
        </a:p>
      </dgm:t>
    </dgm:pt>
    <dgm:pt modelId="{6C76D2C4-B047-4191-A815-C1F24C62F2DA}">
      <dgm:prSet phldrT="[文本]"/>
      <dgm:spPr/>
      <dgm:t>
        <a:bodyPr/>
        <a:p>
          <a:r>
            <a:rPr lang="zh-CN" altLang="en-US"/>
            <a:t>启动电机</a:t>
          </a:r>
        </a:p>
      </dgm:t>
    </dgm:pt>
    <dgm:pt modelId="{0D0C3803-DDF1-4EC2-97EB-030A5BE574F4}" cxnId="{56B3F38F-04F8-40A0-AA66-DA7FD449E0DE}" type="parTrans">
      <dgm:prSet/>
      <dgm:spPr/>
      <dgm:t>
        <a:bodyPr/>
        <a:p>
          <a:endParaRPr lang="zh-CN" altLang="en-US"/>
        </a:p>
      </dgm:t>
    </dgm:pt>
    <dgm:pt modelId="{51C8ACC4-7731-439B-980B-270E653CB677}" cxnId="{56B3F38F-04F8-40A0-AA66-DA7FD449E0DE}" type="sibTrans">
      <dgm:prSet/>
      <dgm:spPr/>
      <dgm:t>
        <a:bodyPr/>
        <a:p>
          <a:endParaRPr lang="zh-CN" altLang="en-US"/>
        </a:p>
      </dgm:t>
    </dgm:pt>
    <dgm:pt modelId="{D89ADE8E-FE07-41BA-B717-C69017A2CF04}">
      <dgm:prSet phldrT="[文本]"/>
      <dgm:spPr/>
      <dgm:t>
        <a:bodyPr/>
        <a:p>
          <a:r>
            <a:rPr lang="zh-CN" altLang="en-US"/>
            <a:t>检测电机转动情况</a:t>
          </a:r>
        </a:p>
      </dgm:t>
    </dgm:pt>
    <dgm:pt modelId="{7F5C4362-FE1D-4F41-97C0-A3EDEB35ED09}" cxnId="{791D6D46-216B-46F9-9435-0147BC2DD50B}" type="parTrans">
      <dgm:prSet/>
      <dgm:spPr/>
      <dgm:t>
        <a:bodyPr/>
        <a:p>
          <a:endParaRPr lang="zh-CN" altLang="en-US"/>
        </a:p>
      </dgm:t>
    </dgm:pt>
    <dgm:pt modelId="{1AE94202-1CB1-4192-B626-CA3D65BEB529}" cxnId="{791D6D46-216B-46F9-9435-0147BC2DD50B}" type="sibTrans">
      <dgm:prSet/>
      <dgm:spPr/>
      <dgm:t>
        <a:bodyPr/>
        <a:p>
          <a:endParaRPr lang="zh-CN" altLang="en-US"/>
        </a:p>
      </dgm:t>
    </dgm:pt>
    <dgm:pt modelId="{BBD64FF4-DD96-4D9B-8DB1-99E3611C9F96}">
      <dgm:prSet phldrT="[文本]"/>
      <dgm:spPr/>
      <dgm:t>
        <a:bodyPr/>
        <a:p>
          <a:r>
            <a:rPr lang="zh-CN" altLang="en-US"/>
            <a:t>完成订单</a:t>
          </a:r>
        </a:p>
      </dgm:t>
    </dgm:pt>
    <dgm:pt modelId="{5240C391-1141-4766-9F56-166416345D2C}" cxnId="{DC908E4F-E4F5-4054-BD6A-280EA7EC5288}" type="parTrans">
      <dgm:prSet/>
      <dgm:spPr/>
      <dgm:t>
        <a:bodyPr/>
        <a:p>
          <a:endParaRPr lang="zh-CN" altLang="en-US"/>
        </a:p>
      </dgm:t>
    </dgm:pt>
    <dgm:pt modelId="{EF8291BD-ADB7-40DD-B651-CFFE0B06016D}" cxnId="{DC908E4F-E4F5-4054-BD6A-280EA7EC5288}" type="sibTrans">
      <dgm:prSet/>
      <dgm:spPr/>
      <dgm:t>
        <a:bodyPr/>
        <a:p>
          <a:endParaRPr lang="zh-CN" altLang="en-US"/>
        </a:p>
      </dgm:t>
    </dgm:pt>
    <dgm:pt modelId="{6BA08981-ABD7-4C0A-A5AC-2F2E4F06C4C2}">
      <dgm:prSet phldrT="[文本]"/>
      <dgm:spPr/>
      <dgm:t>
        <a:bodyPr/>
        <a:p>
          <a:r>
            <a:rPr lang="zh-CN" altLang="en-US"/>
            <a:t>检测货物掉落情况</a:t>
          </a:r>
        </a:p>
      </dgm:t>
    </dgm:pt>
    <dgm:pt modelId="{B3F57E11-3BB9-4668-9989-0DA7F4B53126}" cxnId="{D3083B8F-2044-4B10-B64B-B1AAC6C52215}" type="parTrans">
      <dgm:prSet/>
      <dgm:spPr/>
      <dgm:t>
        <a:bodyPr/>
        <a:p>
          <a:endParaRPr lang="zh-CN" altLang="en-US"/>
        </a:p>
      </dgm:t>
    </dgm:pt>
    <dgm:pt modelId="{05DB604E-34D0-49E0-B211-9A95073F21C2}" cxnId="{D3083B8F-2044-4B10-B64B-B1AAC6C52215}" type="sibTrans">
      <dgm:prSet/>
      <dgm:spPr/>
      <dgm:t>
        <a:bodyPr/>
        <a:p>
          <a:endParaRPr lang="zh-CN" altLang="en-US"/>
        </a:p>
      </dgm:t>
    </dgm:pt>
    <dgm:pt modelId="{9739FE4E-7B0C-487F-926C-45842C6A3E9B}">
      <dgm:prSet phldrT="[文本]"/>
      <dgm:spPr/>
      <dgm:t>
        <a:bodyPr/>
        <a:p>
          <a:r>
            <a:rPr lang="zh-CN" altLang="en-US"/>
            <a:t>出货提示</a:t>
          </a:r>
        </a:p>
      </dgm:t>
    </dgm:pt>
    <dgm:pt modelId="{C352867D-27E9-46A9-B625-7BBF641DF508}" cxnId="{3BF50F09-E4E4-4BBE-9723-B06AB112E14A}" type="parTrans">
      <dgm:prSet/>
      <dgm:spPr/>
      <dgm:t>
        <a:bodyPr/>
        <a:p>
          <a:endParaRPr lang="zh-CN" altLang="en-US"/>
        </a:p>
      </dgm:t>
    </dgm:pt>
    <dgm:pt modelId="{DC220170-D953-4A83-91EA-16488E6BA4F4}" cxnId="{3BF50F09-E4E4-4BBE-9723-B06AB112E14A}" type="sibTrans">
      <dgm:prSet/>
      <dgm:spPr/>
      <dgm:t>
        <a:bodyPr/>
        <a:p>
          <a:endParaRPr lang="zh-CN" altLang="en-US"/>
        </a:p>
      </dgm:t>
    </dgm:pt>
    <dgm:pt modelId="{B363AA63-5CF8-4F5D-8FA5-698A58219C64}">
      <dgm:prSet phldrT="[文本]"/>
      <dgm:spPr/>
      <dgm:t>
        <a:bodyPr/>
        <a:p>
          <a:r>
            <a:rPr lang="zh-CN" altLang="en-US"/>
            <a:t>检测电机在线状态</a:t>
          </a:r>
        </a:p>
      </dgm:t>
    </dgm:pt>
    <dgm:pt modelId="{558150F1-1B9A-43AF-8554-04C043D9A35F}" cxnId="{615BEC69-1D04-4521-B096-2AE240D6AB23}" type="parTrans">
      <dgm:prSet/>
      <dgm:spPr/>
      <dgm:t>
        <a:bodyPr/>
        <a:p>
          <a:endParaRPr lang="zh-CN" altLang="en-US"/>
        </a:p>
      </dgm:t>
    </dgm:pt>
    <dgm:pt modelId="{381D8FC3-5AAB-4B25-A387-7C4475D0E3CC}" cxnId="{615BEC69-1D04-4521-B096-2AE240D6AB23}" type="sibTrans">
      <dgm:prSet/>
      <dgm:spPr/>
      <dgm:t>
        <a:bodyPr/>
        <a:p>
          <a:endParaRPr lang="zh-CN" altLang="en-US"/>
        </a:p>
      </dgm:t>
    </dgm:pt>
    <dgm:pt modelId="{A212D3F3-25C7-47C2-A559-926012528432}" type="pres">
      <dgm:prSet presAssocID="{298367D5-1D6A-4011-8517-4EBF95A2050E}" presName="Name0" presStyleCnt="0">
        <dgm:presLayoutVars>
          <dgm:dir/>
          <dgm:animLvl val="lvl"/>
          <dgm:resizeHandles val="exact"/>
        </dgm:presLayoutVars>
      </dgm:prSet>
      <dgm:spPr/>
    </dgm:pt>
    <dgm:pt modelId="{8D68B513-2497-4FF8-843D-A238EA74EB30}" type="pres">
      <dgm:prSet presAssocID="{B363AA63-5CF8-4F5D-8FA5-698A58219C64}" presName="parTxOnly" presStyleLbl="node1" presStyleIdx="0" presStyleCnt="7">
        <dgm:presLayoutVars>
          <dgm:chMax val="0"/>
          <dgm:chPref val="0"/>
          <dgm:bulletEnabled val="1"/>
        </dgm:presLayoutVars>
      </dgm:prSet>
      <dgm:spPr/>
      <dgm:t>
        <a:bodyPr/>
        <a:p>
          <a:endParaRPr lang="zh-CN" altLang="en-US"/>
        </a:p>
      </dgm:t>
    </dgm:pt>
    <dgm:pt modelId="{1D4E098E-A0B2-4F89-AA7E-34624A8BC738}" type="pres">
      <dgm:prSet presAssocID="{381D8FC3-5AAB-4B25-A387-7C4475D0E3CC}" presName="parTxOnlySpace" presStyleCnt="0"/>
      <dgm:spPr/>
    </dgm:pt>
    <dgm:pt modelId="{466FDD19-34AD-46AE-AE5E-E6D7E6ADED9D}" type="pres">
      <dgm:prSet presAssocID="{A397E7DF-F22D-47CE-B9F1-B3D6AFE7C655}" presName="parTxOnly" presStyleLbl="node1" presStyleIdx="1" presStyleCnt="7">
        <dgm:presLayoutVars>
          <dgm:chMax val="0"/>
          <dgm:chPref val="0"/>
          <dgm:bulletEnabled val="1"/>
        </dgm:presLayoutVars>
      </dgm:prSet>
      <dgm:spPr/>
      <dgm:t>
        <a:bodyPr/>
        <a:p>
          <a:endParaRPr lang="zh-CN" altLang="en-US"/>
        </a:p>
      </dgm:t>
    </dgm:pt>
    <dgm:pt modelId="{AF75DDFF-CBCD-4300-BB39-BDE0C53EC74C}" type="pres">
      <dgm:prSet presAssocID="{A7C82AF3-10C8-440F-8870-AB9FB5A962FD}" presName="parTxOnlySpace" presStyleCnt="0"/>
      <dgm:spPr/>
    </dgm:pt>
    <dgm:pt modelId="{5FEB4558-F58F-4997-9590-2E73437F8F2C}" type="pres">
      <dgm:prSet presAssocID="{6C76D2C4-B047-4191-A815-C1F24C62F2DA}" presName="parTxOnly" presStyleLbl="node1" presStyleIdx="2" presStyleCnt="7">
        <dgm:presLayoutVars>
          <dgm:chMax val="0"/>
          <dgm:chPref val="0"/>
          <dgm:bulletEnabled val="1"/>
        </dgm:presLayoutVars>
      </dgm:prSet>
      <dgm:spPr/>
      <dgm:t>
        <a:bodyPr/>
        <a:p>
          <a:endParaRPr lang="zh-CN" altLang="en-US"/>
        </a:p>
      </dgm:t>
    </dgm:pt>
    <dgm:pt modelId="{363BF99D-C1D8-4267-8CCB-752516E7B69C}" type="pres">
      <dgm:prSet presAssocID="{51C8ACC4-7731-439B-980B-270E653CB677}" presName="parTxOnlySpace" presStyleCnt="0"/>
      <dgm:spPr/>
    </dgm:pt>
    <dgm:pt modelId="{C37CEED9-FBEF-4DBA-97E6-6CE49E370964}" type="pres">
      <dgm:prSet presAssocID="{D89ADE8E-FE07-41BA-B717-C69017A2CF04}" presName="parTxOnly" presStyleLbl="node1" presStyleIdx="3" presStyleCnt="7">
        <dgm:presLayoutVars>
          <dgm:chMax val="0"/>
          <dgm:chPref val="0"/>
          <dgm:bulletEnabled val="1"/>
        </dgm:presLayoutVars>
      </dgm:prSet>
      <dgm:spPr/>
      <dgm:t>
        <a:bodyPr/>
        <a:p>
          <a:endParaRPr lang="zh-CN" altLang="en-US"/>
        </a:p>
      </dgm:t>
    </dgm:pt>
    <dgm:pt modelId="{E60B2CDE-B0CF-4725-8A37-D25D49208915}" type="pres">
      <dgm:prSet presAssocID="{1AE94202-1CB1-4192-B626-CA3D65BEB529}" presName="parTxOnlySpace" presStyleCnt="0"/>
      <dgm:spPr/>
    </dgm:pt>
    <dgm:pt modelId="{227DE27D-C3CE-4F62-B3C0-302AF4E877C2}" type="pres">
      <dgm:prSet presAssocID="{6BA08981-ABD7-4C0A-A5AC-2F2E4F06C4C2}" presName="parTxOnly" presStyleLbl="node1" presStyleIdx="4" presStyleCnt="7">
        <dgm:presLayoutVars>
          <dgm:chMax val="0"/>
          <dgm:chPref val="0"/>
          <dgm:bulletEnabled val="1"/>
        </dgm:presLayoutVars>
      </dgm:prSet>
      <dgm:spPr/>
      <dgm:t>
        <a:bodyPr/>
        <a:p>
          <a:endParaRPr lang="zh-CN" altLang="en-US"/>
        </a:p>
      </dgm:t>
    </dgm:pt>
    <dgm:pt modelId="{E094D5D3-A162-4468-A00A-3C219AEA73F7}" type="pres">
      <dgm:prSet presAssocID="{05DB604E-34D0-49E0-B211-9A95073F21C2}" presName="parTxOnlySpace" presStyleCnt="0"/>
      <dgm:spPr/>
    </dgm:pt>
    <dgm:pt modelId="{3CE9EE1E-068F-4825-8467-819FAD63C2F2}" type="pres">
      <dgm:prSet presAssocID="{9739FE4E-7B0C-487F-926C-45842C6A3E9B}" presName="parTxOnly" presStyleLbl="node1" presStyleIdx="5" presStyleCnt="7">
        <dgm:presLayoutVars>
          <dgm:chMax val="0"/>
          <dgm:chPref val="0"/>
          <dgm:bulletEnabled val="1"/>
        </dgm:presLayoutVars>
      </dgm:prSet>
      <dgm:spPr/>
      <dgm:t>
        <a:bodyPr/>
        <a:p>
          <a:endParaRPr lang="zh-CN" altLang="en-US"/>
        </a:p>
      </dgm:t>
    </dgm:pt>
    <dgm:pt modelId="{0FB22B01-2207-4232-9F3B-885F46342267}" type="pres">
      <dgm:prSet presAssocID="{DC220170-D953-4A83-91EA-16488E6BA4F4}" presName="parTxOnlySpace" presStyleCnt="0"/>
      <dgm:spPr/>
    </dgm:pt>
    <dgm:pt modelId="{C8B0FD32-299E-4BC4-BA87-08D2C5F922E3}" type="pres">
      <dgm:prSet presAssocID="{BBD64FF4-DD96-4D9B-8DB1-99E3611C9F96}" presName="parTxOnly" presStyleLbl="node1" presStyleIdx="6" presStyleCnt="7">
        <dgm:presLayoutVars>
          <dgm:chMax val="0"/>
          <dgm:chPref val="0"/>
          <dgm:bulletEnabled val="1"/>
        </dgm:presLayoutVars>
      </dgm:prSet>
      <dgm:spPr/>
      <dgm:t>
        <a:bodyPr/>
        <a:p>
          <a:endParaRPr lang="zh-CN" altLang="en-US"/>
        </a:p>
      </dgm:t>
    </dgm:pt>
  </dgm:ptLst>
  <dgm:cxnLst>
    <dgm:cxn modelId="{D3083B8F-2044-4B10-B64B-B1AAC6C52215}" srcId="{298367D5-1D6A-4011-8517-4EBF95A2050E}" destId="{6BA08981-ABD7-4C0A-A5AC-2F2E4F06C4C2}" srcOrd="4" destOrd="0" parTransId="{B3F57E11-3BB9-4668-9989-0DA7F4B53126}" sibTransId="{05DB604E-34D0-49E0-B211-9A95073F21C2}"/>
    <dgm:cxn modelId="{45781A07-5865-44FE-A168-B37C73F43934}" type="presOf" srcId="{298367D5-1D6A-4011-8517-4EBF95A2050E}" destId="{A212D3F3-25C7-47C2-A559-926012528432}" srcOrd="0" destOrd="0" presId="urn:microsoft.com/office/officeart/2005/8/layout/chevron1"/>
    <dgm:cxn modelId="{3BF50F09-E4E4-4BBE-9723-B06AB112E14A}" srcId="{298367D5-1D6A-4011-8517-4EBF95A2050E}" destId="{9739FE4E-7B0C-487F-926C-45842C6A3E9B}" srcOrd="5" destOrd="0" parTransId="{C352867D-27E9-46A9-B625-7BBF641DF508}" sibTransId="{DC220170-D953-4A83-91EA-16488E6BA4F4}"/>
    <dgm:cxn modelId="{D9B5F02F-8775-480D-B87A-B3307EF24DC4}" type="presOf" srcId="{D89ADE8E-FE07-41BA-B717-C69017A2CF04}" destId="{C37CEED9-FBEF-4DBA-97E6-6CE49E370964}" srcOrd="0" destOrd="0" presId="urn:microsoft.com/office/officeart/2005/8/layout/chevron1"/>
    <dgm:cxn modelId="{4AB427E5-E8CF-45C6-BD88-789E3DB64186}" type="presOf" srcId="{9739FE4E-7B0C-487F-926C-45842C6A3E9B}" destId="{3CE9EE1E-068F-4825-8467-819FAD63C2F2}" srcOrd="0" destOrd="0" presId="urn:microsoft.com/office/officeart/2005/8/layout/chevron1"/>
    <dgm:cxn modelId="{83528D51-B48E-4156-B6C4-C481B26A4205}" type="presOf" srcId="{B363AA63-5CF8-4F5D-8FA5-698A58219C64}" destId="{8D68B513-2497-4FF8-843D-A238EA74EB30}" srcOrd="0" destOrd="0" presId="urn:microsoft.com/office/officeart/2005/8/layout/chevron1"/>
    <dgm:cxn modelId="{0CB87EF0-AB6C-4C80-A3C9-CF0C7161F20C}" srcId="{298367D5-1D6A-4011-8517-4EBF95A2050E}" destId="{A397E7DF-F22D-47CE-B9F1-B3D6AFE7C655}" srcOrd="1" destOrd="0" parTransId="{C54C9D4A-E947-4049-AB38-ACE5C63B4BE8}" sibTransId="{A7C82AF3-10C8-440F-8870-AB9FB5A962FD}"/>
    <dgm:cxn modelId="{56B3F38F-04F8-40A0-AA66-DA7FD449E0DE}" srcId="{298367D5-1D6A-4011-8517-4EBF95A2050E}" destId="{6C76D2C4-B047-4191-A815-C1F24C62F2DA}" srcOrd="2" destOrd="0" parTransId="{0D0C3803-DDF1-4EC2-97EB-030A5BE574F4}" sibTransId="{51C8ACC4-7731-439B-980B-270E653CB677}"/>
    <dgm:cxn modelId="{DC908E4F-E4F5-4054-BD6A-280EA7EC5288}" srcId="{298367D5-1D6A-4011-8517-4EBF95A2050E}" destId="{BBD64FF4-DD96-4D9B-8DB1-99E3611C9F96}" srcOrd="6" destOrd="0" parTransId="{5240C391-1141-4766-9F56-166416345D2C}" sibTransId="{EF8291BD-ADB7-40DD-B651-CFFE0B06016D}"/>
    <dgm:cxn modelId="{905C6068-0F00-4076-BF80-FE7606ABB162}" type="presOf" srcId="{6C76D2C4-B047-4191-A815-C1F24C62F2DA}" destId="{5FEB4558-F58F-4997-9590-2E73437F8F2C}" srcOrd="0" destOrd="0" presId="urn:microsoft.com/office/officeart/2005/8/layout/chevron1"/>
    <dgm:cxn modelId="{791D6D46-216B-46F9-9435-0147BC2DD50B}" srcId="{298367D5-1D6A-4011-8517-4EBF95A2050E}" destId="{D89ADE8E-FE07-41BA-B717-C69017A2CF04}" srcOrd="3" destOrd="0" parTransId="{7F5C4362-FE1D-4F41-97C0-A3EDEB35ED09}" sibTransId="{1AE94202-1CB1-4192-B626-CA3D65BEB529}"/>
    <dgm:cxn modelId="{425F47F0-C626-4FBB-8791-D3D75FA23851}" type="presOf" srcId="{BBD64FF4-DD96-4D9B-8DB1-99E3611C9F96}" destId="{C8B0FD32-299E-4BC4-BA87-08D2C5F922E3}" srcOrd="0" destOrd="0" presId="urn:microsoft.com/office/officeart/2005/8/layout/chevron1"/>
    <dgm:cxn modelId="{615BEC69-1D04-4521-B096-2AE240D6AB23}" srcId="{298367D5-1D6A-4011-8517-4EBF95A2050E}" destId="{B363AA63-5CF8-4F5D-8FA5-698A58219C64}" srcOrd="0" destOrd="0" parTransId="{558150F1-1B9A-43AF-8554-04C043D9A35F}" sibTransId="{381D8FC3-5AAB-4B25-A387-7C4475D0E3CC}"/>
    <dgm:cxn modelId="{DEC636BA-595F-4128-9595-E6B92952B667}" type="presOf" srcId="{A397E7DF-F22D-47CE-B9F1-B3D6AFE7C655}" destId="{466FDD19-34AD-46AE-AE5E-E6D7E6ADED9D}" srcOrd="0" destOrd="0" presId="urn:microsoft.com/office/officeart/2005/8/layout/chevron1"/>
    <dgm:cxn modelId="{75962D25-53C6-455F-B3A4-CCDB46C27B21}" type="presOf" srcId="{6BA08981-ABD7-4C0A-A5AC-2F2E4F06C4C2}" destId="{227DE27D-C3CE-4F62-B3C0-302AF4E877C2}" srcOrd="0" destOrd="0" presId="urn:microsoft.com/office/officeart/2005/8/layout/chevron1"/>
    <dgm:cxn modelId="{FF0A0002-0964-40C3-96EA-D9DD8AC7B321}" type="presParOf" srcId="{A212D3F3-25C7-47C2-A559-926012528432}" destId="{8D68B513-2497-4FF8-843D-A238EA74EB30}" srcOrd="0" destOrd="0" presId="urn:microsoft.com/office/officeart/2005/8/layout/chevron1"/>
    <dgm:cxn modelId="{616CED37-9D54-4EDC-A6E9-7D475DEA3A3A}" type="presParOf" srcId="{A212D3F3-25C7-47C2-A559-926012528432}" destId="{1D4E098E-A0B2-4F89-AA7E-34624A8BC738}" srcOrd="1" destOrd="0" presId="urn:microsoft.com/office/officeart/2005/8/layout/chevron1"/>
    <dgm:cxn modelId="{AF316D4B-4498-4A0F-9DF0-83C015CD38BD}" type="presParOf" srcId="{A212D3F3-25C7-47C2-A559-926012528432}" destId="{466FDD19-34AD-46AE-AE5E-E6D7E6ADED9D}" srcOrd="2" destOrd="0" presId="urn:microsoft.com/office/officeart/2005/8/layout/chevron1"/>
    <dgm:cxn modelId="{88CA766E-E92D-468C-97BC-AA402EA32F56}" type="presParOf" srcId="{A212D3F3-25C7-47C2-A559-926012528432}" destId="{AF75DDFF-CBCD-4300-BB39-BDE0C53EC74C}" srcOrd="3" destOrd="0" presId="urn:microsoft.com/office/officeart/2005/8/layout/chevron1"/>
    <dgm:cxn modelId="{036285FB-C37B-493B-820D-8FF70FD1FFCE}" type="presParOf" srcId="{A212D3F3-25C7-47C2-A559-926012528432}" destId="{5FEB4558-F58F-4997-9590-2E73437F8F2C}" srcOrd="4" destOrd="0" presId="urn:microsoft.com/office/officeart/2005/8/layout/chevron1"/>
    <dgm:cxn modelId="{4AEB01BE-9A62-4024-9CFE-DF953F8B4946}" type="presParOf" srcId="{A212D3F3-25C7-47C2-A559-926012528432}" destId="{363BF99D-C1D8-4267-8CCB-752516E7B69C}" srcOrd="5" destOrd="0" presId="urn:microsoft.com/office/officeart/2005/8/layout/chevron1"/>
    <dgm:cxn modelId="{B516BC4F-FA20-410A-A6F3-F8CDFB9EEEC4}" type="presParOf" srcId="{A212D3F3-25C7-47C2-A559-926012528432}" destId="{C37CEED9-FBEF-4DBA-97E6-6CE49E370964}" srcOrd="6" destOrd="0" presId="urn:microsoft.com/office/officeart/2005/8/layout/chevron1"/>
    <dgm:cxn modelId="{6E03C3AD-EEC1-431A-A6BB-185FD2C01262}" type="presParOf" srcId="{A212D3F3-25C7-47C2-A559-926012528432}" destId="{E60B2CDE-B0CF-4725-8A37-D25D49208915}" srcOrd="7" destOrd="0" presId="urn:microsoft.com/office/officeart/2005/8/layout/chevron1"/>
    <dgm:cxn modelId="{6299B844-297F-423E-8CA7-78A20833FE5C}" type="presParOf" srcId="{A212D3F3-25C7-47C2-A559-926012528432}" destId="{227DE27D-C3CE-4F62-B3C0-302AF4E877C2}" srcOrd="8" destOrd="0" presId="urn:microsoft.com/office/officeart/2005/8/layout/chevron1"/>
    <dgm:cxn modelId="{D25E79CA-FE67-41C6-925E-147A199B6DC1}" type="presParOf" srcId="{A212D3F3-25C7-47C2-A559-926012528432}" destId="{E094D5D3-A162-4468-A00A-3C219AEA73F7}" srcOrd="9" destOrd="0" presId="urn:microsoft.com/office/officeart/2005/8/layout/chevron1"/>
    <dgm:cxn modelId="{0CF54A66-6AF2-43E4-A755-94E0D5FDDECA}" type="presParOf" srcId="{A212D3F3-25C7-47C2-A559-926012528432}" destId="{3CE9EE1E-068F-4825-8467-819FAD63C2F2}" srcOrd="10" destOrd="0" presId="urn:microsoft.com/office/officeart/2005/8/layout/chevron1"/>
    <dgm:cxn modelId="{CEA8C107-62AD-4C08-B21B-9240767EFA1D}" type="presParOf" srcId="{A212D3F3-25C7-47C2-A559-926012528432}" destId="{0FB22B01-2207-4232-9F3B-885F46342267}" srcOrd="11" destOrd="0" presId="urn:microsoft.com/office/officeart/2005/8/layout/chevron1"/>
    <dgm:cxn modelId="{DBDD8229-275B-4E23-8D59-923618CBC70C}" type="presParOf" srcId="{A212D3F3-25C7-47C2-A559-926012528432}" destId="{C8B0FD32-299E-4BC4-BA87-08D2C5F922E3}" srcOrd="12" destOrd="0" presId="urn:microsoft.com/office/officeart/2005/8/layout/chevron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D68B513-2497-4FF8-843D-A238EA74EB30}">
      <dsp:nvSpPr>
        <dsp:cNvPr id="0" name=""/>
        <dsp:cNvSpPr/>
      </dsp:nvSpPr>
      <dsp:spPr>
        <a:xfrm>
          <a:off x="0" y="249515"/>
          <a:ext cx="824110" cy="329644"/>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10668" rIns="10668" bIns="10668" numCol="1" spcCol="1270" anchor="ctr" anchorCtr="0">
          <a:noAutofit/>
        </a:bodyPr>
        <a:lstStyle/>
        <a:p>
          <a:pPr lvl="0" algn="ctr" defTabSz="355600">
            <a:lnSpc>
              <a:spcPct val="90000"/>
            </a:lnSpc>
            <a:spcBef>
              <a:spcPct val="0"/>
            </a:spcBef>
            <a:spcAft>
              <a:spcPct val="35000"/>
            </a:spcAft>
          </a:pPr>
          <a:r>
            <a:rPr lang="zh-CN" altLang="en-US" sz="800" kern="1200"/>
            <a:t>检测电机在线状态</a:t>
          </a:r>
        </a:p>
      </dsp:txBody>
      <dsp:txXfrm>
        <a:off x="164822" y="249515"/>
        <a:ext cx="494466" cy="329644"/>
      </dsp:txXfrm>
    </dsp:sp>
    <dsp:sp modelId="{466FDD19-34AD-46AE-AE5E-E6D7E6ADED9D}">
      <dsp:nvSpPr>
        <dsp:cNvPr id="0" name=""/>
        <dsp:cNvSpPr/>
      </dsp:nvSpPr>
      <dsp:spPr>
        <a:xfrm>
          <a:off x="741699" y="249515"/>
          <a:ext cx="824110" cy="329644"/>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10668" rIns="10668" bIns="10668" numCol="1" spcCol="1270" anchor="ctr" anchorCtr="0">
          <a:noAutofit/>
        </a:bodyPr>
        <a:lstStyle/>
        <a:p>
          <a:pPr lvl="0" algn="ctr" defTabSz="355600">
            <a:lnSpc>
              <a:spcPct val="90000"/>
            </a:lnSpc>
            <a:spcBef>
              <a:spcPct val="0"/>
            </a:spcBef>
            <a:spcAft>
              <a:spcPct val="35000"/>
            </a:spcAft>
          </a:pPr>
          <a:r>
            <a:rPr lang="zh-CN" altLang="en-US" sz="800" kern="1200"/>
            <a:t>收到出货指令</a:t>
          </a:r>
        </a:p>
      </dsp:txBody>
      <dsp:txXfrm>
        <a:off x="906521" y="249515"/>
        <a:ext cx="494466" cy="329644"/>
      </dsp:txXfrm>
    </dsp:sp>
    <dsp:sp modelId="{5FEB4558-F58F-4997-9590-2E73437F8F2C}">
      <dsp:nvSpPr>
        <dsp:cNvPr id="0" name=""/>
        <dsp:cNvSpPr/>
      </dsp:nvSpPr>
      <dsp:spPr>
        <a:xfrm>
          <a:off x="1483399" y="249515"/>
          <a:ext cx="824110" cy="329644"/>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10668" rIns="10668" bIns="10668" numCol="1" spcCol="1270" anchor="ctr" anchorCtr="0">
          <a:noAutofit/>
        </a:bodyPr>
        <a:lstStyle/>
        <a:p>
          <a:pPr lvl="0" algn="ctr" defTabSz="355600">
            <a:lnSpc>
              <a:spcPct val="90000"/>
            </a:lnSpc>
            <a:spcBef>
              <a:spcPct val="0"/>
            </a:spcBef>
            <a:spcAft>
              <a:spcPct val="35000"/>
            </a:spcAft>
          </a:pPr>
          <a:r>
            <a:rPr lang="zh-CN" altLang="en-US" sz="800" kern="1200"/>
            <a:t>启动电机</a:t>
          </a:r>
        </a:p>
      </dsp:txBody>
      <dsp:txXfrm>
        <a:off x="1648221" y="249515"/>
        <a:ext cx="494466" cy="329644"/>
      </dsp:txXfrm>
    </dsp:sp>
    <dsp:sp modelId="{C37CEED9-FBEF-4DBA-97E6-6CE49E370964}">
      <dsp:nvSpPr>
        <dsp:cNvPr id="0" name=""/>
        <dsp:cNvSpPr/>
      </dsp:nvSpPr>
      <dsp:spPr>
        <a:xfrm>
          <a:off x="2225099" y="249515"/>
          <a:ext cx="824110" cy="329644"/>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10668" rIns="10668" bIns="10668" numCol="1" spcCol="1270" anchor="ctr" anchorCtr="0">
          <a:noAutofit/>
        </a:bodyPr>
        <a:lstStyle/>
        <a:p>
          <a:pPr lvl="0" algn="ctr" defTabSz="355600">
            <a:lnSpc>
              <a:spcPct val="90000"/>
            </a:lnSpc>
            <a:spcBef>
              <a:spcPct val="0"/>
            </a:spcBef>
            <a:spcAft>
              <a:spcPct val="35000"/>
            </a:spcAft>
          </a:pPr>
          <a:r>
            <a:rPr lang="zh-CN" altLang="en-US" sz="800" kern="1200"/>
            <a:t>检测电机转动情况</a:t>
          </a:r>
        </a:p>
      </dsp:txBody>
      <dsp:txXfrm>
        <a:off x="2389921" y="249515"/>
        <a:ext cx="494466" cy="329644"/>
      </dsp:txXfrm>
    </dsp:sp>
    <dsp:sp modelId="{227DE27D-C3CE-4F62-B3C0-302AF4E877C2}">
      <dsp:nvSpPr>
        <dsp:cNvPr id="0" name=""/>
        <dsp:cNvSpPr/>
      </dsp:nvSpPr>
      <dsp:spPr>
        <a:xfrm>
          <a:off x="2966799" y="249515"/>
          <a:ext cx="824110" cy="329644"/>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10668" rIns="10668" bIns="10668" numCol="1" spcCol="1270" anchor="ctr" anchorCtr="0">
          <a:noAutofit/>
        </a:bodyPr>
        <a:lstStyle/>
        <a:p>
          <a:pPr lvl="0" algn="ctr" defTabSz="355600">
            <a:lnSpc>
              <a:spcPct val="90000"/>
            </a:lnSpc>
            <a:spcBef>
              <a:spcPct val="0"/>
            </a:spcBef>
            <a:spcAft>
              <a:spcPct val="35000"/>
            </a:spcAft>
          </a:pPr>
          <a:r>
            <a:rPr lang="zh-CN" altLang="en-US" sz="800" kern="1200"/>
            <a:t>检测货物掉落情况</a:t>
          </a:r>
        </a:p>
      </dsp:txBody>
      <dsp:txXfrm>
        <a:off x="3131621" y="249515"/>
        <a:ext cx="494466" cy="329644"/>
      </dsp:txXfrm>
    </dsp:sp>
    <dsp:sp modelId="{3CE9EE1E-068F-4825-8467-819FAD63C2F2}">
      <dsp:nvSpPr>
        <dsp:cNvPr id="0" name=""/>
        <dsp:cNvSpPr/>
      </dsp:nvSpPr>
      <dsp:spPr>
        <a:xfrm>
          <a:off x="3708499" y="249515"/>
          <a:ext cx="824110" cy="329644"/>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10668" rIns="10668" bIns="10668" numCol="1" spcCol="1270" anchor="ctr" anchorCtr="0">
          <a:noAutofit/>
        </a:bodyPr>
        <a:lstStyle/>
        <a:p>
          <a:pPr lvl="0" algn="ctr" defTabSz="355600">
            <a:lnSpc>
              <a:spcPct val="90000"/>
            </a:lnSpc>
            <a:spcBef>
              <a:spcPct val="0"/>
            </a:spcBef>
            <a:spcAft>
              <a:spcPct val="35000"/>
            </a:spcAft>
          </a:pPr>
          <a:r>
            <a:rPr lang="zh-CN" altLang="en-US" sz="800" kern="1200"/>
            <a:t>出货提示</a:t>
          </a:r>
        </a:p>
      </dsp:txBody>
      <dsp:txXfrm>
        <a:off x="3873321" y="249515"/>
        <a:ext cx="494466" cy="329644"/>
      </dsp:txXfrm>
    </dsp:sp>
    <dsp:sp modelId="{C8B0FD32-299E-4BC4-BA87-08D2C5F922E3}">
      <dsp:nvSpPr>
        <dsp:cNvPr id="0" name=""/>
        <dsp:cNvSpPr/>
      </dsp:nvSpPr>
      <dsp:spPr>
        <a:xfrm>
          <a:off x="4450199" y="249515"/>
          <a:ext cx="824110" cy="329644"/>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10668" rIns="10668" bIns="10668" numCol="1" spcCol="1270" anchor="ctr" anchorCtr="0">
          <a:noAutofit/>
        </a:bodyPr>
        <a:lstStyle/>
        <a:p>
          <a:pPr lvl="0" algn="ctr" defTabSz="355600">
            <a:lnSpc>
              <a:spcPct val="90000"/>
            </a:lnSpc>
            <a:spcBef>
              <a:spcPct val="0"/>
            </a:spcBef>
            <a:spcAft>
              <a:spcPct val="35000"/>
            </a:spcAft>
          </a:pPr>
          <a:r>
            <a:rPr lang="zh-CN" altLang="en-US" sz="800" kern="1200"/>
            <a:t>完成订单</a:t>
          </a:r>
        </a:p>
      </dsp:txBody>
      <dsp:txXfrm>
        <a:off x="4615021" y="249515"/>
        <a:ext cx="494466" cy="329644"/>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type="chevron" r:blip="" rot="180">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type="chevron" r:blip="" rot="180">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9B69C7-DF12-4289-B819-C2E6E0888F86}">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11</Pages>
  <Words>680</Words>
  <Characters>3880</Characters>
  <Lines>32</Lines>
  <Paragraphs>9</Paragraphs>
  <TotalTime>295</TotalTime>
  <ScaleCrop>false</ScaleCrop>
  <LinksUpToDate>false</LinksUpToDate>
  <CharactersWithSpaces>4551</CharactersWithSpaces>
  <Application>WPS Office_11.1.0.11115_F1E327BC-269C-435d-A152-05C5408002CA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2021-11-17T07:52:00Z</dcterms:created>
  <dc:creator>Administrator</dc:creator>
  <cp:lastModifiedBy>Smile</cp:lastModifiedBy>
  <cp:lastPrinted>2021-11-23T06:42:00Z</cp:lastPrinted>
  <dcterms:modified xsi:type="dcterms:W3CDTF">2021-12-14T01:00:07Z</dcterms:modified>
  <cp:revision>64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F3E1519FD9B2492AABC863F72809C207</vt:lpwstr>
  </property>
</Properties>
</file>