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Ver.2.16 — TASK-009 Security / Supply Chain / Integrity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"2.16"</w:t>
        <w:br/>
        <w:t xml:space="preserve">  status: CURRENT_CANONICAL</w:t>
        <w:br/>
        <w:t xml:space="preserve">  authority: machine_canonical_authority</w:t>
        <w:br/>
        <w:t xml:space="preserve">  human_companion: /home/baisound/bai-development-os/architecture/BAI_Development_OS_Architecture_Ver2.16.docx</w:t>
        <w:br/>
        <w:t xml:space="preserve">  machine_path: /home/baisound/bai-development-os/architecture/BAI_Development_OS_Architecture_Ver2.16.md</w:t>
        <w:br/>
        <w:t xml:space="preserve">  summary_path: /home/baisound/bai-development-os/architecture/BAI_Development_OS_Architecture_Ver2.16.summary.md</w:t>
        <w:br/>
        <w:t xml:space="preserve">  historical_baseline: BAI Development OS Architecture Ver.2.15</w:t>
        <w:br/>
        <w:t xml:space="preserve">  baseline_commit: 6f58375</w:t>
        <w:br/>
        <w:t xml:space="preserve">  coverage_evidence: architecture/BAI_Development_OS_Roadmap_Consolidation_Audit_Ver1.0.md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Ver.2.16. The adjacent Markdown is the machine canonical authority. Ver.2.16 preserves the lossless Part XV roadmap lineage and records TASK-009 Security / Supply Chain / Integrity completion in Part XVI.</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preserves the lossless consolidated TASK-009〜015 roadmap lineage. Part XVI and TASK-009 Detailed Design Ver.1.0 are current for completed TASK-009 behavior/status; TASK-010〜015 remain future consolidated scopes.</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the roadmap lineage. TASK-009 is completed and governed by Part XVI plus its Detailed Design Ver.1.0; TASK-010 through TASK-015 use the consolidated scopes in this Part, including the TASK-009-derived additions added by Ver.2.16. Historical Evolution sections MUST NOT be used independently as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3"/>
      </w:pPr>
      <w:r>
        <w:t>140.6 SecurityOS additions (TASK-009-derived)</w:t>
      </w:r>
    </w:p>
    <w:p>
      <w:pPr/>
      <w:r>
        <w:t>Historical source: BAI_Development_OS_Post_TASK009_Roadmap_Refinement_Ver1.0.md — TASK-010</w:t>
      </w:r>
    </w:p>
    <w:p>
      <w:pPr/>
      <w:r>
        <w:t>• Formal Release Signing Ceremony with explicit signer identity, trust anchor, approval evidence, key version and artifact set.</w:t>
      </w:r>
    </w:p>
    <w:p>
      <w:pPr/>
      <w:r>
        <w:t>• Signed release manifest/update bundle binding OS version, schemas, SBOM, dependency inventory, migration plan, checksums and rollback target.</w:t>
      </w:r>
    </w:p>
    <w:p>
      <w:pPr/>
      <w:r>
        <w:t>• Trust-anchor bootstrap and rotation without silently trusting a new key.</w:t>
      </w:r>
    </w:p>
    <w:p>
      <w:pPr/>
      <w:r>
        <w:t>• Migration compatibility for SecurityOS journal/WAL, Signed Ledger, Secret Reference, Supply-chain Manifest and Security Policy schema revisions.</w:t>
      </w:r>
    </w:p>
    <w:p>
      <w:pPr/>
      <w:r>
        <w:t>• Key-rotation-aware upgrade/downgrade verification and rollback to a release signed by an earlier still-trusted key.</w:t>
      </w:r>
    </w:p>
    <w:p>
      <w:pPr/>
      <w:r>
        <w:t>• Security-profile compatibility matrix preventing silent weakening of required signing, DLP, egress, replay or sandbox policy.</w:t>
      </w:r>
    </w:p>
    <w:p>
      <w:pPr/>
      <w:r>
        <w:t>• Reproducible release attestation and post-install VERIFY against the declared manifest/SBOM.</w:t>
      </w:r>
    </w:p>
    <w:p>
      <w:pPr/>
      <w:r>
        <w:t>• Air-gapped/offline secure update bundle with detached verification material.</w:t>
      </w:r>
    </w:p>
    <w:p>
      <w:pPr/>
      <w:r>
        <w:t>• Acceptance direction: preserve a continuous verifiable trust chain across upgrade, downgrade and rollback.</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PROPOSED / NOT_STARTED / NOT_AUTHORIZED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3"/>
      </w:pPr>
      <w:r>
        <w:t>141.6 Security isolation and adversarial conformance additions (TASK-009-derived)</w:t>
      </w:r>
    </w:p>
    <w:p>
      <w:pPr/>
      <w:r>
        <w:t>Historical source: BAI_Development_OS_Post_TASK009_Roadmap_Refinement_Ver1.0.md — TASK-011</w:t>
      </w:r>
    </w:p>
    <w:p>
      <w:pPr/>
      <w:r>
        <w:t>• Per-project Vault/Secret Reference isolation.</w:t>
      </w:r>
    </w:p>
    <w:p>
      <w:pPr/>
      <w:r>
        <w:t>• Per-project signer, verification-key and trust-anchor isolation, including key-ID collision and wrong-key verification tests.</w:t>
      </w:r>
    </w:p>
    <w:p>
      <w:pPr/>
      <w:r>
        <w:t>• Security Policy isolation for DLP, egress, replay, signing-required and sandbox requirements.</w:t>
      </w:r>
    </w:p>
    <w:p>
      <w:pPr/>
      <w:r>
        <w:t>• Concurrent replay/idempotency race tests across multiple projects and providers.</w:t>
      </w:r>
    </w:p>
    <w:p>
      <w:pPr/>
      <w:r>
        <w:t>• Shared infrastructure fairness tests for egress, signer, vault and security scanning resources.</w:t>
      </w:r>
    </w:p>
    <w:p>
      <w:pPr/>
      <w:r>
        <w:t>• Cross-project supply-chain provenance substitution tests.</w:t>
      </w:r>
    </w:p>
    <w:p>
      <w:pPr/>
      <w:r>
        <w:t>• Real provider/container/security-backend conformance fixtures where safe sandboxes are available.</w:t>
      </w:r>
    </w:p>
    <w:p>
      <w:pPr/>
      <w:r>
        <w:t>• Adversarial path escape, secret confusion, forged signature, stale trust anchor and mixed-project ledger fixtures.</w:t>
      </w:r>
    </w:p>
    <w:p>
      <w:pPr/>
      <w:r>
        <w:t>• Acceptance direction: preserve fail-closed SecurityOS guarantees under multi-project concurrency.</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PROPOSED / NOT_STARTED / NOT_AUTHORIZED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3"/>
      </w:pPr>
      <w:r>
        <w:t>142.6 Security repository maintenance and automated recovery additions (TASK-009-derived)</w:t>
      </w:r>
    </w:p>
    <w:p>
      <w:pPr/>
      <w:r>
        <w:t>Historical source: BAI_Development_OS_Post_TASK009_Roadmap_Refinement_Ver1.0.md — TASK-012</w:t>
      </w:r>
    </w:p>
    <w:p>
      <w:pPr/>
      <w:r>
        <w:t>• Security repository fsck covering Journal transactions, Signed Ledgers, replay state, Secret leases, Supply-chain manifests and trust metadata.</w:t>
      </w:r>
    </w:p>
    <w:p>
      <w:pPr/>
      <w:r>
        <w:t>• Automatic classification of stale PREPARED, interrupted COMMITTING, committed-but-unverified and orphaned state.</w:t>
      </w:r>
    </w:p>
    <w:p>
      <w:pPr/>
      <w:r>
        <w:t>• Policy-governed COMPLETE/quarantine/Owner-action recovery without guessing canonical state.</w:t>
      </w:r>
    </w:p>
    <w:p>
      <w:pPr/>
      <w:r>
        <w:t>• Signed-ledger compaction/checkpointing preserving chain roots and auditability.</w:t>
      </w:r>
    </w:p>
    <w:p>
      <w:pPr/>
      <w:r>
        <w:t>• Replay nonce/receipt expiry and compaction with anti-replay floors.</w:t>
      </w:r>
    </w:p>
    <w:p>
      <w:pPr/>
      <w:r>
        <w:t>• Secret lease expiry/revocation cleanup and missing/revoked-provider detection.</w:t>
      </w:r>
    </w:p>
    <w:p>
      <w:pPr/>
      <w:r>
        <w:t>• Supply-chain/SBOM cache refresh and stale-vulnerability-evidence detection.</w:t>
      </w:r>
    </w:p>
    <w:p>
      <w:pPr/>
      <w:r>
        <w:t>• Cross-subsystem adoption audit detecting paths that bypass required SecurityOS primitives.</w:t>
      </w:r>
    </w:p>
    <w:p>
      <w:pPr/>
      <w:r>
        <w:t>• Quarantine and deterministic rebuild for integrity-unknown artifacts where canonical source exists.</w:t>
      </w:r>
    </w:p>
    <w:p>
      <w:pPr/>
      <w:r>
        <w:t>• Acceptance direction: verify, repair or quarantine long-lived SecurityOS state without fabricating truth.</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PROPOSED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3"/>
      </w:pPr>
      <w:r>
        <w:t>143.6 Security provider and sandbox plugin additions (TASK-009-derived)</w:t>
      </w:r>
    </w:p>
    <w:p>
      <w:pPr/>
      <w:r>
        <w:t>Historical source: BAI_Development_OS_Post_TASK009_Roadmap_Refinement_Ver1.0.md — TASK-013</w:t>
      </w:r>
    </w:p>
    <w:p>
      <w:pPr/>
      <w:r>
        <w:t>• Preserve TASK-013 original cross-domain Domain Adapter / Plugin SDK mission.</w:t>
      </w:r>
    </w:p>
    <w:p>
      <w:pPr/>
      <w:r>
        <w:t>• Secret/Vault Provider SDK for local and external secret managers.</w:t>
      </w:r>
    </w:p>
    <w:p>
      <w:pPr/>
      <w:r>
        <w:t>• Signing Provider SDK for local Ed25519, cloud KMS, HSM and hardware-backed custody.</w:t>
      </w:r>
    </w:p>
    <w:p>
      <w:pPr/>
      <w:r>
        <w:t>• Trust Anchor / Certificate / Verification-Key Provider abstraction.</w:t>
      </w:r>
    </w:p>
    <w:p>
      <w:pPr/>
      <w:r>
        <w:t>• OS-native/container sandbox adapters with filesystem, environment, process, network and resource capabilities.</w:t>
      </w:r>
    </w:p>
    <w:p>
      <w:pPr/>
      <w:r>
        <w:t>• DLP/Redaction scanner plugins with explicit sensitivity taxonomy.</w:t>
      </w:r>
    </w:p>
    <w:p>
      <w:pPr/>
      <w:r>
        <w:t>• Egress policy resolver and endpoint reputation/resolution plugins.</w:t>
      </w:r>
    </w:p>
    <w:p>
      <w:pPr/>
      <w:r>
        <w:t>• Supply-chain scanner/SBOM/provenance provider plugins.</w:t>
      </w:r>
    </w:p>
    <w:p>
      <w:pPr/>
      <w:r>
        <w:t>• Security provider capability manifest, trust level, compatibility, resource budget, health probe and revocation lifecycle.</w:t>
      </w:r>
    </w:p>
    <w:p>
      <w:pPr/>
      <w:r>
        <w:t>• Domain-specific Security Policy/Test/Evidence Pack extensions without embedding domain rules in Core SecurityOS.</w:t>
      </w:r>
    </w:p>
    <w:p>
      <w:pPr/>
      <w:r>
        <w:t>• Acceptance direction: replace reference/local security backends through governed plugins without changing callers.</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3"/>
      </w:pPr>
      <w:r>
        <w:t>144.6 Adaptive security-policy calibration additions (TASK-009-derived)</w:t>
      </w:r>
    </w:p>
    <w:p>
      <w:pPr/>
      <w:r>
        <w:t>Historical source: BAI_Development_OS_Post_TASK009_Roadmap_Refinement_Ver1.0.md — TASK-014</w:t>
      </w:r>
    </w:p>
    <w:p>
      <w:pPr/>
      <w:r>
        <w:t>• Measure DLP false-positive/false-negative rates without auto-disabling mandatory secret classes.</w:t>
      </w:r>
    </w:p>
    <w:p>
      <w:pPr/>
      <w:r>
        <w:t>• Calibrate replay-window and clock-skew tolerances while preserving anti-replay floors.</w:t>
      </w:r>
    </w:p>
    <w:p>
      <w:pPr/>
      <w:r>
        <w:t>• Evaluate Secret lease TTL/rotation cadence against operational interruption rates.</w:t>
      </w:r>
    </w:p>
    <w:p>
      <w:pPr/>
      <w:r>
        <w:t>• Calibrate non-mandatory egress reputation/risk thresholds from verified incidents and false blocks.</w:t>
      </w:r>
    </w:p>
    <w:p>
      <w:pPr/>
      <w:r>
        <w:t>• Evaluate supply-chain vulnerability thresholds, stale-evidence windows and remediation lead time.</w:t>
      </w:r>
    </w:p>
    <w:p>
      <w:pPr/>
      <w:r>
        <w:t>• Measure signing/verification latency, provider reliability and Owner friction.</w:t>
      </w:r>
    </w:p>
    <w:p>
      <w:pPr/>
      <w:r>
        <w:t>• Detect recurring security failures and propose targeted fault-injection/test-depth increases.</w:t>
      </w:r>
    </w:p>
    <w:p>
      <w:pPr/>
      <w:r>
        <w:t>• Counterfactual replay of historical security decisions.</w:t>
      </w:r>
    </w:p>
    <w:p>
      <w:pPr/>
      <w:r>
        <w:t>• Mandatory floors for secrets, authorization, required signatures, RESTRICTED data, irreversible actions and critical trust boundaries cannot auto-weaken.</w:t>
      </w:r>
    </w:p>
    <w:p>
      <w:pPr/>
      <w:r>
        <w:t>• Acceptance direction: improve efficiency from evidence without weakening mandatory guarantees.</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3"/>
      </w:pPr>
      <w:r>
        <w:t>145.6 Distributed security coordination additions (TASK-009-derived)</w:t>
      </w:r>
    </w:p>
    <w:p>
      <w:pPr/>
      <w:r>
        <w:t>Historical source: BAI_Development_OS_Post_TASK009_Roadmap_Refinement_Ver1.0.md — TASK-015</w:t>
      </w:r>
    </w:p>
    <w:p>
      <w:pPr/>
      <w:r>
        <w:t>• Distributed replay/nonces with atomic check-and-record across workers and machines.</w:t>
      </w:r>
    </w:p>
    <w:p>
      <w:pPr/>
      <w:r>
        <w:t>• Distributed trust-anchor/key-version propagation with activation epoch and rollback rules.</w:t>
      </w:r>
    </w:p>
    <w:p>
      <w:pPr/>
      <w:r>
        <w:t>• Distributed Secret lease coordination and revocation propagation.</w:t>
      </w:r>
    </w:p>
    <w:p>
      <w:pPr/>
      <w:r>
        <w:t>• Signed event envelopes with worker identity and causal metadata.</w:t>
      </w:r>
    </w:p>
    <w:p>
      <w:pPr/>
      <w:r>
        <w:t>• Shared security-policy distribution with version pinning and stale-worker rejection.</w:t>
      </w:r>
    </w:p>
    <w:p>
      <w:pPr/>
      <w:r>
        <w:t>• Distributed tamper-evident ledger/checkpoint strategy with deterministic duplicate handling.</w:t>
      </w:r>
    </w:p>
    <w:p>
      <w:pPr/>
      <w:r>
        <w:t>• Remote worker attestation hooks and capability claims.</w:t>
      </w:r>
    </w:p>
    <w:p>
      <w:pPr/>
      <w:r>
        <w:t>• Cross-machine egress/rate/security quota coordination.</w:t>
      </w:r>
    </w:p>
    <w:p>
      <w:pPr/>
      <w:r>
        <w:t>• Fail-closed partition behavior when trust/replay/key state is not provably current.</w:t>
      </w:r>
    </w:p>
    <w:p>
      <w:pPr/>
      <w:r>
        <w:t>• Crash/failover/key-rotation/replay-storm/partition test matrix.</w:t>
      </w:r>
    </w:p>
    <w:p>
      <w:pPr/>
      <w:r>
        <w:t>• Acceptance direction: preserve TASK-009 guarantees across distributed workers while keeping local operation default.</w:t>
      </w:r>
    </w:p>
    <w:p>
      <w:pPr>
        <w:pStyle w:val="Heading2"/>
      </w:pPr>
      <w:r>
        <w:t>146. Consolidated roadmap order and dependency intent</w:t>
      </w:r>
    </w:p>
    <w:p>
      <w:pPr/>
      <w:r>
        <w:t>1. TASK-009 — Security, Supply Chain &amp; Integrity Hardening — PROPOSED / NOT_STARTED / NOT_AUTHORIZED</w:t>
      </w:r>
    </w:p>
    <w:p>
      <w:pPr/>
      <w:r>
        <w:t>2. TASK-010 — Release, Distribution &amp; Consumer Upgrade OS — PROPOSED / NOT_STARTED / NOT_AUTHORIZED</w:t>
      </w:r>
    </w:p>
    <w:p>
      <w:pPr/>
      <w:r>
        <w:t>3. TASK-011 — Multi-Project Conformance &amp; Compatibility Lab — PROPOSED / NOT_STARTED / NOT_AUTHORIZED</w:t>
      </w:r>
    </w:p>
    <w:p>
      <w:pPr/>
      <w:r>
        <w:t>4. TASK-012 — Self-Maintenance, Drift Detection &amp; Safe Auto-Repair — PROPOSED / NOT_STARTED / NOT_AUTHORIZED</w:t>
      </w:r>
    </w:p>
    <w:p>
      <w:pPr/>
      <w:r>
        <w:t>5. TASK-013 — Domain Adapter / Plugin SDK — PROPOSED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p>
      <w:pPr>
        <w:pStyle w:val="Heading1"/>
      </w:pPr>
      <w:r>
        <w:t>Part XVII — Post-TASK-009 Security Roadmap Refinement</w:t>
      </w:r>
    </w:p>
    <w:p>
      <w:pPr>
        <w:pStyle w:val="Heading2"/>
      </w:pPr>
      <w:r>
        <w:t>157. Refinement decision</w:t>
      </w:r>
    </w:p>
    <w:p>
      <w:pPr/>
      <w:r>
        <w:t>TASK-009 remains COMPLETED. Implementation and Critic findings are assigned to existing future roadmap owners rather than reopening TASK-009 or creating TASK-016. The six TASK-009-derived source sections are recorded in Post-TASK-009 Roadmap Refinement Ver.1.0 and incorporated losslessly into Part XV.</w:t>
      </w:r>
    </w:p>
    <w:p>
      <w:pPr>
        <w:pStyle w:val="Heading2"/>
      </w:pPr>
      <w:r>
        <w:t>158. Allocation summary</w:t>
      </w:r>
    </w:p>
    <w:p>
      <w:pPr/>
      <w:r>
        <w:t>TASK-010: release trust-chain/signing/security migration. TASK-011: multi-project security isolation/conformance. TASK-012: SecurityOS fsck/recovery. TASK-013: production Vault/KMS/HSM/sandbox/provider plugins. TASK-014: evidence-based security-policy calibration. TASK-015: optional distributed security coordination.</w:t>
      </w:r>
    </w:p>
    <w:p>
      <w:pPr>
        <w:pStyle w:val="Heading2"/>
      </w:pPr>
      <w:r>
        <w:t>159. Roadmap losslessness contract update</w:t>
      </w:r>
    </w:p>
    <w:p>
      <w:pPr/>
      <w:r>
        <w:t>The historical roadmap source count increases from 33 to 39. npm run check:roadmap must verify all 39 source bodies remain represented in Part XV.</w:t>
      </w:r>
    </w:p>
    <w:p>
      <w:pPr>
        <w:pStyle w:val="Heading2"/>
      </w:pPr>
      <w:r>
        <w:t>160. Current route</w:t>
      </w:r>
    </w:p>
    <w:p>
      <w:pPr/>
      <w:r>
        <w:t>TASK-009 is COMPLETED. TASK-010 is NEXT / NOT_STARTED / NOT_AUTHORIZED. TASK-011〜015 remain PROPOSED / NOT_STARTED / NOT_AUTHORIZED.</w:t>
      </w:r>
    </w:p>
    <w:p>
      <w:pPr>
        <w:pStyle w:val="Heading2"/>
      </w:pPr>
      <w:r>
        <w:t>161. Ver.2.16 Canonical Promotion Record</w:t>
      </w:r>
    </w:p>
    <w:p>
      <w:pPr/>
      <w:r>
        <w:t>Architecture Ver.2.16 is CURRENT_CANONICAL. Architecture Ver.2.15 is immutable historical baseline. Part XV remains the single consolidated roadmap authority and now includes TASK-009-derived additions for TASK-010〜015. No future implementation is authorized by this refinement.</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