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Title"/>
      </w:pPr>
      <w:r>
        <w:t>BAI Development OS Architecture Ver.2.22 — Post-TASK-012 Maintenance Roadmap Refinement</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"2.22"</w:t>
        <w:br/>
        <w:t xml:space="preserve">  status: CURRENT_CANONICAL</w:t>
        <w:br/>
        <w:t xml:space="preserve">  authority: machine_canonical_authority</w:t>
        <w:br/>
        <w:t xml:space="preserve">  human_companion: /home/baisound/bai-development-os/architecture/BAI_Development_OS_Architecture_Ver2.22.docx</w:t>
        <w:br/>
        <w:t xml:space="preserve">  machine_path: /home/baisound/bai-development-os/architecture/BAI_Development_OS_Architecture_Ver2.22.md</w:t>
        <w:br/>
        <w:t xml:space="preserve">  summary_path: /home/baisound/bai-development-os/architecture/BAI_Development_OS_Architecture_Ver2.22.summary.md</w:t>
        <w:br/>
        <w:t xml:space="preserve">  historical_baseline: BAI Development OS Architecture Ver.2.21</w:t>
        <w:br/>
        <w:t xml:space="preserve">  baseline_commit: e79b87c</w:t>
        <w:br/>
        <w:t xml:space="preserve">  coverage_evidence: /home/baisound/bai-development-os/architecture/BAI_Development_OS_Post_TASK012_Roadmap_Refinement_Ver1.0.md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Ver.2.22. The adjacent Markdown is the machine canonical authority. Ver.2.22 preserves the 51 / 51 lossless Part XV roadmap, records TASK-012 MaintenanceOS completion in Part XXII, and records the post-TASK-012 roadmap refinement in Part XXIII.</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remains historical. Part XV is the single current consolidated roadmap authority. TASK-009 through TASK-012 are completed; TASK-013 through TASK-015 remain future consolidated scopes. Ver.2.22 preserves 51 / 51 accumulated roadmap source sections. Historical addenda remain provenance only.</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COMPLETED</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NEXT / NOT_STARTED / NOT_AUTHORIZED</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COMPLETED</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NEXT / NOT_STARTED / NOT_AUTHORIZED</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COMPLETED</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NEXT / NOT_STARTED / NOT_AUTHORIZED</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t>COMPLETED</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t>NEXT / NOT_STARTED / NOT_AUTHORIZED</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COMPLETED</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NEXT / NOT_STARTED / NOT_AUTHORIZED</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p>
      <w:pPr>
        <w:pStyle w:val="Heading1"/>
      </w:pPr>
      <w:r>
        <w:t>Part XIII — TASK-008 External Integration Completion</w:t>
      </w:r>
    </w:p>
    <w:p>
      <w:pPr>
        <w:pStyle w:val="Heading2"/>
      </w:pPr>
      <w:r>
        <w:t>118. Completion decision</w:t>
      </w:r>
    </w:p>
    <w:p>
      <w:pPr>
        <w:pStyle w:val="FirstParagraph"/>
      </w:pPr>
      <w:r>
        <w:t>TASK-008 External Integration is completed at the Ver.1.0 foundation baseline. The Integration Layer now has executable, tested governance rather than only a conceptual connector table. The authoritative detailed design is specifications/TASK-008_BAI_Development_OS_External_Integration_Ver1.0.md.</w:t>
      </w:r>
    </w:p>
    <w:p>
      <w:pPr>
        <w:pStyle w:val="Heading2"/>
      </w:pPr>
      <w:r>
        <w:t>119. Integration authority model</w:t>
      </w:r>
    </w:p>
    <w:p>
      <w:pPr>
        <w:pStyle w:val="FirstParagraph"/>
      </w:pPr>
      <w:r>
        <w:t>IntegrationOS is an execution boundary, not a new authority source. TASK-004 owns Lifecycle/Guard/Cost; TASK-005 owns Knowledge; TASK-006 owns Orchestration/Automation; TASK-007 observes Integration; TASK-008 owns Connector Manifest/Capability/Policy/Audit/Execution boundary. External providers never become canonical merely because a request succeeded.</w:t>
      </w:r>
    </w:p>
    <w:p>
      <w:pPr>
        <w:pStyle w:val="Heading2"/>
      </w:pPr>
      <w:r>
        <w:t>120. Delivered Integration Gateway</w:t>
      </w:r>
    </w:p>
    <w:p>
      <w:pPr>
        <w:pStyle w:val="FirstParagraph"/>
      </w:pPr>
      <w:r>
        <w:t>The completed Gateway provides checksummed Connector Manifest/Registry; capability/operation least-privilege resolution; credential references; checksummed requests and data classification; strict external authorization binding; semantic idempotency; bounded retry, AbortSignal timeout and local rate limiting; TASK-004 Cost Guard integration; license-sensitive generation context; noncanonical response trust; HMAC webhook verification; hash-chained audit; TASK-007 Monitoring; and vendor-neutral reference connector profiles.</w:t>
      </w:r>
    </w:p>
    <w:p>
      <w:pPr>
        <w:pStyle w:val="Heading2"/>
      </w:pPr>
      <w:r>
        <w:t>121. External action rule</w:t>
      </w:r>
    </w:p>
    <w:p>
      <w:pPr>
        <w:pStyle w:val="FirstParagraph"/>
      </w:pPr>
      <w:r>
        <w:t>Read/search operations may execute when capability, credential and data policy pass. External/irreversible actions require explicit authorization and idempotency by default. Authorization must bind task, connector, capability and operation. Inline secrets are rejected and credential echo is blocked.</w:t>
      </w:r>
    </w:p>
    <w:p>
      <w:pPr>
        <w:pStyle w:val="Heading2"/>
      </w:pPr>
      <w:r>
        <w:t>122. Cost, timeout and reliability composition</w:t>
      </w:r>
    </w:p>
    <w:p>
      <w:pPr>
        <w:pStyle w:val="FirstParagraph"/>
      </w:pPr>
      <w:r>
        <w:t>When configured with Cost Budget, IntegrationOS reuses TASK-004 Cost Guard: reserve before execution, record actual after success and release on terminal failure. Transient retry requires retry-safety or semantic idempotency. Timeout sends AbortSignal to the adapter. The local rate limiter deliberately does not claim distributed enforcement.</w:t>
      </w:r>
    </w:p>
    <w:p>
      <w:pPr>
        <w:pStyle w:val="Heading2"/>
      </w:pPr>
      <w:r>
        <w:t>123. Inbound and outbound trust</w:t>
      </w:r>
    </w:p>
    <w:p>
      <w:pPr>
        <w:pStyle w:val="FirstParagraph"/>
      </w:pPr>
      <w:r>
        <w:t>Outbound normalized responses remain noncanonical references. Inbound webhook transport may be HMAC verified, but its payload is still represented as an UNTRUSTED noncanonical Inbound Reference pending review. Transport authenticity and domain truth remain distinct.</w:t>
      </w:r>
    </w:p>
    <w:p>
      <w:pPr>
        <w:pStyle w:val="Heading2"/>
      </w:pPr>
      <w:r>
        <w:t>124. TASK-008 assurance</w:t>
      </w:r>
    </w:p>
    <w:p>
      <w:pPr>
        <w:pStyle w:val="FirstParagraph"/>
      </w:pPr>
      <w:r>
        <w:t>TASK-008 dedicated Integration tests: 77 / 77 PASS. Full BAI Development OS regression: 561 / 561 PASS. IntegrationOS root export: PASS. Integration JSON schemas: 6 / 6 parse PASS. Blocking Critic findings after correction: 0.</w:t>
      </w:r>
    </w:p>
    <w:p>
      <w:pPr>
        <w:pStyle w:val="Heading2"/>
      </w:pPr>
      <w:r>
        <w:t>125. Accepted residual and future ownership</w:t>
      </w:r>
    </w:p>
    <w:p>
      <w:pPr>
        <w:pStyle w:val="FirstParagraph"/>
      </w:pPr>
      <w:r>
        <w:t>TASK-008 is not reopened for ordinary productization. TASK-009 owns security/integrity journal/signing/credential/webhook hardening; TASK-010 release compatibility; TASK-011 multi-project conformance; TASK-012 repair/rebuild; TASK-013 connector Plugin SDK; TASK-014 adaptive calibration; TASK-015 distributed connector/event fabric. Local rate limiting is process-local and Audit JSONL remains fail-detecting rather than journal-recovering.</w:t>
      </w:r>
    </w:p>
    <w:p>
      <w:pPr>
        <w:pStyle w:val="Heading2"/>
      </w:pPr>
      <w:r>
        <w:t>126. Canonical roadmap after TASK-008</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7"/>
              </w:rPr>
              <w:t>Order</w:t>
            </w:r>
          </w:p>
        </w:tc>
        <w:tc>
          <w:tcPr>
            <w:tcW w:type="dxa" w:w="2520"/>
            <w:vAlign w:val="center"/>
            <w:shd w:fill="D9EAF7"/>
          </w:tcPr>
          <w:p>
            <w:r/>
            <w:r>
              <w:rPr>
                <w:b/>
                <w:sz w:val="17"/>
              </w:rPr>
              <w:t>Task</w:t>
            </w:r>
          </w:p>
        </w:tc>
        <w:tc>
          <w:tcPr>
            <w:tcW w:type="dxa" w:w="2520"/>
            <w:vAlign w:val="center"/>
            <w:shd w:fill="D9EAF7"/>
          </w:tcPr>
          <w:p>
            <w:r/>
            <w:r>
              <w:rPr>
                <w:b/>
                <w:sz w:val="17"/>
              </w:rPr>
              <w:t>Current status</w:t>
            </w:r>
          </w:p>
        </w:tc>
        <w:tc>
          <w:tcPr>
            <w:tcW w:type="dxa" w:w="2520"/>
            <w:vAlign w:val="center"/>
            <w:shd w:fill="D9EAF7"/>
          </w:tcPr>
          <w:p>
            <w:r/>
            <w:r>
              <w:rPr>
                <w:b/>
                <w:sz w:val="17"/>
              </w:rPr>
              <w:t>Primary outcome</w:t>
            </w:r>
          </w:p>
        </w:tc>
      </w:tr>
      <w:tr>
        <w:trPr>
          <w:cantSplit/>
        </w:trPr>
        <w:tc>
          <w:tcPr>
            <w:tcW w:type="dxa" w:w="2520"/>
            <w:vAlign w:val="center"/>
          </w:tcPr>
          <w:p>
            <w:r/>
            <w:r>
              <w:rPr>
                <w:b w:val="0"/>
                <w:sz w:val="17"/>
              </w:rPr>
              <w:t>1</w:t>
            </w:r>
          </w:p>
        </w:tc>
        <w:tc>
          <w:tcPr>
            <w:tcW w:type="dxa" w:w="2520"/>
            <w:vAlign w:val="center"/>
          </w:tcPr>
          <w:p>
            <w:r/>
            <w:r>
              <w:rPr>
                <w:b w:val="0"/>
                <w:sz w:val="17"/>
              </w:rPr>
              <w:t>TASK-005</w:t>
            </w:r>
          </w:p>
        </w:tc>
        <w:tc>
          <w:tcPr>
            <w:tcW w:type="dxa" w:w="2520"/>
            <w:vAlign w:val="center"/>
          </w:tcPr>
          <w:p>
            <w:r/>
            <w:r>
              <w:rPr>
                <w:b w:val="0"/>
                <w:sz w:val="17"/>
              </w:rPr>
              <w:t>COMPLETED</w:t>
            </w:r>
          </w:p>
        </w:tc>
        <w:tc>
          <w:tcPr>
            <w:tcW w:type="dxa" w:w="2520"/>
            <w:vAlign w:val="center"/>
          </w:tcPr>
          <w:p>
            <w:r/>
            <w:r>
              <w:rPr>
                <w:b w:val="0"/>
                <w:sz w:val="17"/>
              </w:rPr>
              <w:t>Knowledge Operating System</w:t>
            </w:r>
          </w:p>
        </w:tc>
      </w:tr>
      <w:tr>
        <w:trPr>
          <w:cantSplit/>
        </w:trPr>
        <w:tc>
          <w:tcPr>
            <w:tcW w:type="dxa" w:w="2520"/>
            <w:vAlign w:val="center"/>
          </w:tcPr>
          <w:p>
            <w:r/>
            <w:r>
              <w:rPr>
                <w:b w:val="0"/>
                <w:sz w:val="17"/>
              </w:rPr>
              <w:t>2</w:t>
            </w:r>
          </w:p>
        </w:tc>
        <w:tc>
          <w:tcPr>
            <w:tcW w:type="dxa" w:w="2520"/>
            <w:vAlign w:val="center"/>
          </w:tcPr>
          <w:p>
            <w:r/>
            <w:r>
              <w:rPr>
                <w:b w:val="0"/>
                <w:sz w:val="17"/>
              </w:rPr>
              <w:t>TASK-006</w:t>
            </w:r>
          </w:p>
        </w:tc>
        <w:tc>
          <w:tcPr>
            <w:tcW w:type="dxa" w:w="2520"/>
            <w:vAlign w:val="center"/>
          </w:tcPr>
          <w:p>
            <w:r/>
            <w:r>
              <w:rPr>
                <w:b w:val="0"/>
                <w:sz w:val="17"/>
              </w:rPr>
              <w:t>COMPLETED</w:t>
            </w:r>
          </w:p>
        </w:tc>
        <w:tc>
          <w:tcPr>
            <w:tcW w:type="dxa" w:w="2520"/>
            <w:vAlign w:val="center"/>
          </w:tcPr>
          <w:p>
            <w:r/>
            <w:r>
              <w:rPr>
                <w:b w:val="0"/>
                <w:sz w:val="17"/>
              </w:rPr>
              <w:t>Orchestration &amp; Automation Foundation</w:t>
            </w:r>
          </w:p>
        </w:tc>
      </w:tr>
      <w:tr>
        <w:trPr>
          <w:cantSplit/>
        </w:trPr>
        <w:tc>
          <w:tcPr>
            <w:tcW w:type="dxa" w:w="2520"/>
            <w:vAlign w:val="center"/>
          </w:tcPr>
          <w:p>
            <w:r/>
            <w:r>
              <w:rPr>
                <w:b w:val="0"/>
                <w:sz w:val="17"/>
              </w:rPr>
              <w:t>3</w:t>
            </w:r>
          </w:p>
        </w:tc>
        <w:tc>
          <w:tcPr>
            <w:tcW w:type="dxa" w:w="2520"/>
            <w:vAlign w:val="center"/>
          </w:tcPr>
          <w:p>
            <w:r/>
            <w:r>
              <w:rPr>
                <w:b w:val="0"/>
                <w:sz w:val="17"/>
              </w:rPr>
              <w:t>TASK-007</w:t>
            </w:r>
          </w:p>
        </w:tc>
        <w:tc>
          <w:tcPr>
            <w:tcW w:type="dxa" w:w="2520"/>
            <w:vAlign w:val="center"/>
          </w:tcPr>
          <w:p>
            <w:r/>
            <w:r>
              <w:rPr>
                <w:b w:val="0"/>
                <w:sz w:val="17"/>
              </w:rPr>
              <w:t>COMPLETED</w:t>
            </w:r>
          </w:p>
        </w:tc>
        <w:tc>
          <w:tcPr>
            <w:tcW w:type="dxa" w:w="2520"/>
            <w:vAlign w:val="center"/>
          </w:tcPr>
          <w:p>
            <w:r/>
            <w:r>
              <w:rPr>
                <w:b w:val="0"/>
                <w:sz w:val="17"/>
              </w:rPr>
              <w:t>Monitoring &amp; Dashboard</w:t>
            </w:r>
          </w:p>
        </w:tc>
      </w:tr>
      <w:tr>
        <w:trPr>
          <w:cantSplit/>
        </w:trPr>
        <w:tc>
          <w:tcPr>
            <w:tcW w:type="dxa" w:w="2520"/>
            <w:vAlign w:val="center"/>
          </w:tcPr>
          <w:p>
            <w:r/>
            <w:r>
              <w:rPr>
                <w:b w:val="0"/>
                <w:sz w:val="17"/>
              </w:rPr>
              <w:t>4</w:t>
            </w:r>
          </w:p>
        </w:tc>
        <w:tc>
          <w:tcPr>
            <w:tcW w:type="dxa" w:w="2520"/>
            <w:vAlign w:val="center"/>
          </w:tcPr>
          <w:p>
            <w:r/>
            <w:r>
              <w:rPr>
                <w:b w:val="0"/>
                <w:sz w:val="17"/>
              </w:rPr>
              <w:t>TASK-008</w:t>
            </w:r>
          </w:p>
        </w:tc>
        <w:tc>
          <w:tcPr>
            <w:tcW w:type="dxa" w:w="2520"/>
            <w:vAlign w:val="center"/>
          </w:tcPr>
          <w:p>
            <w:r/>
            <w:r>
              <w:rPr>
                <w:b w:val="0"/>
                <w:sz w:val="17"/>
              </w:rPr>
              <w:t>COMPLETED</w:t>
            </w:r>
          </w:p>
        </w:tc>
        <w:tc>
          <w:tcPr>
            <w:tcW w:type="dxa" w:w="2520"/>
            <w:vAlign w:val="center"/>
          </w:tcPr>
          <w:p>
            <w:r/>
            <w:r>
              <w:rPr>
                <w:b w:val="0"/>
                <w:sz w:val="17"/>
              </w:rPr>
              <w:t>External Integration</w:t>
            </w:r>
          </w:p>
        </w:tc>
      </w:tr>
      <w:tr>
        <w:trPr>
          <w:cantSplit/>
        </w:trPr>
        <w:tc>
          <w:tcPr>
            <w:tcW w:type="dxa" w:w="2520"/>
            <w:vAlign w:val="center"/>
          </w:tcPr>
          <w:p>
            <w:r/>
            <w:r>
              <w:rPr>
                <w:b w:val="0"/>
                <w:sz w:val="17"/>
              </w:rPr>
              <w:t>5</w:t>
            </w:r>
          </w:p>
        </w:tc>
        <w:tc>
          <w:tcPr>
            <w:tcW w:type="dxa" w:w="2520"/>
            <w:vAlign w:val="center"/>
          </w:tcPr>
          <w:p>
            <w:r/>
            <w:r>
              <w:rPr>
                <w:b w:val="0"/>
                <w:sz w:val="17"/>
              </w:rPr>
              <w:t>TASK-009</w:t>
            </w:r>
          </w:p>
        </w:tc>
        <w:tc>
          <w:tcPr>
            <w:tcW w:type="dxa" w:w="2520"/>
            <w:vAlign w:val="center"/>
          </w:tcPr>
          <w:p>
            <w:r/>
            <w:r>
              <w:rPr>
                <w:b w:val="0"/>
                <w:sz w:val="17"/>
              </w:rPr>
              <w:t>NEXT / NOT_STARTED / NOT_AUTHORIZED</w:t>
            </w:r>
          </w:p>
        </w:tc>
        <w:tc>
          <w:tcPr>
            <w:tcW w:type="dxa" w:w="2520"/>
            <w:vAlign w:val="center"/>
          </w:tcPr>
          <w:p>
            <w:r/>
            <w:r>
              <w:rPr>
                <w:b w:val="0"/>
                <w:sz w:val="17"/>
              </w:rPr>
              <w:t>Security / Supply Chain / Integrity Hardening</w:t>
            </w:r>
          </w:p>
        </w:tc>
      </w:tr>
      <w:tr>
        <w:trPr>
          <w:cantSplit/>
        </w:trPr>
        <w:tc>
          <w:tcPr>
            <w:tcW w:type="dxa" w:w="2520"/>
            <w:vAlign w:val="center"/>
          </w:tcPr>
          <w:p>
            <w:r/>
            <w:r>
              <w:rPr>
                <w:b w:val="0"/>
                <w:sz w:val="17"/>
              </w:rPr>
              <w:t>6</w:t>
            </w:r>
          </w:p>
        </w:tc>
        <w:tc>
          <w:tcPr>
            <w:tcW w:type="dxa" w:w="2520"/>
            <w:vAlign w:val="center"/>
          </w:tcPr>
          <w:p>
            <w:r/>
            <w:r>
              <w:rPr>
                <w:b w:val="0"/>
                <w:sz w:val="17"/>
              </w:rPr>
              <w:t>TASK-010</w:t>
            </w:r>
          </w:p>
        </w:tc>
        <w:tc>
          <w:tcPr>
            <w:tcW w:type="dxa" w:w="2520"/>
            <w:vAlign w:val="center"/>
          </w:tcPr>
          <w:p>
            <w:r/>
            <w:r>
              <w:rPr>
                <w:b w:val="0"/>
                <w:sz w:val="17"/>
              </w:rPr>
              <w:t>PROPOSED / NOT_STARTED / NOT_AUTHORIZED</w:t>
            </w:r>
          </w:p>
        </w:tc>
        <w:tc>
          <w:tcPr>
            <w:tcW w:type="dxa" w:w="2520"/>
            <w:vAlign w:val="center"/>
          </w:tcPr>
          <w:p>
            <w:r/>
            <w:r>
              <w:rPr>
                <w:b w:val="0"/>
                <w:sz w:val="17"/>
              </w:rPr>
              <w:t>Release / Distribution / Consumer Upgrade OS</w:t>
            </w:r>
          </w:p>
        </w:tc>
      </w:tr>
      <w:tr>
        <w:trPr>
          <w:cantSplit/>
        </w:trPr>
        <w:tc>
          <w:tcPr>
            <w:tcW w:type="dxa" w:w="2520"/>
            <w:vAlign w:val="center"/>
          </w:tcPr>
          <w:p>
            <w:r/>
            <w:r>
              <w:rPr>
                <w:b w:val="0"/>
                <w:sz w:val="17"/>
              </w:rPr>
              <w:t>7</w:t>
            </w:r>
          </w:p>
        </w:tc>
        <w:tc>
          <w:tcPr>
            <w:tcW w:type="dxa" w:w="2520"/>
            <w:vAlign w:val="center"/>
          </w:tcPr>
          <w:p>
            <w:r/>
            <w:r>
              <w:rPr>
                <w:b w:val="0"/>
                <w:sz w:val="17"/>
              </w:rPr>
              <w:t>TASK-011</w:t>
            </w:r>
          </w:p>
        </w:tc>
        <w:tc>
          <w:tcPr>
            <w:tcW w:type="dxa" w:w="2520"/>
            <w:vAlign w:val="center"/>
          </w:tcPr>
          <w:p>
            <w:r/>
            <w:r>
              <w:rPr>
                <w:b w:val="0"/>
                <w:sz w:val="17"/>
              </w:rPr>
              <w:t>PROPOSED / NOT_STARTED / NOT_AUTHORIZED</w:t>
            </w:r>
          </w:p>
        </w:tc>
        <w:tc>
          <w:tcPr>
            <w:tcW w:type="dxa" w:w="2520"/>
            <w:vAlign w:val="center"/>
          </w:tcPr>
          <w:p>
            <w:r/>
            <w:r>
              <w:rPr>
                <w:b w:val="0"/>
                <w:sz w:val="17"/>
              </w:rPr>
              <w:t>Multi-Project Conformance Lab</w:t>
            </w:r>
          </w:p>
        </w:tc>
      </w:tr>
      <w:tr>
        <w:trPr>
          <w:cantSplit/>
        </w:trPr>
        <w:tc>
          <w:tcPr>
            <w:tcW w:type="dxa" w:w="2520"/>
            <w:vAlign w:val="center"/>
          </w:tcPr>
          <w:p>
            <w:r/>
            <w:r>
              <w:rPr>
                <w:b w:val="0"/>
                <w:sz w:val="17"/>
              </w:rPr>
              <w:t>8</w:t>
            </w:r>
          </w:p>
        </w:tc>
        <w:tc>
          <w:tcPr>
            <w:tcW w:type="dxa" w:w="2520"/>
            <w:vAlign w:val="center"/>
          </w:tcPr>
          <w:p>
            <w:r/>
            <w:r>
              <w:rPr>
                <w:b w:val="0"/>
                <w:sz w:val="17"/>
              </w:rPr>
              <w:t>TASK-012</w:t>
            </w:r>
          </w:p>
        </w:tc>
        <w:tc>
          <w:tcPr>
            <w:tcW w:type="dxa" w:w="2520"/>
            <w:vAlign w:val="center"/>
          </w:tcPr>
          <w:p>
            <w:r/>
            <w:r>
              <w:rPr>
                <w:b w:val="0"/>
                <w:sz w:val="17"/>
              </w:rPr>
              <w:t>PROPOSED / NOT_STARTED / NOT_AUTHORIZED</w:t>
            </w:r>
          </w:p>
        </w:tc>
        <w:tc>
          <w:tcPr>
            <w:tcW w:type="dxa" w:w="2520"/>
            <w:vAlign w:val="center"/>
          </w:tcPr>
          <w:p>
            <w:r>
              <w:t>COMPLETED</w:t>
            </w:r>
          </w:p>
        </w:tc>
      </w:tr>
      <w:tr>
        <w:trPr>
          <w:cantSplit/>
        </w:trPr>
        <w:tc>
          <w:tcPr>
            <w:tcW w:type="dxa" w:w="2520"/>
            <w:vAlign w:val="center"/>
          </w:tcPr>
          <w:p>
            <w:r/>
            <w:r>
              <w:rPr>
                <w:b w:val="0"/>
                <w:sz w:val="17"/>
              </w:rPr>
              <w:t>9</w:t>
            </w:r>
          </w:p>
        </w:tc>
        <w:tc>
          <w:tcPr>
            <w:tcW w:type="dxa" w:w="2520"/>
            <w:vAlign w:val="center"/>
          </w:tcPr>
          <w:p>
            <w:r/>
            <w:r>
              <w:rPr>
                <w:b w:val="0"/>
                <w:sz w:val="17"/>
              </w:rPr>
              <w:t>TASK-013</w:t>
            </w:r>
          </w:p>
        </w:tc>
        <w:tc>
          <w:tcPr>
            <w:tcW w:type="dxa" w:w="2520"/>
            <w:vAlign w:val="center"/>
          </w:tcPr>
          <w:p>
            <w:r/>
            <w:r>
              <w:rPr>
                <w:b w:val="0"/>
                <w:sz w:val="17"/>
              </w:rPr>
              <w:t>PROPOSED / NOT_STARTED / NOT_AUTHORIZED</w:t>
            </w:r>
          </w:p>
        </w:tc>
        <w:tc>
          <w:tcPr>
            <w:tcW w:type="dxa" w:w="2520"/>
            <w:vAlign w:val="center"/>
          </w:tcPr>
          <w:p>
            <w:r>
              <w:t>NEXT / NOT_STARTED / NOT_AUTHORIZED</w:t>
            </w:r>
          </w:p>
        </w:tc>
      </w:tr>
      <w:tr>
        <w:trPr>
          <w:cantSplit/>
        </w:trPr>
        <w:tc>
          <w:tcPr>
            <w:tcW w:type="dxa" w:w="2520"/>
            <w:vAlign w:val="center"/>
          </w:tcPr>
          <w:p>
            <w:r/>
            <w:r>
              <w:rPr>
                <w:b w:val="0"/>
                <w:sz w:val="17"/>
              </w:rPr>
              <w:t>10</w:t>
            </w:r>
          </w:p>
        </w:tc>
        <w:tc>
          <w:tcPr>
            <w:tcW w:type="dxa" w:w="2520"/>
            <w:vAlign w:val="center"/>
          </w:tcPr>
          <w:p>
            <w:r/>
            <w:r>
              <w:rPr>
                <w:b w:val="0"/>
                <w:sz w:val="17"/>
              </w:rPr>
              <w:t>TASK-014</w:t>
            </w:r>
          </w:p>
        </w:tc>
        <w:tc>
          <w:tcPr>
            <w:tcW w:type="dxa" w:w="2520"/>
            <w:vAlign w:val="center"/>
          </w:tcPr>
          <w:p>
            <w:r/>
            <w:r>
              <w:rPr>
                <w:b w:val="0"/>
                <w:sz w:val="17"/>
              </w:rPr>
              <w:t>PROPOSED / NOT_STARTED / NOT_AUTHORIZED</w:t>
            </w:r>
          </w:p>
        </w:tc>
        <w:tc>
          <w:tcPr>
            <w:tcW w:type="dxa" w:w="2520"/>
            <w:vAlign w:val="center"/>
          </w:tcPr>
          <w:p>
            <w:r/>
            <w:r>
              <w:rPr>
                <w:b w:val="0"/>
                <w:sz w:val="17"/>
              </w:rPr>
              <w:t>Adaptive Governance Calibration</w:t>
            </w:r>
          </w:p>
        </w:tc>
      </w:tr>
      <w:tr>
        <w:trPr>
          <w:cantSplit/>
        </w:trPr>
        <w:tc>
          <w:tcPr>
            <w:tcW w:type="dxa" w:w="2520"/>
            <w:vAlign w:val="center"/>
          </w:tcPr>
          <w:p>
            <w:r/>
            <w:r>
              <w:rPr>
                <w:b w:val="0"/>
                <w:sz w:val="17"/>
              </w:rPr>
              <w:t>11</w:t>
            </w:r>
          </w:p>
        </w:tc>
        <w:tc>
          <w:tcPr>
            <w:tcW w:type="dxa" w:w="2520"/>
            <w:vAlign w:val="center"/>
          </w:tcPr>
          <w:p>
            <w:r/>
            <w:r>
              <w:rPr>
                <w:b w:val="0"/>
                <w:sz w:val="17"/>
              </w:rPr>
              <w:t>TASK-015</w:t>
            </w:r>
          </w:p>
        </w:tc>
        <w:tc>
          <w:tcPr>
            <w:tcW w:type="dxa" w:w="2520"/>
            <w:vAlign w:val="center"/>
          </w:tcPr>
          <w:p>
            <w:r/>
            <w:r>
              <w:rPr>
                <w:b w:val="0"/>
                <w:sz w:val="17"/>
              </w:rPr>
              <w:t>PROPOSED / NOT_STARTED / NOT_AUTHORIZED</w:t>
            </w:r>
          </w:p>
        </w:tc>
        <w:tc>
          <w:tcPr>
            <w:tcW w:type="dxa" w:w="2520"/>
            <w:vAlign w:val="center"/>
          </w:tcPr>
          <w:p>
            <w:r/>
            <w:r>
              <w:rPr>
                <w:b w:val="0"/>
                <w:sz w:val="17"/>
              </w:rPr>
              <w:t>Distributed Orchestration &amp; Event Fabric</w:t>
            </w:r>
          </w:p>
        </w:tc>
      </w:tr>
    </w:tbl>
    <w:p>
      <w:pPr>
        <w:pStyle w:val="FirstParagraph"/>
      </w:pPr>
      <w:r>
        <w:t>TASK-009 becomes the next route but is not automatically authorized by TASK-008 completion.</w:t>
      </w:r>
    </w:p>
    <w:p>
      <w:pPr>
        <w:pStyle w:val="Heading2"/>
      </w:pPr>
      <w:r>
        <w:t>127. Ver.2.12 Canonical Promotion Record</w:t>
      </w:r>
    </w:p>
    <w:p>
      <w:pPr>
        <w:pStyle w:val="FirstParagraph"/>
      </w:pPr>
      <w:r>
        <w:t>• Status: CURRENT_CANONICAL</w:t>
      </w:r>
    </w:p>
    <w:p>
      <w:pPr>
        <w:pStyle w:val="FirstParagraph"/>
      </w:pPr>
      <w:r>
        <w:t>• Effective date: 2026-08-08</w:t>
      </w:r>
    </w:p>
    <w:p>
      <w:pPr>
        <w:pStyle w:val="FirstParagraph"/>
      </w:pPr>
      <w:r>
        <w:t>• Supersedes: Architecture Ver.2.11</w:t>
      </w:r>
    </w:p>
    <w:p>
      <w:pPr>
        <w:pStyle w:val="FirstParagraph"/>
      </w:pPr>
      <w:r>
        <w:t>• Scope: TASK-008 External Integration completion integration</w:t>
      </w:r>
    </w:p>
    <w:p>
      <w:pPr>
        <w:pStyle w:val="FirstParagraph"/>
      </w:pPr>
      <w:r>
        <w:t>• Coverage evidence: tasks/TASK-008/task008-final-completion-record.md</w:t>
      </w:r>
    </w:p>
    <w:p>
      <w:pPr>
        <w:pStyle w:val="FirstParagraph"/>
      </w:pPr>
      <w:r>
        <w:t>• TASK-009 implementation authorization: NONE BY THIS RECORD</w:t>
      </w:r>
    </w:p>
    <w:p>
      <w:pPr>
        <w:pStyle w:val="FirstParagraph"/>
      </w:pPr>
      <w:r>
        <w:t>• Next canonical development route: TASK-009 — Security / Supply Chain / Integrity Hardening</w:t>
      </w:r>
    </w:p>
    <w:p>
      <w:r>
        <w:br w:type="page"/>
      </w:r>
    </w:p>
    <w:p>
      <w:pPr>
        <w:pStyle w:val="Heading1"/>
      </w:pPr>
      <w:r>
        <w:t>Part XIV — Post-TASK-008 External Integration Roadmap Refinement</w:t>
      </w:r>
    </w:p>
    <w:p>
      <w:pPr>
        <w:pStyle w:val="Heading2"/>
      </w:pPr>
      <w:r>
        <w:t>128. Refinement decision</w:t>
      </w:r>
    </w:p>
    <w:p>
      <w:r>
        <w:t>TASK-008 remains COMPLETED and is not reopened. Implementation/Critic findings are assigned to existing TASK-009〜015; no TASK-016 is created. All additions remain PROPOSED / NOT_STARTED / NOT_AUTHORIZED.</w:t>
      </w:r>
    </w:p>
    <w:p>
      <w:pPr>
        <w:pStyle w:val="Heading2"/>
      </w:pPr>
      <w:r>
        <w:t>129. TASK-009 — External Integration Security, Identity &amp; Integrity additions</w:t>
      </w:r>
    </w:p>
    <w:p>
      <w:r>
        <w:t>Credential/Vault lifecycle and scoped secret leases; KMS/HSM-capable signing providers; signed Connector/Audit/Authorization artifacts; crash-consistent Audit/idempotency journal; durable webhook replay protection; connector sandbox; egress allowlist/SSRF/DNS-rebinding defense; DLP/redaction before external transmission; connector package provenance/SBOM; security fault-injection.</w:t>
      </w:r>
    </w:p>
    <w:p>
      <w:pPr>
        <w:pStyle w:val="Heading2"/>
      </w:pPr>
      <w:r>
        <w:t>130. TASK-010 — Connector Release, Compatibility &amp; Migration additions</w:t>
      </w:r>
    </w:p>
    <w:p>
      <w:r>
        <w:t>Connector/capability/envelope SemVer; OS/connector/provider compatibility matrix; endpoint/auth contract tests; upgrade preview; canary promotion and rollback; credential-reference migration without secret copying; provider deprecation evidence; reproducible connector lock/manifest snapshots.</w:t>
      </w:r>
    </w:p>
    <w:p>
      <w:pPr>
        <w:pStyle w:val="Heading2"/>
      </w:pPr>
      <w:r>
        <w:t>131. TASK-011 — Multi-Project / Multi-Tenant Integration Conformance additions</w:t>
      </w:r>
    </w:p>
    <w:p>
      <w:r>
        <w:t>Strict isolation for credentials, authorization, idempotency, audit, rate budget and webhook routing; noisy-neighbor/quota fairness tests; shared-provider rate attribution; safe real-provider sandbox conformance; cross-provider failure matrix; data-residency conformance; capability-equivalence tests; webhook ownership tests.</w:t>
      </w:r>
    </w:p>
    <w:p>
      <w:pPr>
        <w:pStyle w:val="Heading2"/>
      </w:pPr>
      <w:r>
        <w:t>132. TASK-012 — Integration State Reconciliation, Repair &amp; Recovery additions</w:t>
      </w:r>
    </w:p>
    <w:p>
      <w:r>
        <w:t>Integration fsck; orphan/stuck Cost reservation reconciliation; journal-based recovery of incomplete Audit/idempotency transactions; stale manifest/credential/authorization/provider-version quarantine; derived-index rebuild; replay nonce/rate-window cleanup; dead-letter inspection/replay; AbortSignal/timeout/cost mismatch health reconciliation.</w:t>
      </w:r>
    </w:p>
    <w:p>
      <w:pPr>
        <w:pStyle w:val="Heading2"/>
      </w:pPr>
      <w:r>
        <w:t>133. TASK-013 — Connector / Authentication / Transport Plugin SDK additions</w:t>
      </w:r>
    </w:p>
    <w:p>
      <w:r>
        <w:t>Stable Connector SDK lifecycle; API-key/OAuth2-OIDC/service-account/signed-request auth strategy plugins; capability negotiation; pagination/batch/streaming/long-running-job helpers; webhook adapter contract; optional OpenAPI/MCP-assisted adapter generation; provider-error normalization; permission/sandbox/resource/compatibility manifest and conformance kit.</w:t>
      </w:r>
    </w:p>
    <w:p>
      <w:pPr>
        <w:pStyle w:val="Heading2"/>
      </w:pPr>
      <w:r>
        <w:t>134. TASK-014 — Adaptive Integration Policy Calibration additions</w:t>
      </w:r>
    </w:p>
    <w:p>
      <w:r>
        <w:t>Evidence-based retry/backoff/jitter/timeout/rate/concurrency recommendations; circuit-breaker/provider-health scoring; authorization-friction metrics; provider cost/latency/reliability comparison; idempotency/retry-safety calibration; persistent integration-failure alerts; counterfactual Audit replay. Mandatory secrecy/authorization/data/license/irreversible-effect floors cannot be auto-weakened.</w:t>
      </w:r>
    </w:p>
    <w:p>
      <w:pPr>
        <w:pStyle w:val="Heading2"/>
      </w:pPr>
      <w:r>
        <w:t>135. TASK-015 — Distributed Integration &amp; Event Fabric additions</w:t>
      </w:r>
    </w:p>
    <w:p>
      <w:r>
        <w:t>Distributed semantic idempotency; shared rate/quota coordination; durable webhook queue with backpressure; worker leases/heartbeats; at-least-once delivery with idempotent effects; distributed cancellation/late-result quarantine; cross-machine Cost reservation ownership; partition/crash/failover/replay-storm tests. Remains optional for simple local projects.</w:t>
      </w:r>
    </w:p>
    <w:p>
      <w:pPr>
        <w:pStyle w:val="Heading2"/>
      </w:pPr>
      <w:r>
        <w:t>136. Refined canonical roadmap after TASK-008</w:t>
      </w:r>
    </w:p>
    <w:p>
      <w:r>
        <w:t>TASK-009 is NEXT / NOT_STARTED / NOT_AUTHORIZED. TASK-010〜015 remain PROPOSED / NOT_STARTED / NOT_AUTHORIZED. No item is implicitly authorized.</w:t>
      </w:r>
    </w:p>
    <w:p>
      <w:pPr>
        <w:pStyle w:val="Heading2"/>
      </w:pPr>
      <w:r>
        <w:t>137. Ver.2.13 Canonical Promotion Record</w:t>
      </w:r>
    </w:p>
    <w:p>
      <w:r>
        <w:t>CURRENT_CANONICAL; effective 2026-08-08; supersedes Ver.2.12; TASK-008 stays COMPLETED; refinement record BAI_Development_OS_Post_TASK008_Roadmap_Refinement_Ver1.1.md; TASK-009〜015 authorization NONE; next route TASK-009 Security / Supply Chain / Integrity Hardening.</w:t>
      </w:r>
    </w:p>
    <w:p>
      <w:pPr>
        <w:pStyle w:val="Heading1"/>
      </w:pPr>
      <w:r>
        <w:t>Part XV — Current Consolidated Roadmap Authority</w:t>
      </w:r>
    </w:p>
    <w:p>
      <w:pPr>
        <w:pStyle w:val="Heading2"/>
      </w:pPr>
      <w:r>
        <w:t>138. Current-roadmap interpretation rule</w:t>
      </w:r>
    </w:p>
    <w:p>
      <w:pPr>
        <w:pStyle w:val="FirstParagraph"/>
      </w:pPr>
      <w:r>
        <w:t>This Part XV is the single current scope authority for the roadmap lineage. TASK-009 through TASK-012 are completed and governed by their completion Parts plus Detailed Designs; TASK-013 through TASK-015 use the consolidated future scopes in this Part, including TASK-009-derived through TASK-012-derived additions accumulated through Ver.2.22. Historical Evolution sections MUST NOT be interpreted independently as current complete scope.</w:t>
      </w:r>
    </w:p>
    <w:p>
      <w:pPr/>
      <w:r>
        <w:t>Historical statements saying TASK-009 was undefined remain unchanged as audit history but are explicitly superseded for current routing by this Part XV.</w:t>
      </w:r>
    </w:p>
    <w:p>
      <w:pPr/>
      <w:r>
        <w:t>• No accumulated roadmap requirement is deleted by this consolidation.</w:t>
      </w:r>
    </w:p>
    <w:p>
      <w:pPr/>
      <w:r>
        <w:t>• Future detailed design must preserve or explicitly supersede every consolidated requirement with migration evidence.</w:t>
      </w:r>
    </w:p>
    <w:p>
      <w:pPr/>
      <w:r>
        <w:t>• TASK-013 remains fundamentally Domain Adapter / Plugin SDK; its Knowledge, Orchestration, Monitoring and Connector SDK surfaces are subordinate extensions.</w:t>
      </w:r>
    </w:p>
    <w:p>
      <w:pPr/>
      <w:r>
        <w:t>• TASK-015 remains optional and topology-driven.</w:t>
      </w:r>
    </w:p>
    <w:p>
      <w:pPr/>
      <w:r>
        <w:t>• All TASK-009〜015 remain PROPOSED / NOT_STARTED / NOT_AUTHORIZED.</w:t>
      </w:r>
    </w:p>
    <w:p>
      <w:pPr>
        <w:pStyle w:val="Heading2"/>
      </w:pPr>
      <w:r>
        <w:t>139. TASK-009 — Security, Supply Chain &amp; Integrity Hardening — CURRENT CONSOLIDATED SCOPE</w:t>
      </w:r>
    </w:p>
    <w:p>
      <w:pPr>
        <w:pStyle w:val="FirstParagraph"/>
      </w:pPr>
      <w:r>
        <w:t>Current ownership statement: OS-wide security, identity, secret, integrity, path/network boundary, audit persistence and supply-chain hardening. Security controls are reusable primitives rather than component-local fixes.</w:t>
      </w:r>
    </w:p>
    <w:p>
      <w:pPr/>
      <w:r>
        <w:t>Status: PROPOSED / NOT_STARTED / NOT_AUTHORIZED</w:t>
      </w:r>
    </w:p>
    <w:p>
      <w:pPr>
        <w:pStyle w:val="Heading3"/>
      </w:pPr>
      <w:r>
        <w:t>139.1 Original product scope (TASK-004 completion baseline)</w:t>
      </w:r>
    </w:p>
    <w:p>
      <w:pPr/>
      <w:r>
        <w:t>Historical source: ## 64. TASK-009 — Security, Supply Chain &amp; Integrity Hardening</w:t>
      </w:r>
    </w:p>
    <w:p>
      <w:pPr/>
      <w:r>
        <w:t>目的: TASK-004で実際に発見したsymlink/root escapeのような境界事故を個別Fixで終わらせず、OS全体のSecurity/Integrity基盤へ昇格させる。</w:t>
      </w:r>
    </w:p>
    <w:p>
      <w:pPr/>
      <w:r>
        <w:t>主な拡張候補:</w:t>
      </w:r>
    </w:p>
    <w:p>
      <w:pPr/>
      <w:r>
        <w:t>• Trusted Root / canonical realpath / traversal / symlink / junction等の共通Path Safety Library化。</w:t>
      </w:r>
    </w:p>
    <w:p>
      <w:pPr/>
      <w:r>
        <w:t>• Secret・credential・sensitive artifactの検知、保存・出力・Evidence化ポリシー。</w:t>
      </w:r>
    </w:p>
    <w:p>
      <w:pPr/>
      <w:r>
        <w:t>• Lockfile / dependency integrity、SBOM、provenance、署名、checksum、release artifact integrity。</w:t>
      </w:r>
    </w:p>
    <w:p>
      <w:pPr/>
      <w:r>
        <w:t>• Dependency/Vulnerability policyとRisk-based blocking。</w:t>
      </w:r>
    </w:p>
    <w:p>
      <w:pPr/>
      <w:r>
        <w:t>• Untrusted input / generated artifact / external tool outputのtrust classification。</w:t>
      </w:r>
    </w:p>
    <w:p>
      <w:pPr/>
      <w:r>
        <w:t>• Security regression pack、fault injection、boundary fuzzing、consumer-side security conformance。</w:t>
      </w:r>
    </w:p>
    <w:p>
      <w:pPr/>
      <w:r>
        <w:t>完了イメージ: セキュリティ境界が各Component固有実装ではなく共通Policy/Runtime/Test Packとして再利用可能になる。</w:t>
      </w:r>
    </w:p>
    <w:p>
      <w:pPr>
        <w:pStyle w:val="Heading3"/>
      </w:pPr>
      <w:r>
        <w:t>139.2 Knowledge OS additions (TASK-005-derived)</w:t>
      </w:r>
    </w:p>
    <w:p>
      <w:pPr/>
      <w:r>
        <w:t>Historical source: ## 76. TASK-009 — Security, Supply Chain &amp; Integrity Hardening: Knowledge integrity additions</w:t>
      </w:r>
    </w:p>
    <w:p>
      <w:pPr/>
      <w:r>
        <w:t>Add the following Knowledge-specific hardening scope:</w:t>
      </w:r>
    </w:p>
    <w:p>
      <w:pPr/>
      <w:r>
        <w:t>• Crash-consistent Knowledge mutation protocol using WAL/journal or equivalent commit fencing across revision file, current pointer and Asset Event.</w:t>
      </w:r>
    </w:p>
    <w:p>
      <w:pPr/>
      <w:r>
        <w:t>• Recovery verification that distinguishes committed, prepared, orphaned and torn Knowledge mutations without guessing canonical state.</w:t>
      </w:r>
    </w:p>
    <w:p>
      <w:pPr/>
      <w:r>
        <w:t>• Shared integrity primitives for Knowledge Event/Usage Ledgers, Pack manifests and repository pointers, including signature-ready canonical serialization.</w:t>
      </w:r>
    </w:p>
    <w:p>
      <w:pPr/>
      <w:r>
        <w:t>• Cross-project sensitivity isolation for GLOBAL/WORKSPACE/PROJECT Knowledge so confidential Knowledge cannot leak through resolver results, Pack export, diagnostics or Evidence.</w:t>
      </w:r>
    </w:p>
    <w:p>
      <w:pPr/>
      <w:r>
        <w:t>• Tamper/fault-injection tests covering interrupted writes, reordered writes, truncated ledgers, pointer rollback, malicious symlink/path substitution and untrusted imported Knowledge artifacts.</w:t>
      </w:r>
    </w:p>
    <w:p>
      <w:pPr/>
      <w:r>
        <w:t>TASK-005 residual closed by this future scope: power-loss atomicity is currently fail-closed but not transactionally recovered.</w:t>
      </w:r>
    </w:p>
    <w:p>
      <w:pPr>
        <w:pStyle w:val="Heading3"/>
      </w:pPr>
      <w:r>
        <w:t>139.3 Orchestration &amp; Automation additions (TASK-006-derived)</w:t>
      </w:r>
    </w:p>
    <w:p>
      <w:pPr/>
      <w:r>
        <w:t>Historical source: ## 93. TASK-009 — Security, Supply Chain &amp; Integrity Hardening: orchestration integrity additions</w:t>
      </w:r>
    </w:p>
    <w:p>
      <w:pPr/>
      <w:r>
        <w:t>Add the following TASK-006-derived hardening scope:</w:t>
      </w:r>
    </w:p>
    <w:p>
      <w:pPr/>
      <w:r>
        <w:t>• 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r>
        <w:t>• Tamper-evident Owner Approval envelopes with canonical serialization, checksum/signature readiness, nonce/replay protection, issuer/scope/expiry binding and secret-safe diagnostic rendering.</w:t>
      </w:r>
    </w:p>
    <w:p>
      <w:pPr/>
      <w:r>
        <w:t>• Signed/hash-bound Completion Outbox event envelopes and acknowledgement records so local derived synchronization can detect truncation, reordering, forged event identity and replay.</w:t>
      </w:r>
    </w:p>
    <w:p>
      <w:pPr/>
      <w:r>
        <w:t>• Common sandbox/path-security library for runtime probes, mutation probes, fault injection and derived sync, covering realpath, traversal, symlink/junction substitution and capability-scoped write roots.</w:t>
      </w:r>
    </w:p>
    <w:p>
      <w:pPr/>
      <w:r>
        <w:t>• Trust classification for runtime probe output, external command output, generated manifests and imported Registry/Project Index artifacts before they can influence execution.</w:t>
      </w:r>
    </w:p>
    <w:p>
      <w:pPr/>
      <w:r>
        <w:t>• Security/fault-injection pack for stale approvals, forged authorizations, malicious path substitution, interrupted registry writes, acknowledgement corruption and sandbox breakout attempts.</w:t>
      </w:r>
    </w:p>
    <w:p>
      <w:pPr/>
      <w:r>
        <w:t>TASK-006 residual addressed: current multi-file derived synchronization is fail-safe but not crash-atomic, and approval/outbox integrity is local rather than cryptographically transport-ready.</w:t>
      </w:r>
    </w:p>
    <w:p>
      <w:pPr>
        <w:pStyle w:val="Heading3"/>
      </w:pPr>
      <w:r>
        <w:t>139.4 Monitoring &amp; Dashboard additions (TASK-007-derived)</w:t>
      </w:r>
    </w:p>
    <w:p>
      <w:pPr/>
      <w:r>
        <w:t>Historical source: ## 112. TASK-009 — Monitoring Security, Privacy &amp; Integrity additions</w:t>
      </w:r>
    </w:p>
    <w:p>
      <w:pPr/>
      <w:r>
        <w:t>Add the following TASK-007-derived hardening scope to Security / Supply Chain / Integrity Hardening:</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r>
        <w:t>Acceptance direction: monitoring integrity/privacy primitives are reusable across collectors and exporters, and an invalid or unverifiable source can never be silently promoted to trusted dashboard truth.</w:t>
      </w:r>
    </w:p>
    <w:p>
      <w:pPr>
        <w:pStyle w:val="Heading3"/>
      </w:pPr>
      <w:r>
        <w:t>139.5 External Integration additions (TASK-008-derived)</w:t>
      </w:r>
    </w:p>
    <w:p>
      <w:pPr/>
      <w:r>
        <w:t>Historical source: ## 129. TASK-009 — External Integration Security, Identity &amp; Integrity additions</w:t>
      </w:r>
    </w:p>
    <w:p>
      <w:pPr/>
      <w:r>
        <w:t>Add the following TASK-008-derived scope to Security / Supply Chain / Integrity Hardening:</w:t>
      </w:r>
    </w:p>
    <w:p>
      <w:pPr/>
      <w:r>
        <w:t>• Credential Provider/Vault abstraction with scoped secret leases, rotation, revocation, expiry, key/version identity and zero-secret persistence in normal OS artifacts.</w:t>
      </w:r>
    </w:p>
    <w:p>
      <w:pPr/>
      <w:r>
        <w:t>• Support for KMS/HSM-backed signing or equivalent protected key providers without making a specific vendor canonical.</w:t>
      </w:r>
    </w:p>
    <w:p>
      <w:pPr/>
      <w:r>
        <w:t>• Cryptographic signing/verification for Connector Manifest, Integration Audit checkpoints, authorization evidence and exportable integration bundles.</w:t>
      </w:r>
    </w:p>
    <w:p>
      <w:pPr/>
      <w:r>
        <w:t>• Crash-consistent journal/WAL or equivalent commit fencing for Integration Audit and semantic idempotency state.</w:t>
      </w:r>
    </w:p>
    <w:p>
      <w:pPr/>
      <w:r>
        <w:t>• Durable webhook replay protection using nonce/event-id persistence, expiry and deterministic duplicate rejection.</w:t>
      </w:r>
    </w:p>
    <w:p>
      <w:pPr/>
      <w:r>
        <w:t>• Connector sandbox hardening: process/capability confinement, filesystem/path restrictions, environment-variable minimization and resource ceilings.</w:t>
      </w:r>
    </w:p>
    <w:p>
      <w:pPr/>
      <w:r>
        <w:t>• Network egress policy with destination allowlists, protocol restrictions, private-address protection, redirect validation and SSRF/DNS-rebinding defenses.</w:t>
      </w:r>
    </w:p>
    <w:p>
      <w:pPr/>
      <w:r>
        <w:t>• Payload disclosure policy and DLP-style scanning for credentials, tokens, private keys, personal data and restricted project artifacts before external transmission.</w:t>
      </w:r>
    </w:p>
    <w:p>
      <w:pPr/>
      <w:r>
        <w:t>• Supply-chain provenance for connector packages/binaries, including checksum/signature/SBOM or equivalent evidence where available.</w:t>
      </w:r>
    </w:p>
    <w:p>
      <w:pPr/>
      <w:r>
        <w:t>• Security fault-injection for forged authorization, credential revocation during execution, replayed webhooks, malicious redirects, connector compromise and audit-tail corruption.</w:t>
      </w:r>
    </w:p>
    <w:p>
      <w:pPr/>
      <w:r>
        <w:t>Acceptance direction: an external connector can never gain more identity, network, filesystem, secret or data authority than its declared capability and bound authorization provide.</w:t>
      </w:r>
    </w:p>
    <w:p>
      <w:pPr>
        <w:pStyle w:val="Heading2"/>
      </w:pPr>
      <w:r>
        <w:t>140. TASK-010 — Release, Distribution &amp; Consumer Upgrade OS — CURRENT CONSOLIDATED SCOPE</w:t>
      </w:r>
    </w:p>
    <w:p>
      <w:pPr>
        <w:pStyle w:val="FirstParagraph"/>
      </w:pPr>
      <w:r>
        <w:t>Current ownership statement: Versioning, release, distribution, migration, compatibility, rollback and reproducibility for the OS plus Knowledge, Automation, Monitoring and Connector artifacts consumed by projects.</w:t>
      </w:r>
    </w:p>
    <w:p>
      <w:pPr/>
      <w:r>
        <w:t>Status: PROPOSED / NOT_STARTED / NOT_AUTHORIZED</w:t>
      </w:r>
    </w:p>
    <w:p>
      <w:pPr>
        <w:pStyle w:val="Heading3"/>
      </w:pPr>
      <w:r>
        <w:t>140.1 Original product scope (TASK-004 completion baseline)</w:t>
      </w:r>
    </w:p>
    <w:p>
      <w:pPr/>
      <w:r>
        <w:t>Historical source: ## 65. TASK-010 — Release, Distribution &amp; Consumer Upgrade OS</w:t>
      </w:r>
    </w:p>
    <w:p>
      <w:pPr/>
      <w:r>
        <w:t>目的: ローカルで完成したBAI Development OSを、複数Consumerへ再現可能に配布・導入・更新・Rollbackできる製品へする。</w:t>
      </w:r>
    </w:p>
    <w:p>
      <w:pPr/>
      <w:r>
        <w:t>主な拡張候補:</w:t>
      </w:r>
    </w:p>
    <w:p>
      <w:pPr/>
      <w:r>
        <w:t>• Semantic Versioning、Release Manifest、Changelog、Git tag/GitHub Releaseの標準化。</w:t>
      </w:r>
    </w:p>
    <w:p>
      <w:pPr/>
      <w:r>
        <w:t>• Consumer側 .bai-os/ のOS Version pin、互換範囲、migration requirement。</w:t>
      </w:r>
    </w:p>
    <w:p>
      <w:pPr/>
      <w:r>
        <w:t>• Install / update / downgrade / rollback / migration command。</w:t>
      </w:r>
    </w:p>
    <w:p>
      <w:pPr/>
      <w:r>
        <w:t>• package registry障害、offline、mirror、cache、air-gapped環境を考慮したDependency acquisition strategy。</w:t>
      </w:r>
    </w:p>
    <w:p>
      <w:pPr/>
      <w:r>
        <w:t>• Release artifact checksum/signature/provenanceとpost-release VERIFY。</w:t>
      </w:r>
    </w:p>
    <w:p>
      <w:pPr/>
      <w:r>
        <w:t>• Repository rename / remote migration / default branch / release channel検証。</w:t>
      </w:r>
    </w:p>
    <w:p>
      <w:pPr/>
      <w:r>
        <w:t>• Breaking change detectionとupgrade preview/dry-run。</w:t>
      </w:r>
    </w:p>
    <w:p>
      <w:pPr/>
      <w:r>
        <w:t>背景: TASK-004最終回帰時にConsumer buildがpackage registry環境へ依存して再現できないケースが発生した。この種の問題を「環境依存」で終わらせずDistribution品質として扱う。</w:t>
      </w:r>
    </w:p>
    <w:p>
      <w:pPr>
        <w:pStyle w:val="Heading3"/>
      </w:pPr>
      <w:r>
        <w:t>140.2 Knowledge OS additions (TASK-005-derived)</w:t>
      </w:r>
    </w:p>
    <w:p>
      <w:pPr/>
      <w:r>
        <w:t>Historical source: ## 77. TASK-010 — Release, Distribution &amp; Consumer Upgrade OS: Knowledge distribution additions</w:t>
      </w:r>
    </w:p>
    <w:p>
      <w:pPr/>
      <w:r>
        <w:t>Add the following Knowledge distribution scope:</w:t>
      </w:r>
    </w:p>
    <w:p>
      <w:pPr/>
      <w:r>
        <w:t>• Portable Knowledge Pack export/import bundle with version, checksum, schema, provenance, sensitivity and compatibility manifest.</w:t>
      </w:r>
    </w:p>
    <w:p>
      <w:pPr/>
      <w:r>
        <w:t>• Knowledge schema/taxonomy migration policy across BAI Development OS releases.</w:t>
      </w:r>
    </w:p>
    <w:p>
      <w:pPr/>
      <w:r>
        <w:t>• Upgrade preview that reports Pack invalidation, superseded revisions, incompatible mandatory Knowledge and required re-resolution before consumer upgrade.</w:t>
      </w:r>
    </w:p>
    <w:p>
      <w:pPr/>
      <w:r>
        <w:t>• Offline/cacheable Knowledge bundle distribution for consumers that cannot reach the canonical repository.</w:t>
      </w:r>
    </w:p>
    <w:p>
      <w:pPr/>
      <w:r>
        <w:t>• Rollback semantics that restore compatible Knowledge views without silently reactivating invalid or superseded revisions.</w:t>
      </w:r>
    </w:p>
    <w:p>
      <w:pPr/>
      <w:r>
        <w:t>Outcome: OS release compatibility includes Knowledge compatibility, not only runtime/API compatibility.</w:t>
      </w:r>
    </w:p>
    <w:p>
      <w:pPr>
        <w:pStyle w:val="Heading3"/>
      </w:pPr>
      <w:r>
        <w:t>140.3 Orchestration &amp; Automation additions (TASK-006-derived)</w:t>
      </w:r>
    </w:p>
    <w:p>
      <w:pPr/>
      <w:r>
        <w:t>Historical source: ## 94. TASK-010 — Release, Distribution &amp; Consumer Upgrade OS: automation compatibility additions</w:t>
      </w:r>
    </w:p>
    <w:p>
      <w:pPr/>
      <w:r>
        <w:t>Add the following TASK-006-derived release/upgrade scope:</w:t>
      </w:r>
    </w:p>
    <w:p>
      <w:pPr/>
      <w:r>
        <w:t>• Version and compatibility contracts for Workspace Registry, Multi-Project Project Index, Role Startup Package, Owner Approval envelope, Automation Plan/Result, Completion Outbox and acknowledgement formats.</w:t>
      </w:r>
    </w:p>
    <w:p>
      <w:pPr/>
      <w:r>
        <w:t>• Upgrade/downgrade migration tooling for .bai-os/ automation state and derived indexes, including dry-run compatibility reports and rollback checkpoints.</w:t>
      </w:r>
    </w:p>
    <w:p>
      <w:pPr/>
      <w:r>
        <w:t>• Release manifest that declares minimum/maximum consumer adapter versions, runtime probe capabilities, schema versions and migration requirements.</w:t>
      </w:r>
    </w:p>
    <w:p>
      <w:pPr/>
      <w:r>
        <w:t>• Offline/cacheable bootstrap bundle for Runtime Probe definitions, schemas, startup templates and essential automation metadata.</w:t>
      </w:r>
    </w:p>
    <w:p>
      <w:pPr/>
      <w:r>
        <w:t>• Breaking-change detection for action classification, Owner-gate semantics, startup bindings, outbox event shapes and automation result contracts.</w:t>
      </w:r>
    </w:p>
    <w:p>
      <w:pPr/>
      <w:r>
        <w:t>• Migration rules that never silently broaden authorization, external-side-effect scope or Owner Approval validity during upgrade.</w:t>
      </w:r>
    </w:p>
    <w:p>
      <w:pPr/>
      <w:r>
        <w:t>Outcome: automation compatibility becomes a versioned product contract rather than an implicit property of source-code compatibility.</w:t>
      </w:r>
    </w:p>
    <w:p>
      <w:pPr>
        <w:pStyle w:val="Heading3"/>
      </w:pPr>
      <w:r>
        <w:t>140.4 Monitoring &amp; Dashboard additions (TASK-007-derived)</w:t>
      </w:r>
    </w:p>
    <w:p>
      <w:pPr/>
      <w:r>
        <w:t>Historical source: ## 113. TASK-010 — Monitoring Release, Schema &amp; Diagnostic Bundle compatibility additions</w:t>
      </w:r>
    </w:p>
    <w:p>
      <w:pPr/>
      <w:r>
        <w:t>Add the following Monitoring compatibility scope to Release / Distribution / Consumer Upgrade OS: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r>
        <w:t>Acceptance direction: Monitoring history remains interpretable and verifiable across supported OS releases and offline troubleshooting workflows.</w:t>
      </w:r>
    </w:p>
    <w:p>
      <w:pPr>
        <w:pStyle w:val="Heading3"/>
      </w:pPr>
      <w:r>
        <w:t>140.5 External Integration additions (TASK-008-derived)</w:t>
      </w:r>
    </w:p>
    <w:p>
      <w:pPr/>
      <w:r>
        <w:t>Historical source: ## 130. TASK-010 — Connector Release, Compatibility &amp; Migration additions</w:t>
      </w:r>
    </w:p>
    <w:p>
      <w:pPr/>
      <w:r>
        <w:t>Add the following TASK-008-derived scope to Release / Distribution / Consumer Upgrade OS:</w:t>
      </w:r>
    </w:p>
    <w:p>
      <w:pPr/>
      <w:r>
        <w:t>• Semantic versioning for Connector Manifest, capabilities, request/response envelopes, credential-reference contracts and Integration Audit records.</w:t>
      </w:r>
    </w:p>
    <w:p>
      <w:pPr/>
      <w:r>
        <w:t>• Connector compatibility matrix covering OS version, connector version, capability version and supported provider/API version.</w:t>
      </w:r>
    </w:p>
    <w:p>
      <w:pPr/>
      <w:r>
        <w:t>• Contract-test fixtures for provider endpoint changes, field deprecations and authentication mechanism migrations.</w:t>
      </w:r>
    </w:p>
    <w:p>
      <w:pPr/>
      <w:r>
        <w:t>• Upgrade preview that reports breaking capability, scope, credential, license, rate-limit or data-policy changes before mutation.</w:t>
      </w:r>
    </w:p>
    <w:p>
      <w:pPr/>
      <w:r>
        <w:t>• Canary connector rollout and health-gated promotion with deterministic rollback to the previous known-good connector version.</w:t>
      </w:r>
    </w:p>
    <w:p>
      <w:pPr/>
      <w:r>
        <w:t>• Credential-reference migration that changes identifiers/providers without copying raw secret material into release artifacts.</w:t>
      </w:r>
    </w:p>
    <w:p>
      <w:pPr/>
      <w:r>
        <w:t>• Provider/API deprecation tracking and migration deadlines as release evidence rather than hidden runtime warnings.</w:t>
      </w:r>
    </w:p>
    <w:p>
      <w:pPr/>
      <w:r>
        <w:t>• Versioned connector lock/manifest snapshot for reproducible Consumer environments and offline diagnosis.</w:t>
      </w:r>
    </w:p>
    <w:p>
      <w:pPr/>
      <w:r>
        <w:t>Acceptance direction: a Consumer can upgrade, downgrade or replace a connector with explicit compatibility evidence and a rollback path instead of silently inheriting provider drift.</w:t>
      </w:r>
    </w:p>
    <w:p>
      <w:pPr>
        <w:pStyle w:val="Heading3"/>
      </w:pPr>
      <w:r>
        <w:t>140.6 SecurityOS additions (TASK-009-derived)</w:t>
      </w:r>
    </w:p>
    <w:p>
      <w:pPr/>
      <w:r>
        <w:t>Historical source: BAI_Development_OS_Post_TASK009_Roadmap_Refinement_Ver1.0.md — TASK-010</w:t>
      </w:r>
    </w:p>
    <w:p>
      <w:pPr/>
      <w:r>
        <w:t>• Formal Release Signing Ceremony with explicit signer identity, trust anchor, approval evidence, key version and artifact set.</w:t>
      </w:r>
    </w:p>
    <w:p>
      <w:pPr/>
      <w:r>
        <w:t>• Signed release manifest/update bundle binding OS version, schemas, SBOM, dependency inventory, migration plan, checksums and rollback target.</w:t>
      </w:r>
    </w:p>
    <w:p>
      <w:pPr/>
      <w:r>
        <w:t>• Trust-anchor bootstrap and rotation without silently trusting a new key.</w:t>
      </w:r>
    </w:p>
    <w:p>
      <w:pPr/>
      <w:r>
        <w:t>• Migration compatibility for SecurityOS journal/WAL, Signed Ledger, Secret Reference, Supply-chain Manifest and Security Policy schema revisions.</w:t>
      </w:r>
    </w:p>
    <w:p>
      <w:pPr/>
      <w:r>
        <w:t>• Key-rotation-aware upgrade/downgrade verification and rollback to a release signed by an earlier still-trusted key.</w:t>
      </w:r>
    </w:p>
    <w:p>
      <w:pPr/>
      <w:r>
        <w:t>• Security-profile compatibility matrix preventing silent weakening of required signing, DLP, egress, replay or sandbox policy.</w:t>
      </w:r>
    </w:p>
    <w:p>
      <w:pPr/>
      <w:r>
        <w:t>• Reproducible release attestation and post-install VERIFY against the declared manifest/SBOM.</w:t>
      </w:r>
    </w:p>
    <w:p>
      <w:pPr/>
      <w:r>
        <w:t>• Air-gapped/offline secure update bundle with detached verification material.</w:t>
      </w:r>
    </w:p>
    <w:p>
      <w:pPr/>
      <w:r>
        <w:t>• Acceptance direction: preserve a continuous verifiable trust chain across upgrade, downgrade and rollback.</w:t>
      </w:r>
    </w:p>
    <w:p>
      <w:pPr>
        <w:pStyle w:val="Heading2"/>
      </w:pPr>
      <w:r>
        <w:t>141. TASK-011 — Multi-Project Conformance &amp; Compatibility Lab — CURRENT CONSOLIDATED SCOPE</w:t>
      </w:r>
    </w:p>
    <w:p>
      <w:pPr>
        <w:pStyle w:val="FirstParagraph"/>
      </w:pPr>
      <w:r>
        <w:t>Current ownership statement: Machine-verifiable conformance across projects, domains, versions and providers, with strict isolation of authority, knowledge, monitoring, credentials, quotas and external-event ownership.</w:t>
      </w:r>
    </w:p>
    <w:p>
      <w:pPr/>
      <w:r>
        <w:t>Status: COMPLETED</w:t>
      </w:r>
    </w:p>
    <w:p>
      <w:pPr>
        <w:pStyle w:val="Heading3"/>
      </w:pPr>
      <w:r>
        <w:t>141.1 Original product scope (TASK-004 completion baseline)</w:t>
      </w:r>
    </w:p>
    <w:p>
      <w:pPr/>
      <w:r>
        <w:t>Historical source: ## 66. TASK-011 — Multi-Project Conformance &amp; Compatibility Lab</w:t>
      </w:r>
    </w:p>
    <w:p>
      <w:pPr/>
      <w:r>
        <w:t>目的: javascript-roulette 単一Fixtureだけでなく、異なる規模・言語・DomainのProjectをBAI Development OSへ載せても基盤が過不足なく機能することを継続検証する。</w:t>
      </w:r>
    </w:p>
    <w:p>
      <w:pPr/>
      <w:r>
        <w:t>主な拡張候補:</w:t>
      </w:r>
    </w:p>
    <w:p>
      <w:pPr/>
      <w:r>
        <w:t>• Consumer Contract Test / Compatibility Matrix。</w:t>
      </w:r>
    </w:p>
    <w:p>
      <w:pPr/>
      <w:r>
        <w:t>• javascript-roulette、makeTikTokGiftMaster 等のReference Consumer群。</w:t>
      </w:r>
    </w:p>
    <w:p>
      <w:pPr/>
      <w:r>
        <w:t>• Small / Medium / Large、Low-risk / Core-criticalのProject fixtures。</w:t>
      </w:r>
    </w:p>
    <w:p>
      <w:pPr/>
      <w:r>
        <w:t>• Install → Task execution → Recovery → Closure → UpgradeまでのE2E。</w:t>
      </w:r>
    </w:p>
    <w:p>
      <w:pPr/>
      <w:r>
        <w:t>• OS Coreのconsumer repo混入、project-specific ruleのOS側流入を検知するBoundary test。</w:t>
      </w:r>
    </w:p>
    <w:p>
      <w:pPr/>
      <w:r>
        <w:t>• Version間upgrade regression、backward compatibility、migration fixtures。</w:t>
      </w:r>
    </w:p>
    <w:p>
      <w:pPr/>
      <w:r>
        <w:t>• Consumer Certification / Compatibility Levelの機械判定。</w:t>
      </w:r>
    </w:p>
    <w:p>
      <w:pPr/>
      <w:r>
        <w:t>完了イメージ: 「このProjectを基盤へ載せられるか」を人の勘ではなくConformance Suiteで判定できる。</w:t>
      </w:r>
    </w:p>
    <w:p>
      <w:pPr>
        <w:pStyle w:val="Heading3"/>
      </w:pPr>
      <w:r>
        <w:t>141.2 Knowledge OS additions (TASK-005-derived)</w:t>
      </w:r>
    </w:p>
    <w:p>
      <w:pPr/>
      <w:r>
        <w:t>Historical source: ## 78. TASK-011 — Multi-Project Conformance &amp; Compatibility Lab: Knowledge portability additions</w:t>
      </w:r>
    </w:p>
    <w:p>
      <w:pPr/>
      <w:r>
        <w:t>Add the following cross-project Knowledge verification scope:</w:t>
      </w:r>
    </w:p>
    <w:p>
      <w:pPr/>
      <w:r>
        <w:t>• Cross-project promotion fixtures that validate the evidence-diversity floor for GLOBAL Knowledge.</w:t>
      </w:r>
    </w:p>
    <w:p>
      <w:pPr/>
      <w:r>
        <w:t>• Negative tests proving PROJECT/TASK scoped or sensitive Knowledge cannot contaminate unrelated consumers.</w:t>
      </w:r>
    </w:p>
    <w:p>
      <w:pPr/>
      <w:r>
        <w:t>• Resolver conformance matrix across Small/Medium/Large and multiple Domain/reference consumers.</w:t>
      </w:r>
    </w:p>
    <w:p>
      <w:pPr/>
      <w:r>
        <w:t>• Compatibility tests for Mandatory Knowledge, conflicting Knowledge, supersedes/requires graphs and version-pinned Packs across consumer upgrades.</w:t>
      </w:r>
    </w:p>
    <w:p>
      <w:pPr/>
      <w:r>
        <w:t>• Machine-readable Knowledge Portability/Isolation certification as part of consumer conformance.</w:t>
      </w:r>
    </w:p>
    <w:p>
      <w:pPr/>
      <w:r>
        <w:t>Outcome: reusable Knowledge is proven portable where intended and isolated where not intended.</w:t>
      </w:r>
    </w:p>
    <w:p>
      <w:pPr>
        <w:pStyle w:val="Heading3"/>
      </w:pPr>
      <w:r>
        <w:t>141.3 Orchestration &amp; Automation additions (TASK-006-derived)</w:t>
      </w:r>
    </w:p>
    <w:p>
      <w:pPr/>
      <w:r>
        <w:t>Historical source: ## 95. TASK-011 — Multi-Project Conformance &amp; Compatibility Lab: orchestration conformance additions</w:t>
      </w:r>
    </w:p>
    <w:p>
      <w:pPr/>
      <w:r>
        <w:t>Add the following TASK-006-derived multi-consumer verification scope:</w:t>
      </w:r>
    </w:p>
    <w:p>
      <w:pPr/>
      <w:r>
        <w:t>• Conformance matrix for multiple simultaneous Project Index entries with overlapping names, nested roots, different shells/runtimes and heterogeneous technology stacks.</w:t>
      </w:r>
    </w:p>
    <w:p>
      <w:pPr/>
      <w:r>
        <w:t>• Negative tests proving one consumer's Role Startup Package, Owner Approval, Knowledge Pack, worktree evidence, derived sync or automation result cannot contaminate another consumer.</w:t>
      </w:r>
    </w:p>
    <w:p>
      <w:pPr/>
      <w:r>
        <w:t>• Cross-project concurrency tests for Registry rebuild, Runtime Probe, conditional automation and completion-event consumption.</w:t>
      </w:r>
    </w:p>
    <w:p>
      <w:pPr/>
      <w:r>
        <w:t>• Consumer fixtures for already-authorized safe implementation, dangerous-action Owner gating, sandbox mutation, restart/resume and derived-sync failure.</w:t>
      </w:r>
    </w:p>
    <w:p>
      <w:pPr/>
      <w:r>
        <w:t>• Multi-consumer idempotency/replay tests proving Completion events remain exactly-once in effect even when delivery is at-least-once.</w:t>
      </w:r>
    </w:p>
    <w:p>
      <w:pPr/>
      <w:r>
        <w:t>• Machine-readable Orchestration Compatibility Level covering Registry, Runtime, Startup, Authority, Automation and Outbox contracts.</w:t>
      </w:r>
    </w:p>
    <w:p>
      <w:pPr/>
      <w:r>
        <w:t>Outcome: reusable orchestration is demonstrated under real multi-project contention, not only one-project-at-a-time fixtures.</w:t>
      </w:r>
    </w:p>
    <w:p>
      <w:pPr>
        <w:pStyle w:val="Heading3"/>
      </w:pPr>
      <w:r>
        <w:t>141.4 Monitoring &amp; Dashboard additions (TASK-007-derived)</w:t>
      </w:r>
    </w:p>
    <w:p>
      <w:pPr/>
      <w:r>
        <w:t>Historical source: ## 114. TASK-011 — Multi-project Monitoring Conformance additions</w:t>
      </w:r>
    </w:p>
    <w:p>
      <w:pPr/>
      <w:r>
        <w:t>Add the following Monitoring-specific scope to Multi-Project Conformance &amp; Compatibility Lab:</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r>
        <w:t>Acceptance direction: a multi-project dashboard can aggregate visibility while preserving authority, identity, resource and confidentiality boundaries for every Consumer.</w:t>
      </w:r>
    </w:p>
    <w:p>
      <w:pPr>
        <w:pStyle w:val="Heading3"/>
      </w:pPr>
      <w:r>
        <w:t>141.5 External Integration additions (TASK-008-derived)</w:t>
      </w:r>
    </w:p>
    <w:p>
      <w:pPr/>
      <w:r>
        <w:t>Historical source: ## 131. TASK-011 — Multi-Project / Multi-Tenant Integration Conformance additions</w:t>
      </w:r>
    </w:p>
    <w:p>
      <w:pPr/>
      <w:r>
        <w:t>Add the following TASK-008-derived scope to Multi-Project Conformance &amp; Compatibility Lab:</w:t>
      </w:r>
    </w:p>
    <w:p>
      <w:pPr/>
      <w:r>
        <w:t>• Strict tenant/project isolation for credentials, authorization, idempotency keys, audit records, rate budgets, webhook routing and response references.</w:t>
      </w:r>
    </w:p>
    <w:p>
      <w:pPr/>
      <w:r>
        <w:t>• Fairness/noisy-neighbor tests where one Consumer exhausts rate quota, retries aggressively or receives a webhook storm without starving unrelated Consumers.</w:t>
      </w:r>
    </w:p>
    <w:p>
      <w:pPr/>
      <w:r>
        <w:t>• Shared-provider rate-limit partitioning and explicit project-level quota attribution.</w:t>
      </w:r>
    </w:p>
    <w:p>
      <w:pPr/>
      <w:r>
        <w:t>• Real-provider sandbox/conformance profiles where safe and available, while retaining deterministic fake connectors for CI.</w:t>
      </w:r>
    </w:p>
    <w:p>
      <w:pPr/>
      <w:r>
        <w:t>• Cross-provider failure matrix for throttling, auth expiry, partial outage, malformed response, pagination drift, slow streaming and provider-side duplicate delivery.</w:t>
      </w:r>
    </w:p>
    <w:p>
      <w:pPr/>
      <w:r>
        <w:t>• Data-residency / region-policy conformance where connector metadata exposes storage or processing region.</w:t>
      </w:r>
    </w:p>
    <w:p>
      <w:pPr/>
      <w:r>
        <w:t>• Capability-equivalence tests proving alternative providers satisfy the same OS contract without gaining hidden authority.</w:t>
      </w:r>
    </w:p>
    <w:p>
      <w:pPr/>
      <w:r>
        <w:t>• Webhook ownership/routing tests proving one project's inbound event cannot be accepted by another project's endpoint or authorization context.</w:t>
      </w:r>
    </w:p>
    <w:p>
      <w:pPr/>
      <w:r>
        <w:t>Acceptance direction: multi-project operation shares infrastructure without sharing authority, secrets, quota, identity or inbound-event ownership.</w:t>
      </w:r>
    </w:p>
    <w:p>
      <w:pPr>
        <w:pStyle w:val="Heading3"/>
      </w:pPr>
      <w:r>
        <w:t>141.6 Security isolation and adversarial conformance additions (TASK-009-derived)</w:t>
      </w:r>
    </w:p>
    <w:p>
      <w:pPr/>
      <w:r>
        <w:t>Historical source: BAI_Development_OS_Post_TASK009_Roadmap_Refinement_Ver1.0.md — TASK-011</w:t>
      </w:r>
    </w:p>
    <w:p>
      <w:pPr/>
      <w:r>
        <w:t>• Per-project Vault/Secret Reference isolation.</w:t>
      </w:r>
    </w:p>
    <w:p>
      <w:pPr/>
      <w:r>
        <w:t>• Per-project signer, verification-key and trust-anchor isolation, including key-ID collision and wrong-key verification tests.</w:t>
      </w:r>
    </w:p>
    <w:p>
      <w:pPr/>
      <w:r>
        <w:t>• Security Policy isolation for DLP, egress, replay, signing-required and sandbox requirements.</w:t>
      </w:r>
    </w:p>
    <w:p>
      <w:pPr/>
      <w:r>
        <w:t>• Concurrent replay/idempotency race tests across multiple projects and providers.</w:t>
      </w:r>
    </w:p>
    <w:p>
      <w:pPr/>
      <w:r>
        <w:t>• Shared infrastructure fairness tests for egress, signer, vault and security scanning resources.</w:t>
      </w:r>
    </w:p>
    <w:p>
      <w:pPr/>
      <w:r>
        <w:t>• Cross-project supply-chain provenance substitution tests.</w:t>
      </w:r>
    </w:p>
    <w:p>
      <w:pPr/>
      <w:r>
        <w:t>• Real provider/container/security-backend conformance fixtures where safe sandboxes are available.</w:t>
      </w:r>
    </w:p>
    <w:p>
      <w:pPr/>
      <w:r>
        <w:t>• Adversarial path escape, secret confusion, forged signature, stale trust anchor and mixed-project ledger fixtures.</w:t>
      </w:r>
    </w:p>
    <w:p>
      <w:pPr/>
      <w:r>
        <w:t>• Acceptance direction: preserve fail-closed SecurityOS guarantees under multi-project concurrency.</w:t>
      </w:r>
    </w:p>
    <w:p>
      <w:pPr>
        <w:pStyle w:val="Heading3"/>
      </w:pPr>
      <w:r>
        <w:rPr>
          <w:b w:val="0"/>
          <w:i w:val="0"/>
        </w:rPr>
        <w:t>141.7 Release portability and compatibility conformance additions (TASK-010-derived)</w:t>
      </w:r>
    </w:p>
    <w:p>
      <w:pPr/>
      <w:r>
        <w:rPr>
          <w:b w:val="0"/>
          <w:i/>
        </w:rPr>
        <w:t>Historical source: BAI_Development_OS_Post_TASK010_Roadmap_Refinement_Ver1.0.md — TASK-011</w:t>
      </w:r>
    </w:p>
    <w:p>
      <w:pPr/>
      <w:r>
        <w:rPr>
          <w:b w:val="0"/>
          <w:i w:val="0"/>
        </w:rPr>
        <w:t>Add the following ReleaseOS conformance scope:</w:t>
      </w:r>
    </w:p>
    <w:p>
      <w:pPr/>
      <w:r>
        <w:rPr>
          <w:b w:val="0"/>
          <w:i w:val="0"/>
        </w:rPr>
        <w:t>• Cross-platform release matrix covering Linux, Windows, macOS/Unix-like environments where supported, plus WSL/containerized consumers where the project contract declares them.</w:t>
      </w:r>
    </w:p>
    <w:p>
      <w:pPr/>
      <w:r>
        <w:rPr>
          <w:b w:val="0"/>
          <w:i w:val="0"/>
        </w:rPr>
        <w:t>• CPU/architecture compatibility fixtures for supported x64/ARM64-style targets without assuming one architecture is canonical.</w:t>
      </w:r>
    </w:p>
    <w:p>
      <w:pPr/>
      <w:r>
        <w:rPr>
          <w:b w:val="0"/>
          <w:i w:val="0"/>
        </w:rPr>
        <w:t>• Filesystem-semantics fixtures covering case-sensitive/case-insensitive paths, symlink capability, permission differences, atomic rename behavior and constrained/network-mounted filesystems where supported.</w:t>
      </w:r>
    </w:p>
    <w:p>
      <w:pPr/>
      <w:r>
        <w:rPr>
          <w:b w:val="0"/>
          <w:i w:val="0"/>
        </w:rPr>
        <w:t>• Package-manager / artifact-provider / release-source compatibility matrix using deterministic fake providers in CI and real provider sandboxes only where safe and available.</w:t>
      </w:r>
    </w:p>
    <w:p>
      <w:pPr/>
      <w:r>
        <w:rPr>
          <w:b w:val="0"/>
          <w:i w:val="0"/>
        </w:rPr>
        <w:t>• Sequential upgrade-chain tests such as N-2 -&gt; N-1 -&gt; N, direct N-2 -&gt; N where allowed, downgrade, rollback and mixed consumer-version operation.</w:t>
      </w:r>
    </w:p>
    <w:p>
      <w:pPr/>
      <w:r>
        <w:rPr>
          <w:b w:val="0"/>
          <w:i w:val="0"/>
        </w:rPr>
        <w:t>• Multi-consumer Trust Anchor/key-rotation conformance proving a release accepted by one project cannot silently widen trust in another project.</w:t>
      </w:r>
    </w:p>
    <w:p>
      <w:pPr/>
      <w:r>
        <w:rPr>
          <w:b w:val="0"/>
          <w:i w:val="0"/>
        </w:rPr>
        <w:t>• Offline/air-gapped, corrupt-cache, stale-mirror, unavailable-registry and partially available source acquisition fixtures.</w:t>
      </w:r>
    </w:p>
    <w:p>
      <w:pPr/>
      <w:r>
        <w:rPr>
          <w:b w:val="0"/>
          <w:i w:val="0"/>
        </w:rPr>
        <w:t>• Security-profile non-weakening tests across heterogeneous consumers and historical installed-state migrations.</w:t>
      </w:r>
    </w:p>
    <w:p>
      <w:pPr/>
      <w:r>
        <w:rPr>
          <w:b w:val="0"/>
          <w:i w:val="0"/>
        </w:rPr>
        <w:t>• Canary cohort conformance across multiple consumers, including one unhealthy cohort, partial compatibility and deterministic rollback evidence.</w:t>
      </w:r>
    </w:p>
    <w:p>
      <w:pPr/>
      <w:r>
        <w:rPr>
          <w:b/>
          <w:i w:val="0"/>
        </w:rPr>
        <w:t>Acceptance direction: ReleaseOS portability is demonstrated across real platform/filesystem/provider variation instead of being inferred from one local machine or one package source.</w:t>
      </w:r>
    </w:p>
    <w:p>
      <w:pPr>
        <w:pStyle w:val="Heading2"/>
      </w:pPr>
      <w:r>
        <w:t>142. TASK-012 — Self-Maintenance, Drift Detection &amp; Safe Auto-Repair — CURRENT CONSOLIDATED SCOPE</w:t>
      </w:r>
    </w:p>
    <w:p>
      <w:pPr>
        <w:pStyle w:val="FirstParagraph"/>
      </w:pPr>
      <w:r>
        <w:t>Current ownership statement: Long-lived self-maintenance: drift detection, fsck, deterministic rebuild, reconciliation, retention/compaction, safe repair and rollback without silently changing authority-bearing canonical state.</w:t>
      </w:r>
    </w:p>
    <w:p>
      <w:pPr/>
      <w:r>
        <w:t>Status: COMPLETED</w:t>
      </w:r>
    </w:p>
    <w:p>
      <w:pPr>
        <w:pStyle w:val="Heading3"/>
      </w:pPr>
      <w:r>
        <w:t>142.1 Original product scope (TASK-004 completion baseline)</w:t>
      </w:r>
    </w:p>
    <w:p>
      <w:pPr/>
      <w:r>
        <w:t>Historical source: ## 67. TASK-012 — Self-Maintenance, Drift Detection &amp; Safe Auto-Repair</w:t>
      </w:r>
    </w:p>
    <w:p>
      <w:pPr/>
      <w:r>
        <w:t>目的: Phase 6 System Syncを一回の同期機能から、長期運用時の正本Driftを発見・説明・安全に修復できる自己保守機能へ拡張する。</w:t>
      </w:r>
    </w:p>
    <w:p>
      <w:pPr/>
      <w:r>
        <w:t>主な拡張候補:</w:t>
      </w:r>
    </w:p>
    <w:p>
      <w:pPr/>
      <w:r>
        <w:t>• Canonical MD / DOCX / Summary / Registry / Schema / Template間のdrift detection。</w:t>
      </w:r>
    </w:p>
    <w:p>
      <w:pPr/>
      <w:r>
        <w:t>• Registry hash/size/path/statusの継続整合確認。</w:t>
      </w:r>
    </w:p>
    <w:p>
      <w:pPr/>
      <w:r>
        <w:t>• Missing/stale/duplicate/superseded document detection。</w:t>
      </w:r>
    </w:p>
    <w:p>
      <w:pPr/>
      <w:r>
        <w:t>• Self-audit reportとimpact-scoped repair plan生成。</w:t>
      </w:r>
    </w:p>
    <w:p>
      <w:pPr/>
      <w:r>
        <w:t>• DEV profileに応じた自動修復可否判定。Critical/authority変更はOwner承認を維持。</w:t>
      </w:r>
    </w:p>
    <w:p>
      <w:pPr/>
      <w:r>
        <w:t>• Repair後の再ハッシュ、再レンダー、回帰、rollback checkpoint。</w:t>
      </w:r>
    </w:p>
    <w:p>
      <w:pPr/>
      <w:r>
        <w:t>• Scheduled health checkとdrift trend。</w:t>
      </w:r>
    </w:p>
    <w:p>
      <w:pPr/>
      <w:r>
        <w:t>原則: 自己修復はAuthorityを迂回しない。自動修復可能なのは機械的・低リスク・可逆なDriftに限定する。</w:t>
      </w:r>
    </w:p>
    <w:p>
      <w:pPr>
        <w:pStyle w:val="Heading3"/>
      </w:pPr>
      <w:r>
        <w:t>142.2 Knowledge OS additions (TASK-005-derived)</w:t>
      </w:r>
    </w:p>
    <w:p>
      <w:pPr/>
      <w:r>
        <w:t>Historical source: ## 79. TASK-012 — Self-Maintenance, Drift Detection &amp; Safe Auto-Repair: Knowledge repository maintenance additions</w:t>
      </w:r>
    </w:p>
    <w:p>
      <w:pPr/>
      <w:r>
        <w:t>Add the following Knowledge self-maintenance scope:</w:t>
      </w:r>
    </w:p>
    <w:p>
      <w:pPr/>
      <w:r>
        <w:t>• Knowledge repository fsck covering revision/current/event/usage/Pack consistency.</w:t>
      </w:r>
    </w:p>
    <w:p>
      <w:pPr/>
      <w:r>
        <w:t>• Journal-assisted recovery for interrupted mutation after TASK-009 introduces crash-consistent commit metadata.</w:t>
      </w:r>
    </w:p>
    <w:p>
      <w:pPr/>
      <w:r>
        <w:t>• Detection and safe handling of orphan revisions, missing current pointers, unreachable Pack artifacts, truncated event chains and stale indexes.</w:t>
      </w:r>
    </w:p>
    <w:p>
      <w:pPr/>
      <w:r>
        <w:t>• Rebuildable derived indexes/caches from immutable canonical Knowledge without changing authoritative revisions.</w:t>
      </w:r>
    </w:p>
    <w:p>
      <w:pPr/>
      <w:r>
        <w:t>• Knowledge garbage-collection/compaction policy for expired CANDIDATE data, superseded derived artifacts and old Pack caches while retaining required historical Evidence.</w:t>
      </w:r>
    </w:p>
    <w:p>
      <w:pPr/>
      <w:r>
        <w:t>• Repair plan + checkpoint + verify + rollback workflow; authority-bearing Knowledge state is never silently repaired.</w:t>
      </w:r>
    </w:p>
    <w:p>
      <w:pPr/>
      <w:r>
        <w:t>Outcome: long-lived Knowledge repositories can diagnose and recover from drift instead of accumulating manual repair debt.</w:t>
      </w:r>
    </w:p>
    <w:p>
      <w:pPr>
        <w:pStyle w:val="Heading3"/>
      </w:pPr>
      <w:r>
        <w:t>142.3 Orchestration &amp; Automation additions (TASK-006-derived)</w:t>
      </w:r>
    </w:p>
    <w:p>
      <w:pPr/>
      <w:r>
        <w:t>Historical source: ## 96. TASK-012 — Self-Maintenance, Drift Detection &amp; Safe Auto-Repair: automation maintenance additions</w:t>
      </w:r>
    </w:p>
    <w:p>
      <w:pPr/>
      <w:r>
        <w:t>Add the following TASK-006-derived self-maintenance scope:</w:t>
      </w:r>
    </w:p>
    <w:p>
      <w:pPr/>
      <w:r>
        <w:t>• Workspace Registry / Project Index fsck, deterministic rebuild and stale-index reconciliation from canonical project metadata.</w:t>
      </w:r>
    </w:p>
    <w:p>
      <w:pPr/>
      <w:r>
        <w:t>• Local Completion Outbox acknowledgement audit, dead-letter queue, replay queue and idempotent repair for failed derived synchronization.</w:t>
      </w:r>
    </w:p>
    <w:p>
      <w:pPr/>
      <w:r>
        <w:t>• Detection and cleanup proposals for expired Owner Authorization proposals, orphaned approval artifacts, stale Runtime Probe evidence and abandoned scheduled automation records.</w:t>
      </w:r>
    </w:p>
    <w:p>
      <w:pPr/>
      <w:r>
        <w:t>• Crash-recovery/repair for multi-file derived documentation synchronization after TASK-009 supplies journal/commit metadata.</w:t>
      </w:r>
    </w:p>
    <w:p>
      <w:pPr/>
      <w:r>
        <w:t>• Re-probe policy for stale Runtime/Environment evidence before automation executes; no stale cached readiness may silently become authority.</w:t>
      </w:r>
    </w:p>
    <w:p>
      <w:pPr/>
      <w:r>
        <w:t>• Worktree/session evidence repair plans that remain derived and never rewrite canonical Task/Lifecycle evidence.</w:t>
      </w:r>
    </w:p>
    <w:p>
      <w:pPr/>
      <w:r>
        <w:t>• Scheduled self-health verification for Registry drift, outbox backlog, repeated sync failure, stale probes and automation retry storms.</w:t>
      </w:r>
    </w:p>
    <w:p>
      <w:pPr/>
      <w:r>
        <w:t>Outcome: TASK-006 derived/runtime state becomes diagnosable and repairable without turning derived data into canonical authority.</w:t>
      </w:r>
    </w:p>
    <w:p>
      <w:pPr>
        <w:pStyle w:val="Heading3"/>
      </w:pPr>
      <w:r>
        <w:t>142.4 Monitoring &amp; Dashboard additions (TASK-007-derived)</w:t>
      </w:r>
    </w:p>
    <w:p>
      <w:pPr/>
      <w:r>
        <w:t>Historical source: ## 115. TASK-012 — Monitoring Data Lifecycle, Repair &amp; Rebuild additions</w:t>
      </w:r>
    </w:p>
    <w:p>
      <w:pPr/>
      <w:r>
        <w:t>Add the following Monitoring self-maintenance scope to Self-Maintenance / Drift Detection &amp; Safe Auto-Repair:</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r>
        <w:t>Acceptance direction: monitoring-derived state is disposable and rebuildable, while retained audit history remains verifiable under compaction, recovery and storage pressure.</w:t>
      </w:r>
    </w:p>
    <w:p>
      <w:pPr>
        <w:pStyle w:val="Heading3"/>
      </w:pPr>
      <w:r>
        <w:t>142.5 External Integration additions (TASK-008-derived)</w:t>
      </w:r>
    </w:p>
    <w:p>
      <w:pPr/>
      <w:r>
        <w:t>Historical source: ## 132. TASK-012 — Integration State Reconciliation, Repair &amp; Recovery additions</w:t>
      </w:r>
    </w:p>
    <w:p>
      <w:pPr/>
      <w:r>
        <w:t>Add the following TASK-008-derived scope to Self-Maintenance / Drift Detection / Safe Auto-Repair:</w:t>
      </w:r>
    </w:p>
    <w:p>
      <w:pPr/>
      <w:r>
        <w:t>• integration fsck covering audit hash chains, idempotency records, rate-limit state, connector manifests, credential references and webhook replay state.</w:t>
      </w:r>
    </w:p>
    <w:p>
      <w:pPr/>
      <w:r>
        <w:t>• Deterministic reconciliation of orphaned or stuck Cost Guard reservations created by interrupted external calls.</w:t>
      </w:r>
    </w:p>
    <w:p>
      <w:pPr/>
      <w:r>
        <w:t>• Recovery of incomplete audit/idempotency transactions using TASK-009 journal metadata; never guess if commit state cannot be proven.</w:t>
      </w:r>
    </w:p>
    <w:p>
      <w:pPr/>
      <w:r>
        <w:t>• Detection/quarantine of stale connector manifests, expired credential references, abandoned authorization evidence and unsupported provider versions.</w:t>
      </w:r>
    </w:p>
    <w:p>
      <w:pPr/>
      <w:r>
        <w:t>• Rebuild derived Integration indexes and caches from verified source records without rewriting historical audit evidence.</w:t>
      </w:r>
    </w:p>
    <w:p>
      <w:pPr/>
      <w:r>
        <w:t>• Safe cleanup/compaction of expired replay nonces, derived rate windows and obsolete connector cache entries with retention evidence.</w:t>
      </w:r>
    </w:p>
    <w:p>
      <w:pPr/>
      <w:r>
        <w:t>• Dead-letter inspection and controlled replay for inbound/outbound integration operations that could not be safely completed.</w:t>
      </w:r>
    </w:p>
    <w:p>
      <w:pPr/>
      <w:r>
        <w:t>• Health reconciliation that detects adapters ignoring AbortSignal, repeated timeout leakage or cost-reservation mismatches.</w:t>
      </w:r>
    </w:p>
    <w:p>
      <w:pPr/>
      <w:r>
        <w:t>Acceptance direction: derived Integration state is repairable/rebuildable while ambiguous external side effects always Safe Stop for human or domain-specific reconciliation.</w:t>
      </w:r>
    </w:p>
    <w:p>
      <w:pPr>
        <w:pStyle w:val="Heading3"/>
      </w:pPr>
      <w:r>
        <w:t>142.6 Security repository maintenance and automated recovery additions (TASK-009-derived)</w:t>
      </w:r>
    </w:p>
    <w:p>
      <w:pPr/>
      <w:r>
        <w:t>Historical source: BAI_Development_OS_Post_TASK009_Roadmap_Refinement_Ver1.0.md — TASK-012</w:t>
      </w:r>
    </w:p>
    <w:p>
      <w:pPr/>
      <w:r>
        <w:t>• Security repository fsck covering Journal transactions, Signed Ledgers, replay state, Secret leases, Supply-chain manifests and trust metadata.</w:t>
      </w:r>
    </w:p>
    <w:p>
      <w:pPr/>
      <w:r>
        <w:t>• Automatic classification of stale PREPARED, interrupted COMMITTING, committed-but-unverified and orphaned state.</w:t>
      </w:r>
    </w:p>
    <w:p>
      <w:pPr/>
      <w:r>
        <w:t>• Policy-governed COMPLETE/quarantine/Owner-action recovery without guessing canonical state.</w:t>
      </w:r>
    </w:p>
    <w:p>
      <w:pPr/>
      <w:r>
        <w:t>• Signed-ledger compaction/checkpointing preserving chain roots and auditability.</w:t>
      </w:r>
    </w:p>
    <w:p>
      <w:pPr/>
      <w:r>
        <w:t>• Replay nonce/receipt expiry and compaction with anti-replay floors.</w:t>
      </w:r>
    </w:p>
    <w:p>
      <w:pPr/>
      <w:r>
        <w:t>• Secret lease expiry/revocation cleanup and missing/revoked-provider detection.</w:t>
      </w:r>
    </w:p>
    <w:p>
      <w:pPr/>
      <w:r>
        <w:t>• Supply-chain/SBOM cache refresh and stale-vulnerability-evidence detection.</w:t>
      </w:r>
    </w:p>
    <w:p>
      <w:pPr/>
      <w:r>
        <w:t>• Cross-subsystem adoption audit detecting paths that bypass required SecurityOS primitives.</w:t>
      </w:r>
    </w:p>
    <w:p>
      <w:pPr/>
      <w:r>
        <w:t>• Quarantine and deterministic rebuild for integrity-unknown artifacts where canonical source exists.</w:t>
      </w:r>
    </w:p>
    <w:p>
      <w:pPr/>
      <w:r>
        <w:t>• Acceptance direction: verify, repair or quarantine long-lived SecurityOS state without fabricating truth.</w:t>
      </w:r>
    </w:p>
    <w:p>
      <w:pPr>
        <w:pStyle w:val="Heading3"/>
      </w:pPr>
      <w:r>
        <w:rPr>
          <w:b w:val="0"/>
          <w:i w:val="0"/>
        </w:rPr>
        <w:t>142.7 Release state fsck, stale-lock recovery and lifecycle maintenance additions (TASK-010-derived)</w:t>
      </w:r>
    </w:p>
    <w:p>
      <w:pPr/>
      <w:r>
        <w:rPr>
          <w:b w:val="0"/>
          <w:i/>
        </w:rPr>
        <w:t>Historical source: BAI_Development_OS_Post_TASK010_Roadmap_Refinement_Ver1.0.md — TASK-012</w:t>
      </w:r>
    </w:p>
    <w:p>
      <w:pPr/>
      <w:r>
        <w:rPr>
          <w:b w:val="0"/>
          <w:i w:val="0"/>
        </w:rPr>
        <w:t>Add the following ReleaseOS self-maintenance scope:</w:t>
      </w:r>
    </w:p>
    <w:p>
      <w:pPr/>
      <w:r>
        <w:rPr>
          <w:b w:val="0"/>
          <w:i w:val="0"/>
        </w:rPr>
        <w:t>• Stale release-operation lock detection using verifiable process/session/lease/heartbeat/age evidence rather than timeout-only guessing.</w:t>
      </w:r>
    </w:p>
    <w:p>
      <w:pPr/>
      <w:r>
        <w:rPr>
          <w:b w:val="0"/>
          <w:i w:val="0"/>
        </w:rPr>
        <w:t>• Safe stale-lock reclamation with quarantine and Owner escalation when lock ownership cannot be proven dead.</w:t>
      </w:r>
    </w:p>
    <w:p>
      <w:pPr/>
      <w:r>
        <w:rPr>
          <w:b w:val="0"/>
          <w:i w:val="0"/>
        </w:rPr>
        <w:t>• `release fsck` verification across installed state, signed manifest, journal, checkpoint, trust-anchor set, portable component bundles, cache and installation attestation.</w:t>
      </w:r>
    </w:p>
    <w:p>
      <w:pPr/>
      <w:r>
        <w:rPr>
          <w:b w:val="0"/>
          <w:i w:val="0"/>
        </w:rPr>
        <w:t>• Recovery/reconciliation for interrupted install/update/downgrade/rollback transactions and partially written release checkpoints.</w:t>
      </w:r>
    </w:p>
    <w:p>
      <w:pPr/>
      <w:r>
        <w:rPr>
          <w:b w:val="0"/>
          <w:i w:val="0"/>
        </w:rPr>
        <w:t>• Detection and quarantine of orphan release bundles, orphan checkpoints, undeclared cache entries, corrupt cache objects and stale migration plans.</w:t>
      </w:r>
    </w:p>
    <w:p>
      <w:pPr/>
      <w:r>
        <w:rPr>
          <w:b w:val="0"/>
          <w:i w:val="0"/>
        </w:rPr>
        <w:t>• Trust Anchor / installed release / attestation reconciliation that never silently re-trusts an unknown key or weakens the active Security Profile.</w:t>
      </w:r>
    </w:p>
    <w:p>
      <w:pPr/>
      <w:r>
        <w:rPr>
          <w:b w:val="0"/>
          <w:i w:val="0"/>
        </w:rPr>
        <w:t>• Deterministic regeneration of derived installation attestation and diagnostics from signed canonical release evidence.</w:t>
      </w:r>
    </w:p>
    <w:p>
      <w:pPr/>
      <w:r>
        <w:rPr>
          <w:b w:val="0"/>
          <w:i w:val="0"/>
        </w:rPr>
        <w:t>• Safe garbage collection for obsolete bundles, caches and checkpoints while preserving configured rollback windows and audit retention.</w:t>
      </w:r>
    </w:p>
    <w:p>
      <w:pPr/>
      <w:r>
        <w:rPr>
          <w:b w:val="0"/>
          <w:i w:val="0"/>
        </w:rPr>
        <w:t>• Repair plans that classify operations as automatic/reversible versus Owner-gated when canonical or trust-bearing state would change.</w:t>
      </w:r>
    </w:p>
    <w:p>
      <w:pPr/>
      <w:r>
        <w:rPr>
          <w:b w:val="0"/>
          <w:i w:val="0"/>
        </w:rPr>
        <w:t>• Fault-injection fixtures for crash-after-lock, crash-after-checkpoint, crash-during-migration, disk-full/cache corruption and rollback interruption.</w:t>
      </w:r>
    </w:p>
    <w:p>
      <w:pPr/>
      <w:r>
        <w:rPr>
          <w:b/>
          <w:i w:val="0"/>
        </w:rPr>
        <w:t>Acceptance direction: a crashed or long-lived ReleaseOS installation can be diagnosed and safely repaired without guessing lock ownership, trust state or rollback history.</w:t>
      </w:r>
    </w:p>
    <w:p>
      <w:pPr>
        <w:pStyle w:val="Heading3"/>
      </w:pPr>
      <w:r>
        <w:t>142.8 Conformance evidence maintenance, certification drift and repair additions (TASK-011-derived)</w:t>
      </w:r>
    </w:p>
    <w:p>
      <w:pPr>
        <w:pStyle w:val="FirstParagraph"/>
      </w:pPr>
      <w:r>
        <w:t>Historical source: BAI_Development_OS_Post_TASK011_Roadmap_Refinement_Ver1.0.md — TASK-012</w:t>
      </w:r>
    </w:p>
    <w:p>
      <w:pPr/>
      <w:r>
        <w:t>Add the following ConformanceOS self-maintenance scope:</w:t>
      </w:r>
    </w:p>
    <w:p>
      <w:pPr/>
      <w:r>
        <w:t>conformance fsck across Fixture, Matrix, Consumer execution evidence, Isolation/Fairness/Provider/Upgrade/Portability reports, Certification records and baseline checksums.</w:t>
      </w:r>
    </w:p>
    <w:p>
      <w:pPr/>
      <w:r>
        <w:t>Evidence freshness and environment-drift detection so an old REAL result cannot silently prove a materially changed runtime, filesystem, provider or Consumer revision.</w:t>
      </w:r>
    </w:p>
    <w:p>
      <w:pPr/>
      <w:r>
        <w:t>Detection/quarantine of orphan fixtures, missing Consumer roots, stale capability declarations, broken evidence references, duplicate run identities, truncated result sets and checksum-mismatched Certifications.</w:t>
      </w:r>
    </w:p>
    <w:p>
      <w:pPr/>
      <w:r>
        <w:t>Recovery classification for interrupted Consumer runs and partially written Certification artifacts; ambiguous execution results remain unproven rather than being guessed PASS.</w:t>
      </w:r>
    </w:p>
    <w:p>
      <w:pPr/>
      <w:r>
        <w:t>Deterministic Certification rebuild from immutable verified run evidence without upgrading DECLARED/SIMULATED evidence into REAL/SANDBOX.</w:t>
      </w:r>
    </w:p>
    <w:p>
      <w:pPr/>
      <w:r>
        <w:t>Baseline-diff reports that distinguish product regression, environment drift, provider drift and expected declared-scope change.</w:t>
      </w:r>
    </w:p>
    <w:p>
      <w:pPr/>
      <w:r>
        <w:t>Safe cleanup/retention for expired derived matrices, temporary sandbox workspaces and superseded Certification caches while retaining required audit evidence.</w:t>
      </w:r>
    </w:p>
    <w:p>
      <w:pPr/>
      <w:r>
        <w:t>Re-execution proposals for stale or incomplete platform/provider evidence; automatic execution remains bounded by Runner trust/sandbox policy and authorization.</w:t>
      </w:r>
    </w:p>
    <w:p>
      <w:pPr/>
      <w:r>
        <w:t>Quarantine and Owner escalation when a previously certified project loses required evidence or its current environment can no longer be proven equivalent.</w:t>
      </w:r>
    </w:p>
    <w:p>
      <w:pPr/>
      <w:r>
        <w:t>Acceptance direction: Conformance evidence remains trustworthy over time; maintenance may rebuild derived certification but never fabricate execution proof or silently preserve a stale PASS.</w:t>
      </w:r>
    </w:p>
    <w:p>
      <w:pPr>
        <w:pStyle w:val="Heading2"/>
      </w:pPr>
      <w:r>
        <w:t>143. TASK-013 — Domain Adapter / Plugin SDK — CURRENT CONSOLIDATED SCOPE</w:t>
      </w:r>
    </w:p>
    <w:p>
      <w:pPr>
        <w:pStyle w:val="FirstParagraph"/>
      </w:pPr>
      <w:r>
        <w:t>Current ownership statement: 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r>
        <w:t>Status: NEXT / NOT_STARTED / NOT_AUTHORIZED</w:t>
      </w:r>
    </w:p>
    <w:p>
      <w:pPr>
        <w:pStyle w:val="Heading3"/>
      </w:pPr>
      <w:r>
        <w:t>143.1 Original product scope (TASK-004 completion baseline)</w:t>
      </w:r>
    </w:p>
    <w:p>
      <w:pPr/>
      <w:r>
        <w:t>Historical source: ## 68. TASK-013 — Domain Adapter / Plugin SDK</w:t>
      </w:r>
    </w:p>
    <w:p>
      <w:pPr/>
      <w:r>
        <w:t>目的: BAI Development OSをsoftware開発専用に閉じず、動画・音声・BGM・SE・配信・Unity・Web・Desktop・Automation等へ同じ基盤を適用できる正式Extension機構を作る。</w:t>
      </w:r>
    </w:p>
    <w:p>
      <w:pPr/>
      <w:r>
        <w:t>主な拡張候補:</w:t>
      </w:r>
    </w:p>
    <w:p>
      <w:pPr/>
      <w:r>
        <w:t>• Adapter/Plugin manifestとCapability contract。</w:t>
      </w:r>
    </w:p>
    <w:p>
      <w:pPr/>
      <w:r>
        <w:t>• Domain-specific Project Policy Pack / Test Pack / Evidence Pack。</w:t>
      </w:r>
    </w:p>
    <w:p>
      <w:pPr/>
      <w:r>
        <w:t>• Tool connector abstractionとsandbox/boundary contract。</w:t>
      </w:r>
    </w:p>
    <w:p>
      <w:pPr/>
      <w:r>
        <w:t>• Plugin lifecycle: discover / validate / enable / disable / upgrade / revoke。</w:t>
      </w:r>
    </w:p>
    <w:p>
      <w:pPr/>
      <w:r>
        <w:t>• Domain固有artifactのvalidation、preview、quality gate。</w:t>
      </w:r>
    </w:p>
    <w:p>
      <w:pPr/>
      <w:r>
        <w:t>• Core OSへDomain固有条件を埋め込まないExtension boundary。</w:t>
      </w:r>
    </w:p>
    <w:p>
      <w:pPr/>
      <w:r>
        <w:t>• Official / Community / Project-local extensionのTrust Level。</w:t>
      </w:r>
    </w:p>
    <w:p>
      <w:pPr/>
      <w:r>
        <w:t>完了イメージ: 新Domain対応のたびにOS Coreを書き換えず、Adapterを追加することで適用範囲を増やせる。</w:t>
      </w:r>
    </w:p>
    <w:p>
      <w:pPr>
        <w:pStyle w:val="Heading3"/>
      </w:pPr>
      <w:r>
        <w:t>143.2 Knowledge OS additions (TASK-005-derived)</w:t>
      </w:r>
    </w:p>
    <w:p>
      <w:pPr/>
      <w:r>
        <w:t>Historical source: ## 80. TASK-013 — Domain Adapter / Plugin SDK: Knowledge extension points</w:t>
      </w:r>
    </w:p>
    <w:p>
      <w:pPr/>
      <w:r>
        <w:t>Add the following Knowledge plugin scope:</w:t>
      </w:r>
    </w:p>
    <w:p>
      <w:pPr/>
      <w:r>
        <w:t>• Domain-specific taxonomy extension packs without modifying core vocabulary directly.</w:t>
      </w:r>
    </w:p>
    <w:p>
      <w:pPr/>
      <w:r>
        <w:t>• Pluggable Failure fingerprint extractors, asset validators, applicability predicates and resolver ranking signals under declared capability boundaries.</w:t>
      </w:r>
    </w:p>
    <w:p>
      <w:pPr/>
      <w:r>
        <w:t>• Domain-specific Knowledge schemas/templates and Pack renderers/compressors while retaining core provenance, sensitivity, enforcement and checksum contracts.</w:t>
      </w:r>
    </w:p>
    <w:p>
      <w:pPr/>
      <w:r>
        <w:t>• Plugin compatibility/versioning rules for Knowledge Assets and Knowledge Packs.</w:t>
      </w:r>
    </w:p>
    <w:p>
      <w:pPr/>
      <w:r>
        <w:t>• Trust classification for Official / Community / Project-local Knowledge extension providers.</w:t>
      </w:r>
    </w:p>
    <w:p>
      <w:pPr/>
      <w:r>
        <w:t>Outcome: video, audio, Unity, Web, Desktop, streaming and automation projects can gain domain-aware Knowledge behavior without forking Knowledge OS core.</w:t>
      </w:r>
    </w:p>
    <w:p>
      <w:pPr>
        <w:pStyle w:val="Heading3"/>
      </w:pPr>
      <w:r>
        <w:t>143.3 Orchestration &amp; Automation additions (TASK-006-derived)</w:t>
      </w:r>
    </w:p>
    <w:p>
      <w:pPr/>
      <w:r>
        <w:t>Historical source: ## 97. TASK-013 — Domain Adapter / Plugin SDK: orchestration extension additions</w:t>
      </w:r>
    </w:p>
    <w:p>
      <w:pPr/>
      <w:r>
        <w:t>Add the following TASK-006-derived extension points:</w:t>
      </w:r>
    </w:p>
    <w:p>
      <w:pPr/>
      <w:r>
        <w:t>• Pluggable Runtime Probes and environment detectors under explicit capability and trust contracts.</w:t>
      </w:r>
    </w:p>
    <w:p>
      <w:pPr/>
      <w:r>
        <w:t>• Project Resolver / Risk signal adapters that feed, but cannot override, Adaptive Development Governance.</w:t>
      </w:r>
    </w:p>
    <w:p>
      <w:pPr/>
      <w:r>
        <w:t>• Role Startup Package enrichers and Instruction Compiler stages with deterministic ordering and checksum binding.</w:t>
      </w:r>
    </w:p>
    <w:p>
      <w:pPr/>
      <w:r>
        <w:t>• Action classifier / Automation executor plugins with declared side-effect classes, required authorization, rollback capability and sandbox requirements.</w:t>
      </w:r>
    </w:p>
    <w:p>
      <w:pPr/>
      <w:r>
        <w:t>• Document synchronization providers, Completion Outbox consumers and notification/output adapters under bounded derived-state contracts.</w:t>
      </w:r>
    </w:p>
    <w:p>
      <w:pPr/>
      <w:r>
        <w:t>• Domain-specific mutation/fault probes that remain sandbox-only unless a stronger explicitly authorized contract exists.</w:t>
      </w:r>
    </w:p>
    <w:p>
      <w:pPr/>
      <w:r>
        <w:t>• Plugin manifest includes schema/version compatibility, trust level, required permissions and test/evidence pack.</w:t>
      </w:r>
    </w:p>
    <w:p>
      <w:pPr/>
      <w:r>
        <w:t>Outcome: TASK-006 orchestration can expand to video/audio/Unity/Web/Desktop/streaming/automation domains without hard-coding domain execution logic into the core.</w:t>
      </w:r>
    </w:p>
    <w:p>
      <w:pPr>
        <w:pStyle w:val="Heading3"/>
      </w:pPr>
      <w:r>
        <w:t>143.4 Monitoring &amp; Dashboard additions (TASK-007-derived)</w:t>
      </w:r>
    </w:p>
    <w:p>
      <w:pPr/>
      <w:r>
        <w:t>Historical source: ## 116. TASK-013 — Monitoring Collector / Renderer / Exporter Plugin additions</w:t>
      </w:r>
    </w:p>
    <w:p>
      <w:pPr/>
      <w:r>
        <w:t>Add the following extension points to Domain Adapter / Plugin SDK:</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r>
        <w:t>Acceptance direction: monitoring presentation and domain collection can expand without embedding vendor/domain-specific code into the Monitoring core.</w:t>
      </w:r>
    </w:p>
    <w:p>
      <w:pPr>
        <w:pStyle w:val="Heading3"/>
      </w:pPr>
      <w:r>
        <w:t>143.5 External Integration additions (TASK-008-derived)</w:t>
      </w:r>
    </w:p>
    <w:p>
      <w:pPr/>
      <w:r>
        <w:t>Historical source: ## 133. TASK-013 — Connector / Authentication / Transport Plugin SDK additions</w:t>
      </w:r>
    </w:p>
    <w:p>
      <w:pPr/>
      <w:r>
        <w:t>Add the following TASK-008-derived extension scope to Domain Adapter / Plugin SDK:</w:t>
      </w:r>
    </w:p>
    <w:p>
      <w:pPr/>
      <w:r>
        <w:t>• Stable Connector SDK with lifecycle hooks for install, validate, enable, disable, health-check, execute and uninstall.</w:t>
      </w:r>
    </w:p>
    <w:p>
      <w:pPr/>
      <w:r>
        <w:t>• Authentication strategy plugins for API key, OAuth2/OIDC, service account, signed request and custom credential providers while keeping secrets reference-only.</w:t>
      </w:r>
    </w:p>
    <w:p>
      <w:pPr/>
      <w:r>
        <w:t>• Capability negotiation so a connector advertises supported operations, retry/idempotency semantics, data classes, license needs and cost/rate metadata at activation.</w:t>
      </w:r>
    </w:p>
    <w:p>
      <w:pPr/>
      <w:r>
        <w:t>• Pagination, batch, streaming and long-running-job adapter helpers with bounded resource use and consistent cancellation.</w:t>
      </w:r>
    </w:p>
    <w:p>
      <w:pPr/>
      <w:r>
        <w:t>• Webhook/inbound-event adapter contract with verification, normalization, replay identity and trust classification hooks.</w:t>
      </w:r>
    </w:p>
    <w:p>
      <w:pPr/>
      <w:r>
        <w:t>• OpenAPI/MCP or equivalent contract-assisted adapter generation as an optional build-time aid, never as automatic authority.</w:t>
      </w:r>
    </w:p>
    <w:p>
      <w:pPr/>
      <w:r>
        <w:t>• Provider-specific error normalization into stable OS retry/auth/rate/license/data-policy categories.</w:t>
      </w:r>
    </w:p>
    <w:p>
      <w:pPr/>
      <w:r>
        <w:t>• Plugin permission manifest, sandbox requirements, resource budgets, compatibility metadata and conformance test kit.</w:t>
      </w:r>
    </w:p>
    <w:p>
      <w:pPr/>
      <w:r>
        <w:t>Acceptance direction: adding a provider should normally require a connector package plus declared contracts, not edits to IntegrationOS core.</w:t>
      </w:r>
    </w:p>
    <w:p>
      <w:pPr>
        <w:pStyle w:val="Heading3"/>
      </w:pPr>
      <w:r>
        <w:t>143.6 Security provider and sandbox plugin additions (TASK-009-derived)</w:t>
      </w:r>
    </w:p>
    <w:p>
      <w:pPr/>
      <w:r>
        <w:t>Historical source: BAI_Development_OS_Post_TASK009_Roadmap_Refinement_Ver1.0.md — TASK-013</w:t>
      </w:r>
    </w:p>
    <w:p>
      <w:pPr/>
      <w:r>
        <w:t>• Preserve TASK-013 original cross-domain Domain Adapter / Plugin SDK mission.</w:t>
      </w:r>
    </w:p>
    <w:p>
      <w:pPr/>
      <w:r>
        <w:t>• Secret/Vault Provider SDK for local and external secret managers.</w:t>
      </w:r>
    </w:p>
    <w:p>
      <w:pPr/>
      <w:r>
        <w:t>• Signing Provider SDK for local Ed25519, cloud KMS, HSM and hardware-backed custody.</w:t>
      </w:r>
    </w:p>
    <w:p>
      <w:pPr/>
      <w:r>
        <w:t>• Trust Anchor / Certificate / Verification-Key Provider abstraction.</w:t>
      </w:r>
    </w:p>
    <w:p>
      <w:pPr/>
      <w:r>
        <w:t>• OS-native/container sandbox adapters with filesystem, environment, process, network and resource capabilities.</w:t>
      </w:r>
    </w:p>
    <w:p>
      <w:pPr/>
      <w:r>
        <w:t>• DLP/Redaction scanner plugins with explicit sensitivity taxonomy.</w:t>
      </w:r>
    </w:p>
    <w:p>
      <w:pPr/>
      <w:r>
        <w:t>• Egress policy resolver and endpoint reputation/resolution plugins.</w:t>
      </w:r>
    </w:p>
    <w:p>
      <w:pPr/>
      <w:r>
        <w:t>• Supply-chain scanner/SBOM/provenance provider plugins.</w:t>
      </w:r>
    </w:p>
    <w:p>
      <w:pPr/>
      <w:r>
        <w:t>• Security provider capability manifest, trust level, compatibility, resource budget, health probe and revocation lifecycle.</w:t>
      </w:r>
    </w:p>
    <w:p>
      <w:pPr/>
      <w:r>
        <w:t>• Domain-specific Security Policy/Test/Evidence Pack extensions without embedding domain rules in Core SecurityOS.</w:t>
      </w:r>
    </w:p>
    <w:p>
      <w:pPr/>
      <w:r>
        <w:t>• Acceptance direction: replace reference/local security backends through governed plugins without changing callers.</w:t>
      </w:r>
    </w:p>
    <w:p>
      <w:pPr>
        <w:pStyle w:val="Heading3"/>
      </w:pPr>
      <w:r>
        <w:rPr>
          <w:b w:val="0"/>
          <w:i w:val="0"/>
        </w:rPr>
        <w:t>143.7 Release / package-manager / distribution provider SDK additions (TASK-010-derived)</w:t>
      </w:r>
    </w:p>
    <w:p>
      <w:pPr/>
      <w:r>
        <w:rPr>
          <w:b w:val="0"/>
          <w:i/>
        </w:rPr>
        <w:t>Historical source: BAI_Development_OS_Post_TASK010_Roadmap_Refinement_Ver1.0.md — TASK-013</w:t>
      </w:r>
    </w:p>
    <w:p>
      <w:pPr/>
      <w:r>
        <w:rPr>
          <w:b w:val="0"/>
          <w:i w:val="0"/>
        </w:rPr>
        <w:t>Preserve TASK-013's original Domain Adapter / Plugin SDK mission and add the following ReleaseOS extension points:</w:t>
      </w:r>
    </w:p>
    <w:p>
      <w:pPr/>
      <w:r>
        <w:rPr>
          <w:b w:val="0"/>
          <w:i w:val="0"/>
        </w:rPr>
        <w:t>• Platform Installer Provider contract for platform-specific install/update/remove mechanics while ReleaseOS retains manifest, authority, trust and rollback policy ownership.</w:t>
      </w:r>
    </w:p>
    <w:p>
      <w:pPr/>
      <w:r>
        <w:rPr>
          <w:b w:val="0"/>
          <w:i w:val="0"/>
        </w:rPr>
        <w:t>• Package Manager Provider contract for ecosystem-specific dependency/package installation without making npm, pip, cargo, system packages or any other manager canonical.</w:t>
      </w:r>
    </w:p>
    <w:p>
      <w:pPr/>
      <w:r>
        <w:rPr>
          <w:b w:val="0"/>
          <w:i w:val="0"/>
        </w:rPr>
        <w:t>• Artifact Repository / Release Source Provider contract for cache, mirror, registry, object-store and repository-release acquisition through declared capabilities.</w:t>
      </w:r>
    </w:p>
    <w:p>
      <w:pPr/>
      <w:r>
        <w:rPr>
          <w:b w:val="0"/>
          <w:i w:val="0"/>
        </w:rPr>
        <w:t>• Repository Publication Adapter that delegates actual external publish/delete side effects to TASK-008 IntegrationOS and never self-authorizes publication.</w:t>
      </w:r>
    </w:p>
    <w:p>
      <w:pPr/>
      <w:r>
        <w:rPr>
          <w:b w:val="0"/>
          <w:i w:val="0"/>
        </w:rPr>
        <w:t>• Migration Handler Plugin for component/schema migrations with declared source/target versions, reversibility, preflight and verification contract.</w:t>
      </w:r>
    </w:p>
    <w:p>
      <w:pPr/>
      <w:r>
        <w:rPr>
          <w:b w:val="0"/>
          <w:i w:val="0"/>
        </w:rPr>
        <w:t>• Diagnostic / Attestation Export Provider for platform-native packaging of verified release evidence without changing its canonical meaning.</w:t>
      </w:r>
    </w:p>
    <w:p>
      <w:pPr/>
      <w:r>
        <w:rPr>
          <w:b w:val="0"/>
          <w:i w:val="0"/>
        </w:rPr>
        <w:t>• Provider capability manifest covering supported platforms, architectures, filesystem assumptions, privilege requirements, offline behavior, rollback support and resource budget.</w:t>
      </w:r>
    </w:p>
    <w:p>
      <w:pPr/>
      <w:r>
        <w:rPr>
          <w:b w:val="0"/>
          <w:i w:val="0"/>
        </w:rPr>
        <w:t>• Release-provider conformance kit requiring deterministic fake fixtures, sandbox execution and compatibility metadata before enablement.</w:t>
      </w:r>
    </w:p>
    <w:p>
      <w:pPr/>
      <w:r>
        <w:rPr>
          <w:b w:val="0"/>
          <w:i w:val="0"/>
        </w:rPr>
        <w:t>• Provider lifecycle discover/validate/enable/disable/upgrade/revoke plus trust classification and isolation from ReleaseOS core.</w:t>
      </w:r>
    </w:p>
    <w:p>
      <w:pPr/>
      <w:r>
        <w:rPr>
          <w:b/>
          <w:i w:val="0"/>
        </w:rPr>
        <w:t>Acceptance direction: adding a platform, package manager or artifact source normally requires a provider package and conformance evidence, not edits to ReleaseOS core contracts.</w:t>
      </w:r>
    </w:p>
    <w:p>
      <w:pPr>
        <w:pStyle w:val="Heading3"/>
      </w:pPr>
      <w:r>
        <w:t>143.8 Conformance Provider / Runner / Fixture SDK additions (TASK-011-derived)</w:t>
      </w:r>
    </w:p>
    <w:p>
      <w:pPr>
        <w:pStyle w:val="FirstParagraph"/>
      </w:pPr>
      <w:r>
        <w:t>Historical source: BAI_Development_OS_Post_TASK011_Roadmap_Refinement_Ver1.0.md — TASK-013</w:t>
      </w:r>
    </w:p>
    <w:p>
      <w:pPr/>
      <w:r>
        <w:t>Preserve TASK-013's original Domain Adapter / Plugin SDK mission and add ConformanceOS extension points:</w:t>
      </w:r>
    </w:p>
    <w:p>
      <w:pPr/>
      <w:r>
        <w:t>Platform Probe Provider SDK for OS, architecture, runtime, filesystem and capability discovery.</w:t>
      </w:r>
    </w:p>
    <w:p>
      <w:pPr/>
      <w:r>
        <w:t>Consumer Runner Provider SDK for bounded NODE_TEST, NODE_SCRIPT, NPM_SCRIPT and future domain-specific contract modes without exposing an arbitrary shell.</w:t>
      </w:r>
    </w:p>
    <w:p>
      <w:pPr/>
      <w:r>
        <w:t>Sandbox Provider SDK for local process isolation, container isolation and OS-native sandbox implementations.</w:t>
      </w:r>
    </w:p>
    <w:p>
      <w:pPr/>
      <w:r>
        <w:t>Fixture Provider / Generator SDK for project-local, official and community Consumer fixtures with explicit trust classification.</w:t>
      </w:r>
    </w:p>
    <w:p>
      <w:pPr/>
      <w:r>
        <w:t>Provider Conformance Adapter SDK for real API/service/backend capability and failure-semantic verification.</w:t>
      </w:r>
    </w:p>
    <w:p>
      <w:pPr/>
      <w:r>
        <w:t>Filesystem/Runtime Probe adapters for case sensitivity, symlink behavior, atomic rename, permissions and platform-specific constraints.</w:t>
      </w:r>
    </w:p>
    <w:p>
      <w:pPr/>
      <w:r>
        <w:t>Evidence Export/Import Provider for signed machine-readable Conformance results without treating imported evidence as REAL unless execution provenance verifies.</w:t>
      </w:r>
    </w:p>
    <w:p>
      <w:pPr/>
      <w:r>
        <w:t>Windows and macOS native Runner/Probe providers so currently simulated targets can gain REAL evidence without core ConformanceOS edits.</w:t>
      </w:r>
    </w:p>
    <w:p>
      <w:pPr/>
      <w:r>
        <w:t>Cloud/lab execution adapters may provision or invoke external environments only through TASK-008 IntegrationOS with explicit external-side-effect authorization.</w:t>
      </w:r>
    </w:p>
    <w:p>
      <w:pPr/>
      <w:r>
        <w:t>Every provider declares capability manifest, supported evidence level, trust/sandbox requirement, version compatibility, resource budget and failure contract.</w:t>
      </w:r>
    </w:p>
    <w:p>
      <w:pPr/>
      <w:r>
        <w:t>Add provider conformance kits proving root confinement, command-mode restrictions, evidence classification and failure isolation.</w:t>
      </w:r>
    </w:p>
    <w:p>
      <w:pPr/>
      <w:r>
        <w:t>Acceptance direction: new platforms, runtimes, sandboxes and provider labs are added through bounded adapters and evidence contracts, not through special cases in ConformanceOS core.</w:t>
      </w:r>
    </w:p>
    <w:p>
      <w:pPr>
        <w:pStyle w:val="Heading3"/>
      </w:pPr>
      <w:r>
        <w:t>143.9 Maintenance Provider / Reconciler SDK additions (TASK-012-derived)</w:t>
      </w:r>
    </w:p>
    <w:p>
      <w:pPr>
        <w:pStyle w:val="BodyText"/>
      </w:pPr>
      <w:r>
        <w:t>Historical source: BAI_Development_OS_Post_TASK012_Roadmap_Refinement_Ver1.0.md — TASK-013</w:t>
      </w:r>
    </w:p>
    <w:p>
      <w:pPr>
        <w:pStyle w:val="BodyText"/>
      </w:pPr>
      <w:r>
        <w:t>Preserve TASK-013's original Domain Adapter / Plugin SDK mission and add MaintenanceOS extension points:</w:t>
      </w:r>
    </w:p>
    <w:p>
      <w:pPr>
        <w:pStyle w:val="BodyText"/>
      </w:pPr>
      <w:r>
        <w:t>• Maintenance Adapter SDK for domain/provider-specific inspect, verify, plan, repair, rollback, quarantine and reconcile capabilities without moving domain authority into MaintenanceOS core.</w:t>
      </w:r>
    </w:p>
    <w:p>
      <w:pPr>
        <w:pStyle w:val="BodyText"/>
      </w:pPr>
      <w:r>
        <w:t>• Atomic Precondition Provider contract that can prove the exact state/version/checksum/lease/ETag or equivalent condition required immediately before a repair mutation.</w:t>
      </w:r>
    </w:p>
    <w:p>
      <w:pPr>
        <w:pStyle w:val="BodyText"/>
      </w:pPr>
      <w:r>
        <w:t>• Reconciliation Provider contract for opaque domain or external side effects where generic MaintenanceOS cannot infer whether a crashed operation actually occurred.</w:t>
      </w:r>
    </w:p>
    <w:p>
      <w:pPr>
        <w:pStyle w:val="BodyText"/>
      </w:pPr>
      <w:r>
        <w:t>• Checkpoint/Snapshot Provider SDK for databases, object stores, package managers, cloud services and domain artifacts with explicit reversibility and retention semantics.</w:t>
      </w:r>
    </w:p>
    <w:p>
      <w:pPr>
        <w:pStyle w:val="BodyText"/>
      </w:pPr>
      <w:r>
        <w:t>• Quarantine Provider SDK for domain-specific safe isolation while preserving provenance and preventing quarantined content from being mistaken for canonical state.</w:t>
      </w:r>
    </w:p>
    <w:p>
      <w:pPr>
        <w:pStyle w:val="BodyText"/>
      </w:pPr>
      <w:r>
        <w:t>• Retention/Compaction Provider contract for subsystem-specific ledgers, caches, indexes and evidence stores with protected-artifact declarations.</w:t>
      </w:r>
    </w:p>
    <w:p>
      <w:pPr>
        <w:pStyle w:val="BodyText"/>
      </w:pPr>
      <w:r>
        <w:t>• Drift Detector Provider SDK for semantic/domain drift that cannot be detected by generic checksum comparison alone.</w:t>
      </w:r>
    </w:p>
    <w:p>
      <w:pPr>
        <w:pStyle w:val="BodyText"/>
      </w:pPr>
      <w:r>
        <w:t>• Repair Verification Provider contract that proves post-repair invariants independently from the mutating handler.</w:t>
      </w:r>
    </w:p>
    <w:p>
      <w:pPr>
        <w:pStyle w:val="BodyText"/>
      </w:pPr>
      <w:r>
        <w:t>• External reconciliation adapters may read or mutate provider state only through TASK-008 IntegrationOS and its explicit external-side-effect authorization boundary.</w:t>
      </w:r>
    </w:p>
    <w:p>
      <w:pPr>
        <w:pStyle w:val="BodyText"/>
      </w:pPr>
      <w:r>
        <w:t>• Provider manifests MUST declare trust level, artifact classes, authority touched, side-effect class, idempotency/replay semantics, rollback capability, sandbox requirement, resource budget and conformance tests.</w:t>
      </w:r>
    </w:p>
    <w:p>
      <w:pPr>
        <w:pStyle w:val="BodyText"/>
      </w:pPr>
      <w:r>
        <w:t>• Add Maintenance Provider conformance kits covering stale-plan rejection, crash ambiguity, double execution, rollback failure, quarantine integrity and root/sandbox confinement.</w:t>
      </w:r>
    </w:p>
    <w:p>
      <w:pPr>
        <w:pStyle w:val="BodyText"/>
      </w:pPr>
      <w:r>
        <w:t>Acceptance direction: new domain-specific maintenance/reconciliation behavior is supplied through bounded plugins with explicit proof contracts; generic MaintenanceOS never guesses opaque side-effect state and TASK-013 remains the parent Domain Adapter / Plugin SDK rather than becoming maintenance-only.</w:t>
      </w:r>
    </w:p>
    <w:p>
      <w:pPr>
        <w:pStyle w:val="Heading2"/>
      </w:pPr>
      <w:r>
        <w:t>144. TASK-014 — Adaptive Governance Calibration &amp; Policy Learning — CURRENT CONSOLIDATED SCOPE</w:t>
      </w:r>
    </w:p>
    <w:p>
      <w:pPr>
        <w:pStyle w:val="FirstParagraph"/>
      </w:pPr>
      <w:r>
        <w:t>Current ownership statement: Evidence-based calibration of adaptive governance, Knowledge resolution, automation, monitoring and integration policies while preserving immutable safety/authority floors.</w:t>
      </w:r>
    </w:p>
    <w:p>
      <w:pPr/>
      <w:r>
        <w:t>Status: PROPOSED / NOT_STARTED / NOT_AUTHORIZED</w:t>
      </w:r>
    </w:p>
    <w:p>
      <w:pPr>
        <w:pStyle w:val="Heading3"/>
      </w:pPr>
      <w:r>
        <w:t>144.1 Original product scope (TASK-004 completion baseline)</w:t>
      </w:r>
    </w:p>
    <w:p>
      <w:pPr/>
      <w:r>
        <w:t>Historical source: ## 69. TASK-014 — Adaptive Governance Calibration &amp; Policy Learning</w:t>
      </w:r>
    </w:p>
    <w:p>
      <w:pPr/>
      <w:r>
        <w:t>目的: DEV-0〜DEV-4を固定ルールだけで運用せず、実運用Evidenceを使って「やり過ぎ」と「不足」の両方を継続的に校正する。ただし安全下限を自動で弱めない。</w:t>
      </w:r>
    </w:p>
    <w:p>
      <w:pPr/>
      <w:r>
        <w:t>主な拡張候補:</w:t>
      </w:r>
    </w:p>
    <w:p>
      <w:pPr/>
      <w:r>
        <w:t>• Change size / criticality / defect escape / Critic yield / test effectiveness / lead time / token-costの計測。</w:t>
      </w:r>
    </w:p>
    <w:p>
      <w:pPr/>
      <w:r>
        <w:t>• Profile別の実績比較と過剰Review/過少Test検出。</w:t>
      </w:r>
    </w:p>
    <w:p>
      <w:pPr/>
      <w:r>
        <w:t>• Review cycle、test depth、evidence depth、revalidation scopeの推奨値校正。</w:t>
      </w:r>
    </w:p>
    <w:p>
      <w:pPr/>
      <w:r>
        <w:t>• Policy versioning、simulation、shadow evaluation、A/B相当の安全な比較。</w:t>
      </w:r>
    </w:p>
    <w:p>
      <w:pPr/>
      <w:r>
        <w:t>• CORE/FOUNDATION/CRITICAL safety floorは自動降格禁止。</w:t>
      </w:r>
    </w:p>
    <w:p>
      <w:pPr/>
      <w:r>
        <w:t>• Policy変更は説明可能な根拠とOwner/Policy authorizationを要求。</w:t>
      </w:r>
    </w:p>
    <w:p>
      <w:pPr/>
      <w:r>
        <w:t>• TASK-005 Knowledge、TASK-007 Monitoringから得たEvidenceを利用するfeedback loop。</w:t>
      </w:r>
    </w:p>
    <w:p>
      <w:pPr/>
      <w:r>
        <w:t>完了イメージ: Governanceコストを継続最適化しながら、重要機能の品質保証を犠牲にしない自己改善ループを持つ。</w:t>
      </w:r>
    </w:p>
    <w:p>
      <w:pPr>
        <w:pStyle w:val="Heading3"/>
      </w:pPr>
      <w:r>
        <w:t>144.2 Knowledge OS additions (TASK-005-derived)</w:t>
      </w:r>
    </w:p>
    <w:p>
      <w:pPr/>
      <w:r>
        <w:t>Historical source: ## 81. TASK-014 — Adaptive Governance Calibration &amp; Policy Learning: Knowledge learning additions</w:t>
      </w:r>
    </w:p>
    <w:p>
      <w:pPr/>
      <w:r>
        <w:t>Add the following Knowledge calibration scope:</w:t>
      </w:r>
    </w:p>
    <w:p>
      <w:pPr/>
      <w:r>
        <w:t>• Measure resolver precision proxies from usage, deviation, verification, effectiveness, defect escape and recurrence Evidence.</w:t>
      </w:r>
    </w:p>
    <w:p>
      <w:pPr/>
      <w:r>
        <w:t>• Calibrate non-mandatory ranking weights, confidence thresholds and freshness/decay recommendations from observed outcomes.</w:t>
      </w:r>
    </w:p>
    <w:p>
      <w:pPr/>
      <w:r>
        <w:t>• Detect Knowledge that is frequently selected but ineffective, rarely used but high-value, repeatedly overridden, or associated with regressions.</w:t>
      </w:r>
    </w:p>
    <w:p>
      <w:pPr/>
      <w:r>
        <w:t>• Shadow/simulation evaluation of ranking or freshness-policy changes before activation.</w:t>
      </w:r>
    </w:p>
    <w:p>
      <w:pPr/>
      <w:r>
        <w:t>• Counterfactual replay against historical Resolution Requests to estimate selection changes and conflict/missing-mandatory risk.</w:t>
      </w:r>
    </w:p>
    <w:p>
      <w:pPr/>
      <w:r>
        <w:t>• Automatic recommendations may adjust advisory ranking only; MANDATORY enforcement, safety floors, Owner authority and security boundaries cannot be weakened automatically.</w:t>
      </w:r>
    </w:p>
    <w:p>
      <w:pPr/>
      <w:r>
        <w:t>Outcome: Knowledge OS becomes evidence-calibrated without turning operational telemetry into uncontrolled self-modifying policy.</w:t>
      </w:r>
    </w:p>
    <w:p>
      <w:pPr>
        <w:pStyle w:val="Heading3"/>
      </w:pPr>
      <w:r>
        <w:t>144.3 Orchestration &amp; Automation additions (TASK-006-derived)</w:t>
      </w:r>
    </w:p>
    <w:p>
      <w:pPr/>
      <w:r>
        <w:t>Historical source: ## 98. TASK-014 — Adaptive Governance Calibration &amp; Policy Learning: automation calibration additions</w:t>
      </w:r>
    </w:p>
    <w:p>
      <w:pPr/>
      <w:r>
        <w:t>Add the following TASK-006-derived calibration scope:</w:t>
      </w:r>
    </w:p>
    <w:p>
      <w:pPr/>
      <w:r>
        <w:t>• Measure redundant Owner-gate rate, dangerous-action catch rate, false escalation rate and manual override frequency.</w:t>
      </w:r>
    </w:p>
    <w:p>
      <w:pPr/>
      <w:r>
        <w:t>• Measure automation completion rate, retry/timeout overhead, fallback success, restart/resume effectiveness and derived-sync repair frequency.</w:t>
      </w:r>
    </w:p>
    <w:p>
      <w:pPr/>
      <w:r>
        <w:t>• Evaluate Prompt Compression quality using task success, missing-context findings, re-read demand, token cost and defect escape rather than output length alone.</w:t>
      </w:r>
    </w:p>
    <w:p>
      <w:pPr/>
      <w:r>
        <w:t>• Measure Runtime Probe cost/freshness, cache hit quality, stale-evidence rejection and project-resolution ambiguity.</w:t>
      </w:r>
    </w:p>
    <w:p>
      <w:pPr/>
      <w:r>
        <w:t>• Calibrate advisory thresholds for safe IMPLEMENT_WRITE automation, retry depth, prompt/context compression and revalidation scope through shadow/simulation first.</w:t>
      </w:r>
    </w:p>
    <w:p>
      <w:pPr/>
      <w:r>
        <w:t>• Detect governance patterns where small reversible work is over-gated or critical work is under-reviewed.</w:t>
      </w:r>
    </w:p>
    <w:p>
      <w:pPr/>
      <w:r>
        <w:t>• Automatic policy learning may recommend changes, but cannot weaken Owner-required action classes, Lifecycle/Knowledge authority, security boundaries, CORE/FOUNDATION/CRITICAL assurance floors or external-side-effect gates.</w:t>
      </w:r>
    </w:p>
    <w:p>
      <w:pPr/>
      <w:r>
        <w:t>Outcome: orchestration speed and cost can be tuned from evidence while fixed safety boundaries remain non-self-modifying.</w:t>
      </w:r>
    </w:p>
    <w:p>
      <w:pPr>
        <w:pStyle w:val="Heading3"/>
      </w:pPr>
      <w:r>
        <w:t>144.4 Monitoring &amp; Dashboard additions (TASK-007-derived)</w:t>
      </w:r>
    </w:p>
    <w:p>
      <w:pPr/>
      <w:r>
        <w:t>Historical source: ## 117. TASK-014 — Adaptive Monitoring Calibration, Anomaly &amp; SLO additions</w:t>
      </w:r>
    </w:p>
    <w:p>
      <w:pPr/>
      <w:r>
        <w:t>Add the following evidence-driven calibration scope to Adaptive Governance Calibration &amp; Policy Learning:</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r>
        <w:t>Acceptance direction: Monitoring becomes less noisy and more predictive over time without allowing learned policy to silently weaken required governance.</w:t>
      </w:r>
    </w:p>
    <w:p>
      <w:pPr>
        <w:pStyle w:val="Heading3"/>
      </w:pPr>
      <w:r>
        <w:t>144.5 External Integration additions (TASK-008-derived)</w:t>
      </w:r>
    </w:p>
    <w:p>
      <w:pPr/>
      <w:r>
        <w:t>Historical source: ## 134. TASK-014 — Adaptive Integration Policy Calibration additions</w:t>
      </w:r>
    </w:p>
    <w:p>
      <w:pPr/>
      <w:r>
        <w:t>Add the following TASK-008-derived scope to Adaptive Governance Calibration &amp; Policy Learning:</w:t>
      </w:r>
    </w:p>
    <w:p>
      <w:pPr/>
      <w:r>
        <w:t>• Evidence-based recommendations for retry count, exponential backoff/jitter, timeout, local/distributed rate windows and concurrency limits per connector/capability.</w:t>
      </w:r>
    </w:p>
    <w:p>
      <w:pPr/>
      <w:r>
        <w:t>• Circuit-breaker / provider-health scoring based on verified failure, latency and throttling evidence.</w:t>
      </w:r>
    </w:p>
    <w:p>
      <w:pPr/>
      <w:r>
        <w:t>• Authorization-friction metrics: measure redundant Owner prompts versus prevented unsafe external effects without weakening mandatory external-action gates.</w:t>
      </w:r>
    </w:p>
    <w:p>
      <w:pPr/>
      <w:r>
        <w:t>• Cost/latency/reliability comparison across equivalent providers as advisory routing evidence, not automatic canonical provider selection.</w:t>
      </w:r>
    </w:p>
    <w:p>
      <w:pPr/>
      <w:r>
        <w:t>• Calibration of idempotency/retry safety classifications from observed duplicate or partial-effect incidents.</w:t>
      </w:r>
    </w:p>
    <w:p>
      <w:pPr/>
      <w:r>
        <w:t>• Alerting for persistent credential expiry, webhook replay, timeout, rate-limit or license-context failures.</w:t>
      </w:r>
    </w:p>
    <w:p>
      <w:pPr/>
      <w:r>
        <w:t>• Counterfactual replay against historical Integration Audit to evaluate alternative retry/timeout/rate policies before policy change.</w:t>
      </w:r>
    </w:p>
    <w:p>
      <w:pPr/>
      <w:r>
        <w:t>• Mandatory floors for credential secrecy, authorization binding, restricted-data policy, license provenance and irreversible external effects MUST NOT be automatically weakened.</w:t>
      </w:r>
    </w:p>
    <w:p>
      <w:pPr/>
      <w:r>
        <w:t>Acceptance direction: adaptive policy may reduce wasted retries, waiting and Owner interruption, but never learns away security or authority requirements.</w:t>
      </w:r>
    </w:p>
    <w:p>
      <w:pPr>
        <w:pStyle w:val="Heading3"/>
      </w:pPr>
      <w:r>
        <w:t>144.6 Adaptive security-policy calibration additions (TASK-009-derived)</w:t>
      </w:r>
    </w:p>
    <w:p>
      <w:pPr/>
      <w:r>
        <w:t>Historical source: BAI_Development_OS_Post_TASK009_Roadmap_Refinement_Ver1.0.md — TASK-014</w:t>
      </w:r>
    </w:p>
    <w:p>
      <w:pPr/>
      <w:r>
        <w:t>• Measure DLP false-positive/false-negative rates without auto-disabling mandatory secret classes.</w:t>
      </w:r>
    </w:p>
    <w:p>
      <w:pPr/>
      <w:r>
        <w:t>• Calibrate replay-window and clock-skew tolerances while preserving anti-replay floors.</w:t>
      </w:r>
    </w:p>
    <w:p>
      <w:pPr/>
      <w:r>
        <w:t>• Evaluate Secret lease TTL/rotation cadence against operational interruption rates.</w:t>
      </w:r>
    </w:p>
    <w:p>
      <w:pPr/>
      <w:r>
        <w:t>• Calibrate non-mandatory egress reputation/risk thresholds from verified incidents and false blocks.</w:t>
      </w:r>
    </w:p>
    <w:p>
      <w:pPr/>
      <w:r>
        <w:t>• Evaluate supply-chain vulnerability thresholds, stale-evidence windows and remediation lead time.</w:t>
      </w:r>
    </w:p>
    <w:p>
      <w:pPr/>
      <w:r>
        <w:t>• Measure signing/verification latency, provider reliability and Owner friction.</w:t>
      </w:r>
    </w:p>
    <w:p>
      <w:pPr/>
      <w:r>
        <w:t>• Detect recurring security failures and propose targeted fault-injection/test-depth increases.</w:t>
      </w:r>
    </w:p>
    <w:p>
      <w:pPr/>
      <w:r>
        <w:t>• Counterfactual replay of historical security decisions.</w:t>
      </w:r>
    </w:p>
    <w:p>
      <w:pPr/>
      <w:r>
        <w:t>• Mandatory floors for secrets, authorization, required signatures, RESTRICTED data, irreversible actions and critical trust boundaries cannot auto-weaken.</w:t>
      </w:r>
    </w:p>
    <w:p>
      <w:pPr/>
      <w:r>
        <w:t>• Acceptance direction: improve efficiency from evidence without weakening mandatory guarantees.</w:t>
      </w:r>
    </w:p>
    <w:p>
      <w:pPr>
        <w:pStyle w:val="Heading3"/>
      </w:pPr>
      <w:r>
        <w:rPr>
          <w:b w:val="0"/>
          <w:i w:val="0"/>
        </w:rPr>
        <w:t>144.7 Adaptive release, canary, rollback and acquisition calibration additions (TASK-010-derived)</w:t>
      </w:r>
    </w:p>
    <w:p>
      <w:pPr/>
      <w:r>
        <w:rPr>
          <w:b w:val="0"/>
          <w:i/>
        </w:rPr>
        <w:t>Historical source: BAI_Development_OS_Post_TASK010_Roadmap_Refinement_Ver1.0.md — TASK-014</w:t>
      </w:r>
    </w:p>
    <w:p>
      <w:pPr/>
      <w:r>
        <w:rPr>
          <w:b w:val="0"/>
          <w:i w:val="0"/>
        </w:rPr>
        <w:t>Add the following evidence-based ReleaseOS calibration scope:</w:t>
      </w:r>
    </w:p>
    <w:p>
      <w:pPr/>
      <w:r>
        <w:rPr>
          <w:b w:val="0"/>
          <w:i w:val="0"/>
        </w:rPr>
        <w:t>• Calibrate canary cohort size, rollout percentage and soak duration from verified failure/recovery evidence.</w:t>
      </w:r>
    </w:p>
    <w:p>
      <w:pPr/>
      <w:r>
        <w:rPr>
          <w:b w:val="0"/>
          <w:i w:val="0"/>
        </w:rPr>
        <w:t>• Evaluate health-gate thresholds using false-promotion and false-rollback outcomes without weakening mandatory security/integrity gates.</w:t>
      </w:r>
    </w:p>
    <w:p>
      <w:pPr/>
      <w:r>
        <w:rPr>
          <w:b w:val="0"/>
          <w:i w:val="0"/>
        </w:rPr>
        <w:t>• Calibrate rollback triggers from crash, regression, incompatibility and monitoring evidence while preserving Owner requirements for governed rollback/downgrade actions.</w:t>
      </w:r>
    </w:p>
    <w:p>
      <w:pPr/>
      <w:r>
        <w:rPr>
          <w:b w:val="0"/>
          <w:i w:val="0"/>
        </w:rPr>
        <w:t>• Compare cache/mirror/registry acquisition reliability, latency and cost to recommend source ordering; source selection remains policy bounded.</w:t>
      </w:r>
    </w:p>
    <w:p>
      <w:pPr/>
      <w:r>
        <w:rPr>
          <w:b w:val="0"/>
          <w:i w:val="0"/>
        </w:rPr>
        <w:t>• Measure migration success/failure, rollbackability and repair effort by component/schema version pair.</w:t>
      </w:r>
    </w:p>
    <w:p>
      <w:pPr/>
      <w:r>
        <w:rPr>
          <w:b w:val="0"/>
          <w:i w:val="0"/>
        </w:rPr>
        <w:t>• Evaluate compatibility-rule strictness and false blocks; mandatory schema/security incompatibilities cannot be auto-relaxed.</w:t>
      </w:r>
    </w:p>
    <w:p>
      <w:pPr/>
      <w:r>
        <w:rPr>
          <w:b w:val="0"/>
          <w:i w:val="0"/>
        </w:rPr>
        <w:t>• Recommend rollback-window/checkpoint-retention sizing from observed upgrade frequency and recovery needs while respecting audit/retention policy.</w:t>
      </w:r>
    </w:p>
    <w:p>
      <w:pPr/>
      <w:r>
        <w:rPr>
          <w:b w:val="0"/>
          <w:i w:val="0"/>
        </w:rPr>
        <w:t>• Counterfactual replay of historical rollout decisions to estimate whether alternative cohort, soak or rollback policies would have reduced impact.</w:t>
      </w:r>
    </w:p>
    <w:p>
      <w:pPr/>
      <w:r>
        <w:rPr>
          <w:b w:val="0"/>
          <w:i w:val="0"/>
        </w:rPr>
        <w:t>• Detect release-policy drift where local exceptions or provider behavior gradually diverge from the declared release contract.</w:t>
      </w:r>
    </w:p>
    <w:p>
      <w:pPr/>
      <w:r>
        <w:rPr>
          <w:b/>
          <w:i w:val="0"/>
        </w:rPr>
        <w:t>Acceptance direction: ReleaseOS becomes faster and less disruptive from evidence while signing, trust, compatibility and authority safety floors remain non-negotiable.</w:t>
      </w:r>
    </w:p>
    <w:p>
      <w:pPr>
        <w:pStyle w:val="Heading3"/>
      </w:pPr>
      <w:r>
        <w:t>144.8 Adaptive Conformance coverage and certification calibration additions (TASK-011-derived)</w:t>
      </w:r>
    </w:p>
    <w:p>
      <w:pPr>
        <w:pStyle w:val="FirstParagraph"/>
      </w:pPr>
      <w:r>
        <w:t>Historical source: BAI_Development_OS_Post_TASK011_Roadmap_Refinement_Ver1.0.md — TASK-014</w:t>
      </w:r>
    </w:p>
    <w:p>
      <w:pPr/>
      <w:r>
        <w:t>Add evidence-driven ConformanceOS calibration:</w:t>
      </w:r>
    </w:p>
    <w:p>
      <w:pPr/>
      <w:r>
        <w:t>Measure flaky Consumer/Provider/Portability probes and distinguish infrastructure instability from product regression.</w:t>
      </w:r>
    </w:p>
    <w:p>
      <w:pPr/>
      <w:r>
        <w:t>Calibrate evidence-freshness windows by risk, environment volatility and Consumer criticality while preserving explicit stale-evidence disclosure.</w:t>
      </w:r>
    </w:p>
    <w:p>
      <w:pPr/>
      <w:r>
        <w:t>Calibrate weighted fairness and noisy-neighbor thresholds from observed shared-resource behavior.</w:t>
      </w:r>
    </w:p>
    <w:p>
      <w:pPr/>
      <w:r>
        <w:t>Measure false PASS, false FAIL and excessive CONDITIONAL outcomes against later verified evidence.</w:t>
      </w:r>
    </w:p>
    <w:p>
      <w:pPr/>
      <w:r>
        <w:t>Recommend which OS/architecture/filesystem/provider combinations deserve REAL execution next, using risk, usage, change history, cost and coverage gaps.</w:t>
      </w:r>
    </w:p>
    <w:p>
      <w:pPr/>
      <w:r>
        <w:t>Calibrate adversarial fixture selection and Certification depth so DEV-0〜4 profiles receive proportional evidence without weakening CORE/FOUNDATION floors.</w:t>
      </w:r>
    </w:p>
    <w:p>
      <w:pPr/>
      <w:r>
        <w:t>Evaluate C0〜C5 Certification usefulness and threshold friction; changes remain recommendation-driven and versioned.</w:t>
      </w:r>
    </w:p>
    <w:p>
      <w:pPr/>
      <w:r>
        <w:t>Detect blind spots where many simulated/declarative results create misleading apparent coverage.</w:t>
      </w:r>
    </w:p>
    <w:p>
      <w:pPr/>
      <w:r>
        <w:t>Use counterfactual replay to compare alternate coverage matrices, fairness thresholds and probe policies before adopting them.</w:t>
      </w:r>
    </w:p>
    <w:p>
      <w:pPr/>
      <w:r>
        <w:t>Mandatory evidence floors MUST NOT be auto-weakened: DECLARED/SIMULATED can never be learned into REAL; C2+ still requires successful REAL/SANDBOX execution; root confinement, trusted/sandboxed execution and authority boundaries remain fixed safety constraints.</w:t>
      </w:r>
    </w:p>
    <w:p>
      <w:pPr>
        <w:pStyle w:val="Heading3"/>
      </w:pPr>
      <w:r>
        <w:t>144.9 Adaptive maintenance policy and repair-efficiency calibration additions (TASK-012-derived)</w:t>
      </w:r>
    </w:p>
    <w:p>
      <w:pPr>
        <w:pStyle w:val="BodyText"/>
      </w:pPr>
      <w:r>
        <w:t>Historical source: BAI_Development_OS_Post_TASK012_Roadmap_Refinement_Ver1.0.md — TASK-014</w:t>
      </w:r>
    </w:p>
    <w:p>
      <w:pPr>
        <w:pStyle w:val="BodyText"/>
      </w:pPr>
      <w:r>
        <w:t>Add evidence-driven MaintenanceOS calibration while preserving fixed safety floors:</w:t>
      </w:r>
    </w:p>
    <w:p>
      <w:pPr>
        <w:pStyle w:val="BodyText"/>
      </w:pPr>
      <w:r>
        <w:t>• Calibrate non-mandatory finding severity thresholds from verified recurrence, impact, repair success, rollback frequency and false-positive/false-negative evidence.</w:t>
      </w:r>
    </w:p>
    <w:p>
      <w:pPr>
        <w:pStyle w:val="BodyText"/>
      </w:pPr>
      <w:r>
        <w:t>• Calibrate evidence freshness windows by subsystem volatility, criticality and change rate without allowing stale evidence to masquerade as current proof.</w:t>
      </w:r>
    </w:p>
    <w:p>
      <w:pPr>
        <w:pStyle w:val="BodyText"/>
      </w:pPr>
      <w:r>
        <w:t>• Recommend maintenance cadence for fsck, drift scans, retention sweeps, replay/lease cleanup and integrity verification from observed change frequency and operational cost.</w:t>
      </w:r>
    </w:p>
    <w:p>
      <w:pPr>
        <w:pStyle w:val="BodyText"/>
      </w:pPr>
      <w:r>
        <w:t>• Calibrate retention and checkpoint sizing from rollback demand, audit requirements, storage cost and recovery time objectives while never deleting protected Canonical/Authority/Trust evidence automatically.</w:t>
      </w:r>
    </w:p>
    <w:p>
      <w:pPr>
        <w:pStyle w:val="BodyText"/>
      </w:pPr>
      <w:r>
        <w:t>• Measure automatic repair success, rollback success, quarantine frequency, Owner escalation yield and repeated-repair recurrence to detect ineffective repair policies.</w:t>
      </w:r>
    </w:p>
    <w:p>
      <w:pPr>
        <w:pStyle w:val="BodyText"/>
      </w:pPr>
      <w:r>
        <w:t>• Detect repair loops and policy oscillation where the same finding is repeatedly fixed and reintroduced; recommend root-cause investigation or stronger conformance gates.</w:t>
      </w:r>
    </w:p>
    <w:p>
      <w:pPr>
        <w:pStyle w:val="BodyText"/>
      </w:pPr>
      <w:r>
        <w:t>• Calibrate safe revalidation windows and stale-plan sensitivity from verified state-change rates; immediate required preconditions remain mandatory for mutations.</w:t>
      </w:r>
    </w:p>
    <w:p>
      <w:pPr>
        <w:pStyle w:val="BodyText"/>
      </w:pPr>
      <w:r>
        <w:t>• Prioritize maintenance work by risk reduction per cost/token/time so low-value scans do not consume foundation-level governance continuously.</w:t>
      </w:r>
    </w:p>
    <w:p>
      <w:pPr>
        <w:pStyle w:val="BodyText"/>
      </w:pPr>
      <w:r>
        <w:t>• Use counterfactual replay to compare alternate AUTO/OWNER/QUARANTINE classifications before policy adoption.</w:t>
      </w:r>
    </w:p>
    <w:p>
      <w:pPr>
        <w:pStyle w:val="BodyText"/>
      </w:pPr>
      <w:r>
        <w:t>• Recommend when a repair should become a preventive Release/Conformance/Knowledge/Security rule instead of remaining recurring maintenance.</w:t>
      </w:r>
    </w:p>
    <w:p>
      <w:pPr>
        <w:pStyle w:val="BodyText"/>
      </w:pPr>
      <w:r>
        <w:t>Mandatory floors MUST NOT be auto-weakened: Canonical/Authority/Trust mutation, destructive repair, ambiguous external state, explicit Owner gates, single-use Repair Plans, precondition revalidation, integrity verification and recovery-after-crash requirements remain fixed.</w:t>
      </w:r>
    </w:p>
    <w:p>
      <w:pPr>
        <w:pStyle w:val="BodyText"/>
      </w:pPr>
      <w:r>
        <w:t>Acceptance direction: MaintenanceOS becomes cheaper and less noisy over time while repair authority and safety guarantees remain invariant and policy changes remain versioned, explainable and governed.</w:t>
      </w:r>
    </w:p>
    <w:p>
      <w:pPr>
        <w:pStyle w:val="Heading2"/>
      </w:pPr>
      <w:r>
        <w:t>145. TASK-015 — Distributed Orchestration &amp; Event Fabric — CURRENT CONSOLIDATED SCOPE</w:t>
      </w:r>
    </w:p>
    <w:p>
      <w:pPr>
        <w:pStyle w:val="FirstParagraph"/>
      </w:pPr>
      <w:r>
        <w:t>Current ownership statement: Optional distributed execution/event layer for multi-process, multi-machine or high-scale topologies. It MUST NOT burden single-machine or low-complexity consumers.</w:t>
      </w:r>
    </w:p>
    <w:p>
      <w:pPr/>
      <w:r>
        <w:t>Status: PROPOSED / NOT_STARTED / NOT_AUTHORIZED</w:t>
      </w:r>
    </w:p>
    <w:p>
      <w:pPr>
        <w:pStyle w:val="Heading3"/>
      </w:pPr>
      <w:r>
        <w:t>145.1 Orchestration &amp; Automation additions (TASK-006-derived)</w:t>
      </w:r>
    </w:p>
    <w:p>
      <w:pPr/>
      <w:r>
        <w:t>Historical source: ## 99. TASK-015 — Distributed Orchestration &amp; Event Fabric</w:t>
      </w:r>
    </w:p>
    <w:p>
      <w:pPr/>
      <w:r>
        <w:t>Status: PROPOSED / NOT_STARTED / NOT_AUTHORIZED.</w:t>
      </w:r>
    </w:p>
    <w:p>
      <w:pPr/>
      <w:r>
        <w:t>Purpose: Extend TASK-006's local deterministic orchestration into an optional distributed execution/event layer for multiple projects, workers or machines without pretending a local JSONL acknowledgement ledger is a distributed transaction coordinator.</w:t>
      </w:r>
    </w:p>
    <w:p>
      <w:pPr/>
      <w:r>
        <w:t>Primary future scope:</w:t>
      </w:r>
    </w:p>
    <w:p>
      <w:pPr/>
      <w:r>
        <w:t>• Versioned Event Envelope with event id, source, task/revision, project, causality/correlation id, sequence/partition key, checksum/signature metadata and idempotency key.</w:t>
      </w:r>
    </w:p>
    <w:p>
      <w:pPr/>
      <w:r>
        <w:t>• Durable broker/transport abstraction supporting local queue, remote queue and offline-forwarding implementations without making any specific vendor canonical.</w:t>
      </w:r>
    </w:p>
    <w:p>
      <w:pPr/>
      <w:r>
        <w:t>• At-least-once delivery with exactly-once effect through consumer idempotency; do not claim impossible global exactly-once delivery guarantees.</w:t>
      </w:r>
    </w:p>
    <w:p>
      <w:pPr/>
      <w:r>
        <w:t>• Consumer lease/heartbeat, acknowledgement timeout, retry/backoff, dead-letter queue, replay and poison-event quarantine.</w:t>
      </w:r>
    </w:p>
    <w:p>
      <w:pPr/>
      <w:r>
        <w:t>• Per-project ordering where required, causal ordering metadata, duplicate detection and bounded replay windows.</w:t>
      </w:r>
    </w:p>
    <w:p>
      <w:pPr/>
      <w:r>
        <w:t>• Cross-project workflow DAG / Saga-style compensation for multi-step workflows; canonical Lifecycle transitions remain owned by TASK-004 and are never replaced by distributed coordinator state.</w:t>
      </w:r>
    </w:p>
    <w:p>
      <w:pPr/>
      <w:r>
        <w:t>• Remote worker identity, capability advertisement and authorization binding; security primitives delegate to TASK-009.</w:t>
      </w:r>
    </w:p>
    <w:p>
      <w:pPr/>
      <w:r>
        <w:t>• Event/queue health telemetry delegates to TASK-007 Monitoring; external connector transport delegates to TASK-008; release compatibility delegates to TASK-010; conformance fixtures delegate to TASK-011.</w:t>
      </w:r>
    </w:p>
    <w:p>
      <w:pPr/>
      <w:r>
        <w:t>• Network partition, worker crash, duplicate delivery, delayed acknowledgement, split-brain/coordinator failover and replay fault-injection tests.</w:t>
      </w:r>
    </w:p>
    <w:p>
      <w:pPr/>
      <w:r>
        <w:t>• Local-only mode remains supported; distributed fabric is an opt-in extension, not a prerequisite for simple projects.</w:t>
      </w:r>
    </w:p>
    <w:p>
      <w:pPr/>
      <w:r>
        <w:t>Completion image: BAI Development OS can coordinate multiple consumers/workers with durable event semantics and recoverable cross-project workflows while retaining canonical authority boundaries and a lightweight single-machine mode.</w:t>
      </w:r>
    </w:p>
    <w:p>
      <w:pPr>
        <w:pStyle w:val="Heading3"/>
      </w:pPr>
      <w:r>
        <w:t>145.2 Monitoring &amp; Dashboard additions (TASK-007-derived)</w:t>
      </w:r>
    </w:p>
    <w:p>
      <w:pPr/>
      <w:r>
        <w:t>Historical source: ## 118. TASK-015 — Distributed Telemetry, Trace &amp; High-availability additions</w:t>
      </w:r>
    </w:p>
    <w:p>
      <w:pPr/>
      <w:r>
        <w:t>Expand Distributed Orchestration &amp; Event Fabric with Monitoring-specific distributed operation:</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r>
        <w:t>Acceptance direction: distributed monitoring extends the lightweight local TASK-007 model only when topology requires it; single-machine Consumers remain on the simpler local path.</w:t>
      </w:r>
    </w:p>
    <w:p>
      <w:pPr>
        <w:pStyle w:val="Heading3"/>
      </w:pPr>
      <w:r>
        <w:t>145.3 External Integration additions (TASK-008-derived)</w:t>
      </w:r>
    </w:p>
    <w:p>
      <w:pPr/>
      <w:r>
        <w:t>Historical source: ## 135. TASK-015 — Distributed Integration &amp; Event Fabric additions</w:t>
      </w:r>
    </w:p>
    <w:p>
      <w:pPr/>
      <w:r>
        <w:t>Extend the optional Distributed Orchestration &amp; Event Fabric with the following TASK-008-derived responsibilities:</w:t>
      </w:r>
    </w:p>
    <w:p>
      <w:pPr/>
      <w:r>
        <w:t>• Distributed semantic idempotency store and deduplication for cross-process/cross-machine connector execution.</w:t>
      </w:r>
    </w:p>
    <w:p>
      <w:pPr/>
      <w:r>
        <w:t>• Durable shared rate-limit/quota coordination across workers and projects, with fairness and provider-scope partitioning.</w:t>
      </w:r>
    </w:p>
    <w:p>
      <w:pPr/>
      <w:r>
        <w:t>• Durable webhook ingestion queue with replay identity, ordering/causality metadata and backpressure.</w:t>
      </w:r>
    </w:p>
    <w:p>
      <w:pPr/>
      <w:r>
        <w:t>• Worker leases/heartbeats for external jobs, explicit ownership transfer and abandoned-job recovery.</w:t>
      </w:r>
    </w:p>
    <w:p>
      <w:pPr/>
      <w:r>
        <w:t>• At-least-once transport with exactly-once effect achieved through idempotent consumers where the provider semantics permit it.</w:t>
      </w:r>
    </w:p>
    <w:p>
      <w:pPr/>
      <w:r>
        <w:t>• Distributed timeout/cancellation propagation and late-result quarantine.</w:t>
      </w:r>
    </w:p>
    <w:p>
      <w:pPr/>
      <w:r>
        <w:t>• Cross-machine cost reservation ownership and reconciliation with TASK-004 Cost Guard.</w:t>
      </w:r>
    </w:p>
    <w:p>
      <w:pPr/>
      <w:r>
        <w:t>• Network-partition behavior, duplicate delivery, worker crash, failover, queue backlog and replay-storm tests.</w:t>
      </w:r>
    </w:p>
    <w:p>
      <w:pPr/>
      <w:r>
        <w:t>• Optional cross-region topology metadata without making multi-region deployment mandatory.</w:t>
      </w:r>
    </w:p>
    <w:p>
      <w:pPr/>
      <w:r>
        <w:t>TASK-015 remains optional. Single-machine/single-project environments continue using TASK-008 local connector execution and process-local rate control until scale or topology actually requires distributed coordination.</w:t>
      </w:r>
    </w:p>
    <w:p>
      <w:pPr>
        <w:pStyle w:val="Heading3"/>
      </w:pPr>
      <w:r>
        <w:t>145.6 Distributed security coordination additions (TASK-009-derived)</w:t>
      </w:r>
    </w:p>
    <w:p>
      <w:pPr/>
      <w:r>
        <w:t>Historical source: BAI_Development_OS_Post_TASK009_Roadmap_Refinement_Ver1.0.md — TASK-015</w:t>
      </w:r>
    </w:p>
    <w:p>
      <w:pPr/>
      <w:r>
        <w:t>• Distributed replay/nonces with atomic check-and-record across workers and machines.</w:t>
      </w:r>
    </w:p>
    <w:p>
      <w:pPr/>
      <w:r>
        <w:t>• Distributed trust-anchor/key-version propagation with activation epoch and rollback rules.</w:t>
      </w:r>
    </w:p>
    <w:p>
      <w:pPr/>
      <w:r>
        <w:t>• Distributed Secret lease coordination and revocation propagation.</w:t>
      </w:r>
    </w:p>
    <w:p>
      <w:pPr/>
      <w:r>
        <w:t>• Signed event envelopes with worker identity and causal metadata.</w:t>
      </w:r>
    </w:p>
    <w:p>
      <w:pPr/>
      <w:r>
        <w:t>• Shared security-policy distribution with version pinning and stale-worker rejection.</w:t>
      </w:r>
    </w:p>
    <w:p>
      <w:pPr/>
      <w:r>
        <w:t>• Distributed tamper-evident ledger/checkpoint strategy with deterministic duplicate handling.</w:t>
      </w:r>
    </w:p>
    <w:p>
      <w:pPr/>
      <w:r>
        <w:t>• Remote worker attestation hooks and capability claims.</w:t>
      </w:r>
    </w:p>
    <w:p>
      <w:pPr/>
      <w:r>
        <w:t>• Cross-machine egress/rate/security quota coordination.</w:t>
      </w:r>
    </w:p>
    <w:p>
      <w:pPr/>
      <w:r>
        <w:t>• Fail-closed partition behavior when trust/replay/key state is not provably current.</w:t>
      </w:r>
    </w:p>
    <w:p>
      <w:pPr/>
      <w:r>
        <w:t>• Crash/failover/key-rotation/replay-storm/partition test matrix.</w:t>
      </w:r>
    </w:p>
    <w:p>
      <w:pPr/>
      <w:r>
        <w:t>• Acceptance direction: preserve TASK-009 guarantees across distributed workers while keeping local operation default.</w:t>
      </w:r>
    </w:p>
    <w:p>
      <w:pPr>
        <w:pStyle w:val="Heading3"/>
      </w:pPr>
      <w:r>
        <w:rPr>
          <w:b w:val="0"/>
          <w:i w:val="0"/>
        </w:rPr>
        <w:t>145.7 Distributed release coordination and staged rollout additions (TASK-010-derived)</w:t>
      </w:r>
    </w:p>
    <w:p>
      <w:pPr/>
      <w:r>
        <w:rPr>
          <w:b w:val="0"/>
          <w:i/>
        </w:rPr>
        <w:t>Historical source: BAI_Development_OS_Post_TASK010_Roadmap_Refinement_Ver1.0.md — TASK-015</w:t>
      </w:r>
    </w:p>
    <w:p>
      <w:pPr/>
      <w:r>
        <w:rPr>
          <w:b w:val="0"/>
          <w:i w:val="0"/>
        </w:rPr>
        <w:t>Extend the optional Distributed Orchestration &amp; Event Fabric with ReleaseOS-specific coordination:</w:t>
      </w:r>
    </w:p>
    <w:p>
      <w:pPr/>
      <w:r>
        <w:rPr>
          <w:b w:val="0"/>
          <w:i w:val="0"/>
        </w:rPr>
        <w:t>• Distributed release-operation lease/lock with explicit owner identity, lease epoch, heartbeat and fencing token so stale workers cannot continue mutating state after ownership transfer.</w:t>
      </w:r>
    </w:p>
    <w:p>
      <w:pPr/>
      <w:r>
        <w:rPr>
          <w:b w:val="0"/>
          <w:i w:val="0"/>
        </w:rPr>
        <w:t>• Cohort/staged rollout coordinator with durable per-consumer release state, promotion gates and bounded parallelism.</w:t>
      </w:r>
    </w:p>
    <w:p>
      <w:pPr/>
      <w:r>
        <w:rPr>
          <w:b w:val="0"/>
          <w:i w:val="0"/>
        </w:rPr>
        <w:t>• Distributed signed-manifest / Trust Anchor / key-version propagation with activation epochs and rejection of stale workers.</w:t>
      </w:r>
    </w:p>
    <w:p>
      <w:pPr/>
      <w:r>
        <w:rPr>
          <w:b w:val="0"/>
          <w:i w:val="0"/>
        </w:rPr>
        <w:t>• Cross-machine release checkpoint and rollout journal linking each consumer's local TASK-010 transaction to the distributed rollout identity.</w:t>
      </w:r>
    </w:p>
    <w:p>
      <w:pPr/>
      <w:r>
        <w:rPr>
          <w:b w:val="0"/>
          <w:i w:val="0"/>
        </w:rPr>
        <w:t>• Partial-rollout recovery and Saga-style compensation/global rollback orchestration without claiming impossible atomic all-machine upgrades.</w:t>
      </w:r>
    </w:p>
    <w:p>
      <w:pPr/>
      <w:r>
        <w:rPr>
          <w:b w:val="0"/>
          <w:i w:val="0"/>
        </w:rPr>
        <w:t>• Distributed cancellation and late-worker quarantine after rollback, lease loss or policy change.</w:t>
      </w:r>
    </w:p>
    <w:p>
      <w:pPr/>
      <w:r>
        <w:rPr>
          <w:b w:val="0"/>
          <w:i w:val="0"/>
        </w:rPr>
        <w:t>• Shared bundle/cache integrity and deduplicated acquisition with signed/checksummed content verification on every consumer.</w:t>
      </w:r>
    </w:p>
    <w:p>
      <w:pPr/>
      <w:r>
        <w:rPr>
          <w:b w:val="0"/>
          <w:i w:val="0"/>
        </w:rPr>
        <w:t>• Cross-machine Cost Guard reservation/reconciliation for large rollout/download/migration operations where applicable.</w:t>
      </w:r>
    </w:p>
    <w:p>
      <w:pPr/>
      <w:r>
        <w:rPr>
          <w:b w:val="0"/>
          <w:i w:val="0"/>
        </w:rPr>
        <w:t>• Partition behavior that keeps already-safe local consumers stable and blocks security/compatibility-sensitive promotion when coordinator/trust state is stale.</w:t>
      </w:r>
    </w:p>
    <w:p>
      <w:pPr/>
      <w:r>
        <w:rPr>
          <w:b w:val="0"/>
          <w:i w:val="0"/>
        </w:rPr>
        <w:t>• Fault matrix for coordinator crash, worker crash, split rollout, stale lease, mixed key versions, partial bundle availability, partition and rollback storm.</w:t>
      </w:r>
    </w:p>
    <w:p>
      <w:pPr/>
      <w:r>
        <w:rPr>
          <w:b/>
          <w:i w:val="0"/>
        </w:rPr>
        <w:t>Acceptance direction: distributed rollout is an opt-in layer that coordinates many TASK-010 local transactions safely; single-machine consumers retain the lightweight local ReleaseOS path.</w:t>
      </w:r>
    </w:p>
    <w:p>
      <w:pPr>
        <w:pStyle w:val="Heading3"/>
      </w:pPr>
      <w:r>
        <w:t>145.8 Distributed and remote Conformance execution additions (TASK-011-derived)</w:t>
      </w:r>
    </w:p>
    <w:p>
      <w:pPr>
        <w:pStyle w:val="FirstParagraph"/>
      </w:pPr>
      <w:r>
        <w:t>Historical source: BAI_Development_OS_Post_TASK011_Roadmap_Refinement_Ver1.0.md — TASK-015</w:t>
      </w:r>
    </w:p>
    <w:p>
      <w:pPr/>
      <w:r>
        <w:t>Extend the optional Distributed Orchestration &amp; Event Fabric with ConformanceOS execution:</w:t>
      </w:r>
    </w:p>
    <w:p>
      <w:pPr/>
      <w:r>
        <w:t>Remote Conformance Worker identity, capability advertisement and attestation for OS, architecture, runtime, filesystem, sandbox and provider access.</w:t>
      </w:r>
    </w:p>
    <w:p>
      <w:pPr/>
      <w:r>
        <w:t>Capability-aware scheduling that sends a fixture only to workers satisfying its declared execution requirements.</w:t>
      </w:r>
    </w:p>
    <w:p>
      <w:pPr/>
      <w:r>
        <w:t>Signed run request/result envelopes with project, fixture revision, worker identity, environment fingerprint, correlation id, checksum and evidence classification.</w:t>
      </w:r>
    </w:p>
    <w:p>
      <w:pPr/>
      <w:r>
        <w:t>Worker lease/heartbeat/fencing so a stale worker cannot publish authoritative late results after ownership transfer or cancellation.</w:t>
      </w:r>
    </w:p>
    <w:p>
      <w:pPr/>
      <w:r>
        <w:t>At-least-once run dispatch with idempotent run identity and duplicate-result suppression.</w:t>
      </w:r>
    </w:p>
    <w:p>
      <w:pPr/>
      <w:r>
        <w:t>Late-result quarantine when fixture revision, policy, trust, key version or required environment changed while the run was executing.</w:t>
      </w:r>
    </w:p>
    <w:p>
      <w:pPr/>
      <w:r>
        <w:t>Secure artifact/evidence transfer with checksum/signature verification and explicit size/cost limits.</w:t>
      </w:r>
    </w:p>
    <w:p>
      <w:pPr/>
      <w:r>
        <w:t>Cross-machine fairness and quota coordination for expensive Consumer, provider and portability test matrices.</w:t>
      </w:r>
    </w:p>
    <w:p>
      <w:pPr/>
      <w:r>
        <w:t>Remote Windows/macOS/Linux workers can contribute REAL evidence only after worker attestation and Runner/Sandbox contracts verify; remote location alone does not upgrade evidence class.</w:t>
      </w:r>
    </w:p>
    <w:p>
      <w:pPr/>
      <w:r>
        <w:t>Partition, worker crash, duplicate dispatch, clock skew, stale capability advertisement, compromised worker, lost result and replay-storm fault matrices.</w:t>
      </w:r>
    </w:p>
    <w:p>
      <w:pPr/>
      <w:r>
        <w:t>External cloud/lab provisioning remains a TASK-008 governed external side effect; TASK-015 coordinates already-authorized distributed execution rather than granting access itself.</w:t>
      </w:r>
    </w:p>
    <w:p>
      <w:pPr/>
      <w:r>
        <w:t>Acceptance direction: distributed labs can accumulate real heterogeneous platform/provider evidence while retaining the same trust/evidence rules as local TASK-011; single-machine Conformance remains first-class.</w:t>
      </w:r>
    </w:p>
    <w:p>
      <w:pPr>
        <w:pStyle w:val="Heading3"/>
      </w:pPr>
      <w:r>
        <w:t>145.9 Distributed Maintenance, repair fencing and cross-machine recovery additions (TASK-012-derived)</w:t>
      </w:r>
    </w:p>
    <w:p>
      <w:pPr>
        <w:pStyle w:val="BodyText"/>
      </w:pPr>
      <w:r>
        <w:t>Historical source: BAI_Development_OS_Post_TASK012_Roadmap_Refinement_Ver1.0.md — TASK-015</w:t>
      </w:r>
    </w:p>
    <w:p>
      <w:pPr>
        <w:pStyle w:val="BodyText"/>
      </w:pPr>
      <w:r>
        <w:t>Extend the optional Distributed Orchestration &amp; Event Fabric with MaintenanceOS coordination:</w:t>
      </w:r>
    </w:p>
    <w:p>
      <w:pPr>
        <w:pStyle w:val="BodyText"/>
      </w:pPr>
      <w:r>
        <w:t>• Distributed Maintenance Worker identity, capability advertisement and attestation for adapters, repair classes, checkpoint backends and reconciliation providers.</w:t>
      </w:r>
    </w:p>
    <w:p>
      <w:pPr>
        <w:pStyle w:val="BodyText"/>
      </w:pPr>
      <w:r>
        <w:t>• Distributed repair lease with owner identity, lease epoch, heartbeat and fencing token so a stale worker cannot continue a repair after ownership transfer.</w:t>
      </w:r>
    </w:p>
    <w:p>
      <w:pPr>
        <w:pStyle w:val="BodyText"/>
      </w:pPr>
      <w:r>
        <w:t>• Durable globally unique Repair Execution identity and single-use semantics across machines, preserving TASK-012 replay protection under at-least-once dispatch.</w:t>
      </w:r>
    </w:p>
    <w:p>
      <w:pPr>
        <w:pStyle w:val="BodyText"/>
      </w:pPr>
      <w:r>
        <w:t>• Signed fsck/finding/repair/result envelopes bound to project, plan revision, worker, policy version, environment fingerprint and correlation identity.</w:t>
      </w:r>
    </w:p>
    <w:p>
      <w:pPr>
        <w:pStyle w:val="BodyText"/>
      </w:pPr>
      <w:r>
        <w:t>• Cross-machine checkpoint and quarantine coordination with explicit ownership, checksum/signature verification and protected retention state.</w:t>
      </w:r>
    </w:p>
    <w:p>
      <w:pPr>
        <w:pStyle w:val="BodyText"/>
      </w:pPr>
      <w:r>
        <w:t>• Distributed revalidation immediately before mutation, including remote generation/version/ETag/lease checks where the provider supports them.</w:t>
      </w:r>
    </w:p>
    <w:p>
      <w:pPr>
        <w:pStyle w:val="BodyText"/>
      </w:pPr>
      <w:r>
        <w:t>• Late-result quarantine when policy, trust, authority, artifact revision or repair ownership changed while a remote operation was in flight.</w:t>
      </w:r>
    </w:p>
    <w:p>
      <w:pPr>
        <w:pStyle w:val="BodyText"/>
      </w:pPr>
      <w:r>
        <w:t>• Saga-style repair/reconciliation for multi-node state with explicit compensation; do not claim globally atomic repair when underlying systems cannot provide it.</w:t>
      </w:r>
    </w:p>
    <w:p>
      <w:pPr>
        <w:pStyle w:val="BodyText"/>
      </w:pPr>
      <w:r>
        <w:t>• Partition semantics that block Canonical/Trust/Authority-sensitive repair when current lease, trust, policy or target state cannot be proven.</w:t>
      </w:r>
    </w:p>
    <w:p>
      <w:pPr>
        <w:pStyle w:val="BodyText"/>
      </w:pPr>
      <w:r>
        <w:t>• Distributed external-side-effect reconciliation through authorized TASK-008 IntegrationOS adapters; ambiguous provider outcome remains RECOVERY_REQUIRED until reconciled.</w:t>
      </w:r>
    </w:p>
    <w:p>
      <w:pPr>
        <w:pStyle w:val="BodyText"/>
      </w:pPr>
      <w:r>
        <w:t>• Shared maintenance cost/quota/backpressure controls so repair storms, fsck sweeps and rebuilds cannot exhaust worker or provider capacity.</w:t>
      </w:r>
    </w:p>
    <w:p>
      <w:pPr>
        <w:pStyle w:val="BodyText"/>
      </w:pPr>
      <w:r>
        <w:t>• Fault matrices for coordinator crash, worker crash, duplicate dispatch, stale fencing token, partial checkpoint, split-brain, lost result, partition, reconciliation ambiguity and repair storm.</w:t>
      </w:r>
    </w:p>
    <w:p>
      <w:pPr>
        <w:pStyle w:val="BodyText"/>
      </w:pPr>
      <w:r>
        <w:t>• Single-machine MaintenanceOS remains a first-class default; distributed repair is enabled only when topology actually requires it.</w:t>
      </w:r>
    </w:p>
    <w:p>
      <w:pPr>
        <w:pStyle w:val="BodyText"/>
      </w:pPr>
      <w:r>
        <w:t>Acceptance direction: TASK-012 single-machine safety properties remain valid under remote/distributed maintenance, with fencing and evidence preventing duplicate or stale repair effects; distributed complexity is optional rather than imposed on small projects.</w:t>
      </w:r>
    </w:p>
    <w:p>
      <w:pPr>
        <w:pStyle w:val="Heading2"/>
      </w:pPr>
      <w:r>
        <w:t>146. Consolidated roadmap order and dependency intent</w:t>
      </w:r>
    </w:p>
    <w:p>
      <w:pPr/>
      <w:r>
        <w:t>1. TASK-009 — Security, Supply Chain &amp; Integrity Hardening — COMPLETED</w:t>
      </w:r>
    </w:p>
    <w:p>
      <w:pPr/>
      <w:r>
        <w:t>2. TASK-010 — Release, Distribution &amp; Consumer Upgrade OS — COMPLETED</w:t>
      </w:r>
    </w:p>
    <w:p>
      <w:pPr/>
      <w:r>
        <w:t>3. TASK-011 — Multi-Project Conformance &amp; Compatibility Lab — COMPLETED</w:t>
      </w:r>
    </w:p>
    <w:p>
      <w:pPr/>
      <w:r>
        <w:t>4. TASK-012 — Self-Maintenance, Drift Detection &amp; Safe Auto-Repair — COMPLETED</w:t>
      </w:r>
    </w:p>
    <w:p>
      <w:pPr/>
      <w:r>
        <w:t>5. TASK-013 — Domain Adapter / Plugin SDK — NEXT / NOT_STARTED / NOT_AUTHORIZED</w:t>
      </w:r>
    </w:p>
    <w:p>
      <w:pPr/>
      <w:r>
        <w:t>6. TASK-014 — Adaptive Governance Calibration &amp; Policy Learning — PROPOSED / NOT_STARTED / NOT_AUTHORIZED</w:t>
      </w:r>
    </w:p>
    <w:p>
      <w:pPr/>
      <w:r>
        <w:t>7. TASK-015 — Distributed Orchestration &amp; Event Fabric — PROPOSED / NOT_STARTED / NOT_AUTHORIZED</w:t>
      </w:r>
    </w:p>
    <w:p>
      <w:pPr/>
      <w:r>
        <w:t>TASK-009 hardens common security/integrity primitives first; TASK-010 productizes release/upgrade; TASK-011 proves portability/isolation; TASK-012 adds long-term self-maintenance; TASK-013 provides the general extension SDK; TASK-014 calibrates policy from evidence; TASK-015 adds distributed semantics only where scale/topology requires them.</w:t>
      </w:r>
    </w:p>
    <w:p>
      <w:pPr>
        <w:pStyle w:val="Heading2"/>
      </w:pPr>
      <w:r>
        <w:t>147. Lossless-consolidation verification contract</w:t>
      </w:r>
    </w:p>
    <w:p>
      <w:pPr/>
      <w:r>
        <w:t>• All 33 source roadmap sections are hashed in BAI_Development_OS_Roadmap_Consolidation_Audit_Ver1.0.md.</w:t>
      </w:r>
    </w:p>
    <w:p>
      <w:pPr/>
      <w:r>
        <w:t>• Every source section is represented under its corresponding TASK in Part XV.</w:t>
      </w:r>
    </w:p>
    <w:p>
      <w:pPr/>
      <w:r>
        <w:t>• Future Architecture promotion must compare against this consolidated scope.</w:t>
      </w:r>
    </w:p>
    <w:p>
      <w:pPr/>
      <w:r>
        <w:t>• Silent requirement disappearance is forbidden; removal requires explicit supersession evidence.</w:t>
      </w:r>
    </w:p>
    <w:p>
      <w:pPr>
        <w:pStyle w:val="Heading2"/>
      </w:pPr>
      <w:r>
        <w:t>148. Ver.2.14 Canonical Promotion Record</w:t>
      </w:r>
    </w:p>
    <w:p>
      <w:pPr/>
      <w:r>
        <w:t>• Architecture Ver.2.14 is CURRENT_CANONICAL.</w:t>
      </w:r>
    </w:p>
    <w:p>
      <w:pPr/>
      <w:r>
        <w:t>• Architecture Ver.2.13 becomes immutable historical baseline.</w:t>
      </w:r>
    </w:p>
    <w:p>
      <w:pPr/>
      <w:r>
        <w:t>• Part XV is the sole Current Roadmap Authority for TASK-009〜015.</w:t>
      </w:r>
    </w:p>
    <w:p>
      <w:pPr/>
      <w:r>
        <w:t>• TASK-008 remains COMPLETED.</w:t>
      </w:r>
    </w:p>
    <w:p>
      <w:pPr/>
      <w:r>
        <w:t>• TASK-009 remains NEXT / NOT_STARTED / NOT_AUTHORIZED.</w:t>
      </w:r>
    </w:p>
    <w:p>
      <w:r>
        <w:br w:type="page"/>
      </w:r>
    </w:p>
    <w:p>
      <w:pPr>
        <w:pStyle w:val="Heading1"/>
        <w:keepNext/>
      </w:pPr>
      <w:r>
        <w:t>Part XVI — TASK-009 Security, Supply Chain &amp; Integrity Completion</w:t>
      </w:r>
    </w:p>
    <w:p>
      <w:pPr>
        <w:pStyle w:val="Heading2"/>
        <w:keepNext/>
      </w:pPr>
      <w:r>
        <w:t>149. Current authority after TASK-009</w:t>
      </w:r>
    </w:p>
    <w:p>
      <w:pPr>
        <w:pStyle w:val="BodyText"/>
      </w:pPr>
      <w:r>
        <w:t>• Architecture Ver.2.15 is CURRENT_CANONICAL.</w:t>
      </w:r>
    </w:p>
    <w:p>
      <w:pPr>
        <w:pStyle w:val="BodyText"/>
      </w:pPr>
      <w:r>
        <w:t>• TASK-009 — Security, Supply Chain &amp; Integrity Hardening: COMPLETED.</w:t>
      </w:r>
    </w:p>
    <w:p>
      <w:pPr>
        <w:pStyle w:val="BodyText"/>
      </w:pPr>
      <w:r>
        <w:t>• TASK-009 Detailed Design Ver.1.0 is the subsystem canonical.</w:t>
      </w:r>
    </w:p>
    <w:p>
      <w:pPr>
        <w:pStyle w:val="BodyText"/>
      </w:pPr>
      <w:r>
        <w:t>• TASK-010 — Release, Distribution &amp; Consumer Upgrade OS: NEXT / NOT_STARTED / NOT_AUTHORIZED.</w:t>
      </w:r>
    </w:p>
    <w:p>
      <w:pPr>
        <w:pStyle w:val="BodyText"/>
      </w:pPr>
      <w:r>
        <w:t>• TASK-011〜015 remain PROPOSED / NOT_STARTED / NOT_AUTHORIZED.</w:t>
      </w:r>
    </w:p>
    <w:p>
      <w:pPr>
        <w:pStyle w:val="Heading2"/>
        <w:keepNext/>
      </w:pPr>
      <w:r>
        <w:t>150. SecurityOS architecture</w:t>
      </w:r>
    </w:p>
    <w:p>
      <w:pPr>
        <w:pStyle w:val="BodyText"/>
      </w:pPr>
      <w:r>
        <w:t>SecurityOS is a shared protection and verification primitive layer. It is consumed by Lifecycle/Cost, Knowledge, Automation, Monitoring and Integration while never replacing those owners.</w:t>
      </w:r>
    </w:p>
    <w:tbl>
      <w:tblPr>
        <w:tblW w:type="auto" w:w="0"/>
        <w:tblLook w:firstColumn="1" w:firstRow="1" w:lastColumn="0" w:lastRow="0" w:noHBand="0" w:noVBand="1" w:val="04A0"/>
      </w:tblPr>
      <w:tblGrid>
        <w:gridCol w:w="5040"/>
        <w:gridCol w:w="5040"/>
      </w:tblGrid>
      <w:tr>
        <w:tc>
          <w:tcPr>
            <w:tcW w:type="dxa" w:w="5040"/>
            <w:shd w:fill="EDEDED"/>
          </w:tcPr>
          <w:p>
            <w:r>
              <w:t>Primitive</w:t>
            </w:r>
          </w:p>
        </w:tc>
        <w:tc>
          <w:tcPr>
            <w:tcW w:type="dxa" w:w="5040"/>
            <w:shd w:fill="EDEDED"/>
          </w:tcPr>
          <w:p>
            <w:r>
              <w:t>Current contract</w:t>
            </w:r>
          </w:p>
        </w:tc>
      </w:tr>
      <w:tr>
        <w:tc>
          <w:tcPr>
            <w:tcW w:type="dxa" w:w="5040"/>
          </w:tcPr>
          <w:p>
            <w:r>
              <w:t>Path Safety / Atomic Write</w:t>
            </w:r>
          </w:p>
        </w:tc>
        <w:tc>
          <w:tcPr>
            <w:tcW w:type="dxa" w:w="5040"/>
          </w:tcPr>
          <w:p>
            <w:r>
              <w:t>Trusted root, traversal/symlink rejection, fsync/rename and revalidation</w:t>
            </w:r>
          </w:p>
        </w:tc>
      </w:tr>
      <w:tr>
        <w:tc>
          <w:tcPr>
            <w:tcW w:type="dxa" w:w="5040"/>
          </w:tcPr>
          <w:p>
            <w:r>
              <w:t>Secret / Vault</w:t>
            </w:r>
          </w:p>
        </w:tc>
        <w:tc>
          <w:tcPr>
            <w:tcW w:type="dxa" w:w="5040"/>
          </w:tcPr>
          <w:p>
            <w:r>
              <w:t>Reference-only secret identity, scoped leases, rotation/revocation</w:t>
            </w:r>
          </w:p>
        </w:tc>
      </w:tr>
      <w:tr>
        <w:tc>
          <w:tcPr>
            <w:tcW w:type="dxa" w:w="5040"/>
          </w:tcPr>
          <w:p>
            <w:r>
              <w:t>Signing / Provenance</w:t>
            </w:r>
          </w:p>
        </w:tc>
        <w:tc>
          <w:tcPr>
            <w:tcW w:type="dxa" w:w="5040"/>
          </w:tcPr>
          <w:p>
            <w:r>
              <w:t>Ed25519 canonical envelopes plus provider abstraction</w:t>
            </w:r>
          </w:p>
        </w:tc>
      </w:tr>
      <w:tr>
        <w:tc>
          <w:tcPr>
            <w:tcW w:type="dxa" w:w="5040"/>
          </w:tcPr>
          <w:p>
            <w:r>
              <w:t>Journal / WAL</w:t>
            </w:r>
          </w:p>
        </w:tc>
        <w:tc>
          <w:tcPr>
            <w:tcW w:type="dxa" w:w="5040"/>
          </w:tcPr>
          <w:p>
            <w:r>
              <w:t>Explicit PREPARED/COMMITTING/COMMITTED recovery</w:t>
            </w:r>
          </w:p>
        </w:tc>
      </w:tr>
      <w:tr>
        <w:tc>
          <w:tcPr>
            <w:tcW w:type="dxa" w:w="5040"/>
          </w:tcPr>
          <w:p>
            <w:r>
              <w:t>Ledger / Replay</w:t>
            </w:r>
          </w:p>
        </w:tc>
        <w:tc>
          <w:tcPr>
            <w:tcW w:type="dxa" w:w="5040"/>
          </w:tcPr>
          <w:p>
            <w:r>
              <w:t>Hash-chain/signature policy and durable duplicate prevention</w:t>
            </w:r>
          </w:p>
        </w:tc>
      </w:tr>
      <w:tr>
        <w:tc>
          <w:tcPr>
            <w:tcW w:type="dxa" w:w="5040"/>
          </w:tcPr>
          <w:p>
            <w:r>
              <w:t>Egress / DLP</w:t>
            </w:r>
          </w:p>
        </w:tc>
        <w:tc>
          <w:tcPr>
            <w:tcW w:type="dxa" w:w="5040"/>
          </w:tcPr>
          <w:p>
            <w:r>
              <w:t>Protocol/host/DNS/private-address rules and recursive secret scanning</w:t>
            </w:r>
          </w:p>
        </w:tc>
      </w:tr>
      <w:tr>
        <w:tc>
          <w:tcPr>
            <w:tcW w:type="dxa" w:w="5040"/>
          </w:tcPr>
          <w:p>
            <w:r>
              <w:t>Supply Chain</w:t>
            </w:r>
          </w:p>
        </w:tc>
        <w:tc>
          <w:tcPr>
            <w:tcW w:type="dxa" w:w="5040"/>
          </w:tcPr>
          <w:p>
            <w:r>
              <w:t>File manifest, SBOM and dependency risk policy</w:t>
            </w:r>
          </w:p>
        </w:tc>
      </w:tr>
      <w:tr>
        <w:tc>
          <w:tcPr>
            <w:tcW w:type="dxa" w:w="5040"/>
          </w:tcPr>
          <w:p>
            <w:r>
              <w:t>Sandbox</w:t>
            </w:r>
          </w:p>
        </w:tc>
        <w:tc>
          <w:tcPr>
            <w:tcW w:type="dxa" w:w="5040"/>
          </w:tcPr>
          <w:p>
            <w:r>
              <w:t>Provider-neutral capability/path/env/network policy</w:t>
            </w:r>
          </w:p>
        </w:tc>
      </w:tr>
    </w:tbl>
    <w:p>
      <w:pPr>
        <w:pStyle w:val="Heading2"/>
        <w:keepNext/>
      </w:pPr>
      <w:r>
        <w:t>151. Cross-subsystem security integration</w:t>
      </w:r>
    </w:p>
    <w:p>
      <w:pPr>
        <w:pStyle w:val="BodyText"/>
      </w:pPr>
      <w:r>
        <w:t>• Knowledge: revision/current pointer/event log mutate through a single recoverable journal; pending journal state blocks verification.</w:t>
      </w:r>
    </w:p>
    <w:p>
      <w:pPr>
        <w:pStyle w:val="BodyText"/>
      </w:pPr>
      <w:r>
        <w:t>• Automation: Owner Approval and Completion Outbox can require signed evidence; acknowledgements persist atomically.</w:t>
      </w:r>
    </w:p>
    <w:p>
      <w:pPr>
        <w:pStyle w:val="BodyText"/>
      </w:pPr>
      <w:r>
        <w:t>• Monitoring: derived ledger persistence uses atomic writes and shared DLP/path safety.</w:t>
      </w:r>
    </w:p>
    <w:p>
      <w:pPr>
        <w:pStyle w:val="BodyText"/>
      </w:pPr>
      <w:r>
        <w:t>• Integration: credential metadata DLP, durable webhook replay and egress/SSRF rules execute before provider invocation.</w:t>
      </w:r>
    </w:p>
    <w:p>
      <w:pPr>
        <w:pStyle w:val="Heading2"/>
        <w:keepNext/>
      </w:pPr>
      <w:r>
        <w:t>152. Crash, tamper and replay contract</w:t>
      </w:r>
    </w:p>
    <w:p>
      <w:pPr>
        <w:pStyle w:val="BodyText"/>
      </w:pPr>
      <w:r>
        <w:t>COMMITTING journal state cannot roll back because a subset of target operations may already be visible. Recovery must explicitly COMPLETE. Ledger and replay checks are serialized under component locks; signature-required policy can reject unsigned records.</w:t>
      </w:r>
    </w:p>
    <w:p>
      <w:pPr>
        <w:pStyle w:val="Heading2"/>
        <w:keepNext/>
      </w:pPr>
      <w:r>
        <w:t>153. Supply-chain and provider contract</w:t>
      </w:r>
    </w:p>
    <w:p>
      <w:pPr>
        <w:pStyle w:val="BodyText"/>
      </w:pPr>
      <w:r>
        <w:t>• Supply-chain manifest: path/size/SHA-256 with optional or policy-required signature.</w:t>
      </w:r>
    </w:p>
    <w:p>
      <w:pPr>
        <w:pStyle w:val="BodyText"/>
      </w:pPr>
      <w:r>
        <w:t>• Package SBOM: deterministic BAI-SPDX-LITE dependency inventory.</w:t>
      </w:r>
    </w:p>
    <w:p>
      <w:pPr>
        <w:pStyle w:val="BodyText"/>
      </w:pPr>
      <w:r>
        <w:t>• Dependency risk: unresolved HIGH/CRITICAL findings block by default.</w:t>
      </w:r>
    </w:p>
    <w:p>
      <w:pPr>
        <w:pStyle w:val="BodyText"/>
      </w:pPr>
      <w:r>
        <w:t>• Signing provider API supports later KMS/HSM-backed providers without changing consumers.</w:t>
      </w:r>
    </w:p>
    <w:p>
      <w:pPr>
        <w:pStyle w:val="BodyText"/>
      </w:pPr>
      <w:r>
        <w:t>• Logical sandbox policy defines capability/path/env/network/runtime confinement; OS-native sandbox providers remain future extensions.</w:t>
      </w:r>
    </w:p>
    <w:p>
      <w:pPr>
        <w:pStyle w:val="Heading2"/>
        <w:keepNext/>
      </w:pPr>
      <w:r>
        <w:t>154.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TASK-009 Security</w:t>
            </w:r>
          </w:p>
        </w:tc>
        <w:tc>
          <w:tcPr>
            <w:tcW w:type="dxa" w:w="5040"/>
          </w:tcPr>
          <w:p>
            <w:r>
              <w:t>64 / 64 PASS</w:t>
            </w:r>
          </w:p>
        </w:tc>
      </w:tr>
      <w:tr>
        <w:tc>
          <w:tcPr>
            <w:tcW w:type="dxa" w:w="5040"/>
          </w:tcPr>
          <w:p>
            <w:r>
              <w:t>Full OS</w:t>
            </w:r>
          </w:p>
        </w:tc>
        <w:tc>
          <w:tcPr>
            <w:tcW w:type="dxa" w:w="5040"/>
          </w:tcPr>
          <w:p>
            <w:r>
              <w:t>625 / 625 PASS</w:t>
            </w:r>
          </w:p>
        </w:tc>
      </w:tr>
      <w:tr>
        <w:tc>
          <w:tcPr>
            <w:tcW w:type="dxa" w:w="5040"/>
          </w:tcPr>
          <w:p>
            <w:r>
              <w:t>Consumer</w:t>
            </w:r>
          </w:p>
        </w:tc>
        <w:tc>
          <w:tcPr>
            <w:tcW w:type="dxa" w:w="5040"/>
          </w:tcPr>
          <w:p>
            <w:r>
              <w:t>10 / 10 PASS</w:t>
            </w:r>
          </w:p>
        </w:tc>
      </w:tr>
      <w:tr>
        <w:tc>
          <w:tcPr>
            <w:tcW w:type="dxa" w:w="5040"/>
          </w:tcPr>
          <w:p>
            <w:r>
              <w:t>Product Boundary</w:t>
            </w:r>
          </w:p>
        </w:tc>
        <w:tc>
          <w:tcPr>
            <w:tcW w:type="dxa" w:w="5040"/>
          </w:tcPr>
          <w:p>
            <w:r>
              <w:t>PASS</w:t>
            </w:r>
          </w:p>
        </w:tc>
      </w:tr>
      <w:tr>
        <w:tc>
          <w:tcPr>
            <w:tcW w:type="dxa" w:w="5040"/>
          </w:tcPr>
          <w:p>
            <w:r>
              <w:t>Roadmap</w:t>
            </w:r>
          </w:p>
        </w:tc>
        <w:tc>
          <w:tcPr>
            <w:tcW w:type="dxa" w:w="5040"/>
          </w:tcPr>
          <w:p>
            <w:r>
              <w:t>33 / 33 PASS</w:t>
            </w:r>
          </w:p>
        </w:tc>
      </w:tr>
      <w:tr>
        <w:tc>
          <w:tcPr>
            <w:tcW w:type="dxa" w:w="5040"/>
          </w:tcPr>
          <w:p>
            <w:r>
              <w:t>Security Conformance</w:t>
            </w:r>
          </w:p>
        </w:tc>
        <w:tc>
          <w:tcPr>
            <w:tcW w:type="dxa" w:w="5040"/>
          </w:tcPr>
          <w:p>
            <w:r>
              <w:t>9 / 9 schemas PASS</w:t>
            </w:r>
          </w:p>
        </w:tc>
      </w:tr>
      <w:tr>
        <w:tc>
          <w:tcPr>
            <w:tcW w:type="dxa" w:w="5040"/>
          </w:tcPr>
          <w:p>
            <w:r>
              <w:t>SecurityOS export</w:t>
            </w:r>
          </w:p>
        </w:tc>
        <w:tc>
          <w:tcPr>
            <w:tcW w:type="dxa" w:w="5040"/>
          </w:tcPr>
          <w:p>
            <w:r>
              <w:t>PASS</w:t>
            </w:r>
          </w:p>
        </w:tc>
      </w:tr>
      <w:tr>
        <w:tc>
          <w:tcPr>
            <w:tcW w:type="dxa" w:w="5040"/>
          </w:tcPr>
          <w:p>
            <w:r>
              <w:t>Blocking Critic</w:t>
            </w:r>
          </w:p>
        </w:tc>
        <w:tc>
          <w:tcPr>
            <w:tcW w:type="dxa" w:w="5040"/>
          </w:tcPr>
          <w:p>
            <w:r>
              <w:t>0</w:t>
            </w:r>
          </w:p>
        </w:tc>
      </w:tr>
    </w:tbl>
    <w:p>
      <w:pPr>
        <w:pStyle w:val="Heading2"/>
        <w:keepNext/>
      </w:pPr>
      <w:r>
        <w:t>155. Residual ownership and next route</w:t>
      </w:r>
    </w:p>
    <w:p>
      <w:pPr>
        <w:pStyle w:val="BodyText"/>
      </w:pPr>
      <w:r>
        <w:t>• TASK-010: release/version/migration/signing ceremony.</w:t>
      </w:r>
    </w:p>
    <w:p>
      <w:pPr>
        <w:pStyle w:val="BodyText"/>
      </w:pPr>
      <w:r>
        <w:t>• TASK-011: multi-project/provider conformance.</w:t>
      </w:r>
    </w:p>
    <w:p>
      <w:pPr>
        <w:pStyle w:val="BodyText"/>
      </w:pPr>
      <w:r>
        <w:t>• TASK-012: automatic fsck/repair/compaction.</w:t>
      </w:r>
    </w:p>
    <w:p>
      <w:pPr>
        <w:pStyle w:val="BodyText"/>
      </w:pPr>
      <w:r>
        <w:t>• TASK-013: real Vault/KMS/HSM/container/domain plugin providers.</w:t>
      </w:r>
    </w:p>
    <w:p>
      <w:pPr>
        <w:pStyle w:val="BodyText"/>
      </w:pPr>
      <w:r>
        <w:t>• TASK-014: evidence-based policy calibration.</w:t>
      </w:r>
    </w:p>
    <w:p>
      <w:pPr>
        <w:pStyle w:val="BodyText"/>
      </w:pPr>
      <w:r>
        <w:t>• TASK-015: distributed replay/rate/key/queue/lease coordination.</w:t>
      </w:r>
    </w:p>
    <w:p>
      <w:pPr>
        <w:pStyle w:val="Heading2"/>
        <w:keepNext/>
      </w:pPr>
      <w:r>
        <w:t>156. Ver.2.15 Canonical Promotion Record</w:t>
      </w:r>
    </w:p>
    <w:p>
      <w:pPr>
        <w:pStyle w:val="BodyText"/>
      </w:pPr>
      <w:r>
        <w:t>• Architecture Ver.2.15 is CURRENT_CANONICAL.</w:t>
      </w:r>
    </w:p>
    <w:p>
      <w:pPr>
        <w:pStyle w:val="BodyText"/>
      </w:pPr>
      <w:r>
        <w:t>• Architecture Ver.2.14 is immutable historical baseline.</w:t>
      </w:r>
    </w:p>
    <w:p>
      <w:pPr>
        <w:pStyle w:val="BodyText"/>
      </w:pPr>
      <w:r>
        <w:t>• TASK-009 is COMPLETED.</w:t>
      </w:r>
    </w:p>
    <w:p>
      <w:pPr>
        <w:pStyle w:val="BodyText"/>
      </w:pPr>
      <w:r>
        <w:t>• TASK-010 is NEXT / NOT_STARTED / NOT_AUTHORIZED.</w:t>
      </w:r>
    </w:p>
    <w:p>
      <w:pPr>
        <w:pStyle w:val="BodyText"/>
      </w:pPr>
      <w:r>
        <w:t>• Roadmap consolidation protections remain active.</w:t>
      </w:r>
    </w:p>
    <w:p>
      <w:pPr>
        <w:pStyle w:val="Heading1"/>
      </w:pPr>
      <w:r>
        <w:t>Part XVII — Post-TASK-009 Security Roadmap Refinement</w:t>
      </w:r>
    </w:p>
    <w:p>
      <w:pPr>
        <w:pStyle w:val="Heading2"/>
      </w:pPr>
      <w:r>
        <w:t>157. Refinement decision</w:t>
      </w:r>
    </w:p>
    <w:p>
      <w:pPr/>
      <w:r>
        <w:t>TASK-009 remains COMPLETED. Implementation and Critic findings are assigned to existing future roadmap owners rather than reopening TASK-009 or creating TASK-016. The six TASK-009-derived source sections are recorded in Post-TASK-009 Roadmap Refinement Ver.1.0 and incorporated losslessly into Part XV.</w:t>
      </w:r>
    </w:p>
    <w:p>
      <w:pPr>
        <w:pStyle w:val="Heading2"/>
      </w:pPr>
      <w:r>
        <w:t>158. Allocation summary</w:t>
      </w:r>
    </w:p>
    <w:p>
      <w:pPr/>
      <w:r>
        <w:t>TASK-010: release trust-chain/signing/security migration. TASK-011: multi-project security isolation/conformance. TASK-012: SecurityOS fsck/recovery. TASK-013: production Vault/KMS/HSM/sandbox/provider plugins. TASK-014: evidence-based security-policy calibration. TASK-015: optional distributed security coordination.</w:t>
      </w:r>
    </w:p>
    <w:p>
      <w:pPr>
        <w:pStyle w:val="Heading2"/>
      </w:pPr>
      <w:r>
        <w:t>159. Roadmap losslessness contract update</w:t>
      </w:r>
    </w:p>
    <w:p>
      <w:pPr/>
      <w:r>
        <w:t>The historical roadmap source count increases from 33 to 39. npm run check:roadmap must verify all 39 source bodies remain represented in Part XV.</w:t>
      </w:r>
    </w:p>
    <w:p>
      <w:pPr>
        <w:pStyle w:val="Heading2"/>
      </w:pPr>
      <w:r>
        <w:t>160. Current route</w:t>
      </w:r>
    </w:p>
    <w:p>
      <w:pPr/>
      <w:r>
        <w:t>TASK-009 is COMPLETED. TASK-010 is NEXT / NOT_STARTED / NOT_AUTHORIZED. TASK-011〜015 remain PROPOSED / NOT_STARTED / NOT_AUTHORIZED.</w:t>
      </w:r>
    </w:p>
    <w:p>
      <w:pPr>
        <w:pStyle w:val="Heading2"/>
      </w:pPr>
      <w:r>
        <w:t>161. Ver.2.16 Canonical Promotion Record</w:t>
      </w:r>
    </w:p>
    <w:p>
      <w:pPr/>
      <w:r>
        <w:t>Architecture Ver.2.16 is CURRENT_CANONICAL. Architecture Ver.2.15 is immutable historical baseline. Part XV remains the single consolidated roadmap authority and now includes TASK-009-derived additions for TASK-010〜015. No future implementation is authorized by this refinement.</w:t>
      </w:r>
    </w:p>
    <w:p>
      <w:r>
        <w:br w:type="page"/>
      </w:r>
    </w:p>
    <w:p>
      <w:pPr>
        <w:pStyle w:val="Heading1"/>
      </w:pPr>
      <w:r>
        <w:t>Part XVIII — TASK-010 Release, Distribution &amp; Consumer Upgrade Completion</w:t>
      </w:r>
    </w:p>
    <w:p>
      <w:pPr>
        <w:pStyle w:val="Heading2"/>
      </w:pPr>
      <w:r>
        <w:t>162. Current authority after TASK-010</w:t>
      </w:r>
    </w:p>
    <w:p>
      <w:pPr>
        <w:pStyle w:val="Normal"/>
      </w:pPr>
      <w:r>
        <w:t>• Architecture Ver.2.17 is CURRENT_CANONICAL.</w:t>
      </w:r>
    </w:p>
    <w:p>
      <w:pPr>
        <w:pStyle w:val="Normal"/>
      </w:pPr>
      <w:r>
        <w:t>• TASK-010 is COMPLETED.</w:t>
      </w:r>
    </w:p>
    <w:p>
      <w:pPr>
        <w:pStyle w:val="Normal"/>
      </w:pPr>
      <w:r>
        <w:t>• TASK-010 Detailed Design Ver.1.0 is subsystem canonical.</w:t>
      </w:r>
    </w:p>
    <w:p>
      <w:pPr>
        <w:pStyle w:val="Normal"/>
      </w:pPr>
      <w:r>
        <w:t>• TASK-011 is NEXT / NOT_STARTED / NOT_AUTHORIZED.</w:t>
      </w:r>
    </w:p>
    <w:p>
      <w:pPr>
        <w:pStyle w:val="Normal"/>
      </w:pPr>
      <w:r>
        <w:t>• TASK-012〜015 remain PROPOSED / NOT_STARTED / NOT_AUTHORIZED.</w:t>
      </w:r>
    </w:p>
    <w:p>
      <w:pPr>
        <w:pStyle w:val="Heading2"/>
      </w:pPr>
      <w:r>
        <w:t>163. ReleaseOS architecture</w:t>
      </w:r>
    </w:p>
    <w:p>
      <w:r>
        <w:t>ReleaseOS provides SemVer, signed release manifests, trust-anchor lifecycle, signing ceremony, offline bundles, compatibility and migration preview, crash-consistent install/update, Owner-gated downgrade/rollback, portable subsystem bundles, canary gating, diagnostics and installation attestation.</w:t>
      </w:r>
    </w:p>
    <w:p>
      <w:pPr>
        <w:pStyle w:val="Heading2"/>
      </w:pPr>
      <w:r>
        <w:t>164. Trust and mutation contract</w:t>
      </w:r>
    </w:p>
    <w:p>
      <w:pPr>
        <w:pStyle w:val="Normal"/>
      </w:pPr>
      <w:r>
        <w:t>• Release signatures must resolve to trusted or temporally valid retired anchors.</w:t>
      </w:r>
    </w:p>
    <w:p>
      <w:pPr>
        <w:pStyle w:val="Normal"/>
      </w:pPr>
      <w:r>
        <w:t>• Local release mutation is serialized, previewed, checkpointed and SecurityOS-journaled.</w:t>
      </w:r>
    </w:p>
    <w:p>
      <w:pPr>
        <w:pStyle w:val="Normal"/>
      </w:pPr>
      <w:r>
        <w:t>• Existing stronger Security Profile cannot be weakened through caller profile input.</w:t>
      </w:r>
    </w:p>
    <w:p>
      <w:pPr>
        <w:pStyle w:val="Normal"/>
      </w:pPr>
      <w:r>
        <w:t>• Downgrade and rollback require Owner Authorization reference.</w:t>
      </w:r>
    </w:p>
    <w:p>
      <w:pPr>
        <w:pStyle w:val="Heading2"/>
      </w:pPr>
      <w:r>
        <w:t>165. Distribution and compatibility contract</w:t>
      </w:r>
    </w:p>
    <w:p>
      <w:pPr>
        <w:pStyle w:val="Normal"/>
      </w:pPr>
      <w:r>
        <w:t>• Only artifacts declared in the signed manifest may be installed.</w:t>
      </w:r>
    </w:p>
    <w:p>
      <w:pPr>
        <w:pStyle w:val="Normal"/>
      </w:pPr>
      <w:r>
        <w:t>• Compatibility covers Consumer Adapter, Node and subsystem schema/security contracts.</w:t>
      </w:r>
    </w:p>
    <w:p>
      <w:pPr>
        <w:pStyle w:val="Normal"/>
      </w:pPr>
      <w:r>
        <w:t>• Offline/cache/mirror strategies are explicit; air-gapped mode does not contact registry.</w:t>
      </w:r>
    </w:p>
    <w:p>
      <w:pPr>
        <w:pStyle w:val="Normal"/>
      </w:pPr>
      <w:r>
        <w:t>• Portable subsystem bundles preserve provenance, sensitivity, schema/version and checksum.</w:t>
      </w:r>
    </w:p>
    <w:p>
      <w:pPr>
        <w:pStyle w:val="Heading2"/>
      </w:pPr>
      <w:r>
        <w:t>166.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TASK-010</w:t>
            </w:r>
          </w:p>
        </w:tc>
        <w:tc>
          <w:tcPr>
            <w:tcW w:type="dxa" w:w="5040"/>
          </w:tcPr>
          <w:p>
            <w:r>
              <w:t>91 / 91 PASS</w:t>
            </w:r>
          </w:p>
        </w:tc>
      </w:tr>
      <w:tr>
        <w:tc>
          <w:tcPr>
            <w:tcW w:type="dxa" w:w="5040"/>
          </w:tcPr>
          <w:p>
            <w:r>
              <w:t>Full OS</w:t>
            </w:r>
          </w:p>
        </w:tc>
        <w:tc>
          <w:tcPr>
            <w:tcW w:type="dxa" w:w="5040"/>
          </w:tcPr>
          <w:p>
            <w:r>
              <w:t>716 / 716 PASS</w:t>
            </w:r>
          </w:p>
        </w:tc>
      </w:tr>
      <w:tr>
        <w:tc>
          <w:tcPr>
            <w:tcW w:type="dxa" w:w="5040"/>
          </w:tcPr>
          <w:p>
            <w:r>
              <w:t>Consumer</w:t>
            </w:r>
          </w:p>
        </w:tc>
        <w:tc>
          <w:tcPr>
            <w:tcW w:type="dxa" w:w="5040"/>
          </w:tcPr>
          <w:p>
            <w:r>
              <w:t>10 / 10 PASS</w:t>
            </w:r>
          </w:p>
        </w:tc>
      </w:tr>
      <w:tr>
        <w:tc>
          <w:tcPr>
            <w:tcW w:type="dxa" w:w="5040"/>
          </w:tcPr>
          <w:p>
            <w:r>
              <w:t>Boundary</w:t>
            </w:r>
          </w:p>
        </w:tc>
        <w:tc>
          <w:tcPr>
            <w:tcW w:type="dxa" w:w="5040"/>
          </w:tcPr>
          <w:p>
            <w:r>
              <w:t>PASS</w:t>
            </w:r>
          </w:p>
        </w:tc>
      </w:tr>
      <w:tr>
        <w:tc>
          <w:tcPr>
            <w:tcW w:type="dxa" w:w="5040"/>
          </w:tcPr>
          <w:p>
            <w:r>
              <w:t>Roadmap</w:t>
            </w:r>
          </w:p>
        </w:tc>
        <w:tc>
          <w:tcPr>
            <w:tcW w:type="dxa" w:w="5040"/>
          </w:tcPr>
          <w:p>
            <w:r>
              <w:t>39 / 39 PASS</w:t>
            </w:r>
          </w:p>
        </w:tc>
      </w:tr>
      <w:tr>
        <w:tc>
          <w:tcPr>
            <w:tcW w:type="dxa" w:w="5040"/>
          </w:tcPr>
          <w:p>
            <w:r>
              <w:t>Security</w:t>
            </w:r>
          </w:p>
        </w:tc>
        <w:tc>
          <w:tcPr>
            <w:tcW w:type="dxa" w:w="5040"/>
          </w:tcPr>
          <w:p>
            <w:r>
              <w:t>9 schemas PASS</w:t>
            </w:r>
          </w:p>
        </w:tc>
      </w:tr>
      <w:tr>
        <w:tc>
          <w:tcPr>
            <w:tcW w:type="dxa" w:w="5040"/>
          </w:tcPr>
          <w:p>
            <w:r>
              <w:t>Release</w:t>
            </w:r>
          </w:p>
        </w:tc>
        <w:tc>
          <w:tcPr>
            <w:tcW w:type="dxa" w:w="5040"/>
          </w:tcPr>
          <w:p>
            <w:r>
              <w:t>8 schemas PASS</w:t>
            </w:r>
          </w:p>
        </w:tc>
      </w:tr>
      <w:tr>
        <w:tc>
          <w:tcPr>
            <w:tcW w:type="dxa" w:w="5040"/>
          </w:tcPr>
          <w:p>
            <w:r>
              <w:t>Critic</w:t>
            </w:r>
          </w:p>
        </w:tc>
        <w:tc>
          <w:tcPr>
            <w:tcW w:type="dxa" w:w="5040"/>
          </w:tcPr>
          <w:p>
            <w:r>
              <w:t>0</w:t>
            </w:r>
          </w:p>
        </w:tc>
      </w:tr>
    </w:tbl>
    <w:p>
      <w:pPr>
        <w:pStyle w:val="Heading2"/>
      </w:pPr>
      <w:r>
        <w:t>167. Residual ownership and next route</w:t>
      </w:r>
    </w:p>
    <w:p>
      <w:pPr>
        <w:pStyle w:val="Normal"/>
      </w:pPr>
      <w:r>
        <w:t>• TASK-011: conformance across consumers/platforms/providers.</w:t>
      </w:r>
    </w:p>
    <w:p>
      <w:pPr>
        <w:pStyle w:val="Normal"/>
      </w:pPr>
      <w:r>
        <w:t>• TASK-012: stale lock detection and repair.</w:t>
      </w:r>
    </w:p>
    <w:p>
      <w:pPr>
        <w:pStyle w:val="Normal"/>
      </w:pPr>
      <w:r>
        <w:t>• TASK-013: platform/package-manager/release provider plugins.</w:t>
      </w:r>
    </w:p>
    <w:p>
      <w:pPr>
        <w:pStyle w:val="Normal"/>
      </w:pPr>
      <w:r>
        <w:t>• TASK-014: evidence-based release policy calibration.</w:t>
      </w:r>
    </w:p>
    <w:p>
      <w:pPr>
        <w:pStyle w:val="Normal"/>
      </w:pPr>
      <w:r>
        <w:t>• TASK-015: distributed release coordination.</w:t>
      </w:r>
    </w:p>
    <w:p>
      <w:pPr>
        <w:pStyle w:val="Heading2"/>
      </w:pPr>
      <w:r>
        <w:t>168. Ver.2.17 Canonical Promotion Record</w:t>
      </w:r>
    </w:p>
    <w:p>
      <w:r>
        <w:t>Architecture Ver.2.17 is CURRENT_CANONICAL; Ver.2.16 becomes historical baseline. TASK-010 is COMPLETED and TASK-011 is the next unstarted/unapproved route.</w:t>
      </w:r>
    </w:p>
    <w:p>
      <w:pPr>
        <w:pStyle w:val="Heading1"/>
      </w:pPr>
      <w:r>
        <w:t>Part XIX — Post-TASK-010 Roadmap Refinement</w:t>
      </w:r>
    </w:p>
    <w:p>
      <w:pPr>
        <w:pStyle w:val="Heading2"/>
      </w:pPr>
      <w:r>
        <w:t>168. Authority and status</w:t>
      </w:r>
    </w:p>
    <w:p>
      <w:r>
        <w:t>TASK-010 remains COMPLETED. This refinement does not reopen ReleaseOS implementation and does not authorize TASK-011〜015. Architecture Ver.2.18 Part XV is the single current roadmap authority. The Post-TASK-010 refinement Markdown is preserved as provenance for the five new consolidated sections.</w:t>
      </w:r>
    </w:p>
    <w:p>
      <w:pPr>
        <w:pStyle w:val="Heading2"/>
      </w:pPr>
      <w:r>
        <w:t>169. TASK-010-derived future ownership</w:t>
      </w:r>
    </w:p>
    <w:p>
      <w:r>
        <w:t>• TASK-011: cross-platform/filesystem/package-source ReleaseOS conformance, upgrade chains, trust/security-profile isolation and multi-consumer canary fixtures.</w:t>
      </w:r>
    </w:p>
    <w:p>
      <w:r>
        <w:t>• TASK-012: stale release-lock reclaim, interrupted release reconciliation, release fsck, attestation/trust repair, cache/checkpoint cleanup.</w:t>
      </w:r>
    </w:p>
    <w:p>
      <w:r>
        <w:t>• TASK-013: platform installer, package manager, artifact repository/release source, migration and attestation provider SDKs.</w:t>
      </w:r>
    </w:p>
    <w:p>
      <w:r>
        <w:t>• TASK-014: evidence-based canary/cohort/soak/rollback/acquisition/compatibility calibration while preserving safety floors.</w:t>
      </w:r>
    </w:p>
    <w:p>
      <w:r>
        <w:t>• TASK-015: optional distributed release lease, cohort rollout, trust/key propagation, partial rollout recovery and global rollback coordination.</w:t>
      </w:r>
    </w:p>
    <w:p>
      <w:r>
        <w:t>Actual GitHub or registry publication remains an explicit authorized TASK-008 external side effect. TASK-013 provider adapters may prepare or invoke publication plans only through that boundary.</w:t>
      </w:r>
    </w:p>
    <w:p>
      <w:pPr>
        <w:pStyle w:val="Heading2"/>
      </w:pPr>
      <w:r>
        <w:t>170. Lossless roadmap rule</w:t>
      </w:r>
    </w:p>
    <w:p>
      <w:r>
        <w:t>The roadmap source count increases from 39 to 44. npm run check:roadmap MUST verify all 44 source bodies remain represented in Part XV. Silent deletion is forbidden; intentional supersession requires reason, authority, replacement/migration path and acceptance evidence.</w:t>
      </w:r>
    </w:p>
    <w:p>
      <w:pPr>
        <w:pStyle w:val="Heading2"/>
      </w:pPr>
      <w:r>
        <w:t>171. Canonical promotion</w:t>
      </w:r>
    </w:p>
    <w:p>
      <w:r>
        <w:t>Architecture Ver.2.18 is CURRENT_CANONICAL; Ver.2.17 becomes immutable historical baseline. TASK-010 remains COMPLETED; TASK-011 remains NEXT / NOT_STARTED / NOT_AUTHORIZED; TASK-012〜015 remain PROPOSED / NOT_STARTED / NOT_AUTHORIZED.</w:t>
      </w:r>
    </w:p>
    <w:p>
      <w:r>
        <w:br w:type="page"/>
      </w:r>
    </w:p>
    <w:p>
      <w:pPr>
        <w:pStyle w:val="Heading1"/>
      </w:pPr>
      <w:r>
        <w:t>Part XX — TASK-011 Multi-Project Conformance &amp; Compatibility Lab Completion</w:t>
      </w:r>
    </w:p>
    <w:p>
      <w:pPr>
        <w:pStyle w:val="Heading2"/>
      </w:pPr>
      <w:r>
        <w:t>172. Current authority after TASK-011</w:t>
      </w:r>
    </w:p>
    <w:p>
      <w:pPr>
        <w:pStyle w:val="ListBullet"/>
      </w:pPr>
      <w:r>
        <w:t>Architecture Ver.2.19 is CURRENT_CANONICAL.</w:t>
      </w:r>
    </w:p>
    <w:p>
      <w:pPr>
        <w:pStyle w:val="ListBullet"/>
      </w:pPr>
      <w:r>
        <w:t>TASK-011 is COMPLETED.</w:t>
      </w:r>
    </w:p>
    <w:p>
      <w:pPr>
        <w:pStyle w:val="ListBullet"/>
      </w:pPr>
      <w:r>
        <w:t>TASK-011 Detailed Design Ver.1.0 is subsystem canonical.</w:t>
      </w:r>
    </w:p>
    <w:p>
      <w:pPr>
        <w:pStyle w:val="ListBullet"/>
      </w:pPr>
      <w:r>
        <w:t>TASK-012 is NEXT / NOT_STARTED / NOT_AUTHORIZED.</w:t>
      </w:r>
    </w:p>
    <w:p>
      <w:pPr>
        <w:pStyle w:val="ListBullet"/>
      </w:pPr>
      <w:r>
        <w:t>TASK-013〜015 remain PROPOSED / NOT_STARTED / NOT_AUTHORIZED.</w:t>
      </w:r>
    </w:p>
    <w:p>
      <w:pPr>
        <w:pStyle w:val="Heading2"/>
      </w:pPr>
      <w:r>
        <w:t>173. ConformanceOS architecture</w:t>
      </w:r>
    </w:p>
    <w:p>
      <w:r>
        <w:t>ConformanceOS is the executable compatibility/certification layer composed of Fixture, Matrix, Consumer Runner, Isolation, Fairness, Provider, Upgrade, Portability, Certification, Lab and Service modules. It verifies Consumer behavior without taking Lifecycle, Security, Release, Knowledge or external-side-effect authority.</w:t>
      </w:r>
    </w:p>
    <w:p>
      <w:pPr>
        <w:pStyle w:val="Heading2"/>
      </w:pPr>
      <w:r>
        <w:t>174. Fixture and evidence model</w:t>
      </w:r>
    </w:p>
    <w:p>
      <w:pPr>
        <w:pStyle w:val="ListBullet"/>
      </w:pPr>
      <w:r>
        <w:t>Evidence is REAL, SANDBOX, SIMULATED or DECLARED.</w:t>
      </w:r>
    </w:p>
    <w:p>
      <w:pPr>
        <w:pStyle w:val="ListBullet"/>
      </w:pPr>
      <w:r>
        <w:t>Results are PASS, CONDITIONAL, FAIL or NOT_APPLICABLE.</w:t>
      </w:r>
    </w:p>
    <w:p>
      <w:pPr>
        <w:pStyle w:val="ListBullet"/>
      </w:pPr>
      <w:r>
        <w:t>A REAL declaration alone is not execution proof; C2+ requires successful REAL/SANDBOX Consumer execution.</w:t>
      </w:r>
    </w:p>
    <w:p>
      <w:pPr>
        <w:pStyle w:val="ListBullet"/>
      </w:pPr>
      <w:r>
        <w:t>SIMULATED/DECLARED targets cannot silently become verified portability.</w:t>
      </w:r>
    </w:p>
    <w:p>
      <w:pPr>
        <w:pStyle w:val="Heading2"/>
      </w:pPr>
      <w:r>
        <w:t>175. Multi-project isolation and fairness</w:t>
      </w:r>
    </w:p>
    <w:p>
      <w:r>
        <w:t>Isolation covers Knowledge, Authority, Startup, Outbox, Monitoring, Credential, Idempotency, Webhook, Vault, Signer, Trust, Security Policy and Release State. Ownership probes detect cross-project attribution. Weighted fairness/noisy-neighbor probes test shared-capacity policy without replacing TASK-004 Cost authority.</w:t>
      </w:r>
    </w:p>
    <w:p>
      <w:pPr>
        <w:pStyle w:val="Heading2"/>
      </w:pPr>
      <w:r>
        <w:t>176. Provider, release and platform compatibility</w:t>
      </w:r>
    </w:p>
    <w:p>
      <w:pPr>
        <w:pStyle w:val="ListBullet"/>
      </w:pPr>
      <w:r>
        <w:t>Provider conformance verifies capability equivalence and failure semantics.</w:t>
      </w:r>
    </w:p>
    <w:p>
      <w:pPr>
        <w:pStyle w:val="ListBullet"/>
      </w:pPr>
      <w:r>
        <w:t>Release conformance verifies direction, migration presence and Security Profile non-weakening.</w:t>
      </w:r>
    </w:p>
    <w:p>
      <w:pPr>
        <w:pStyle w:val="ListBullet"/>
      </w:pPr>
      <w:r>
        <w:t>Portability is evaluated target by target across OS/architecture/filesystem evidence.</w:t>
      </w:r>
    </w:p>
    <w:p>
      <w:pPr>
        <w:pStyle w:val="Heading2"/>
      </w:pPr>
      <w:r>
        <w:t>177. Certification levels</w:t>
      </w:r>
    </w:p>
    <w:tbl>
      <w:tblPr>
        <w:tblStyle w:val="TableGrid"/>
        <w:tblW w:type="auto" w:w="0"/>
        <w:tblLook w:firstColumn="1" w:firstRow="1" w:lastColumn="0" w:lastRow="0" w:noHBand="0" w:noVBand="1" w:val="04A0"/>
      </w:tblPr>
      <w:tblGrid>
        <w:gridCol w:w="5040"/>
        <w:gridCol w:w="5040"/>
      </w:tblGrid>
      <w:tr>
        <w:tc>
          <w:tcPr>
            <w:tcW w:type="dxa" w:w="5040"/>
          </w:tcPr>
          <w:p>
            <w:r>
              <w:t>Level</w:t>
            </w:r>
          </w:p>
        </w:tc>
        <w:tc>
          <w:tcPr>
            <w:tcW w:type="dxa" w:w="5040"/>
          </w:tcPr>
          <w:p>
            <w:r>
              <w:t>Meaning</w:t>
            </w:r>
          </w:p>
        </w:tc>
      </w:tr>
      <w:tr>
        <w:tc>
          <w:tcPr>
            <w:tcW w:type="dxa" w:w="5040"/>
          </w:tcPr>
          <w:p>
            <w:r>
              <w:t>C0_UNVERIFIED</w:t>
            </w:r>
          </w:p>
        </w:tc>
        <w:tc>
          <w:tcPr>
            <w:tcW w:type="dxa" w:w="5040"/>
          </w:tcPr>
          <w:p>
            <w:r>
              <w:t>No verified contract evidence</w:t>
            </w:r>
          </w:p>
        </w:tc>
      </w:tr>
      <w:tr>
        <w:tc>
          <w:tcPr>
            <w:tcW w:type="dxa" w:w="5040"/>
          </w:tcPr>
          <w:p>
            <w:r>
              <w:t>C1_CONTRACT</w:t>
            </w:r>
          </w:p>
        </w:tc>
        <w:tc>
          <w:tcPr>
            <w:tcW w:type="dxa" w:w="5040"/>
          </w:tcPr>
          <w:p>
            <w:r>
              <w:t>Contract/schema only</w:t>
            </w:r>
          </w:p>
        </w:tc>
      </w:tr>
      <w:tr>
        <w:tc>
          <w:tcPr>
            <w:tcW w:type="dxa" w:w="5040"/>
          </w:tcPr>
          <w:p>
            <w:r>
              <w:t>C2_SINGLE_PROJECT</w:t>
            </w:r>
          </w:p>
        </w:tc>
        <w:tc>
          <w:tcPr>
            <w:tcW w:type="dxa" w:w="5040"/>
          </w:tcPr>
          <w:p>
            <w:r>
              <w:t>One REAL/SANDBOX executed Consumer</w:t>
            </w:r>
          </w:p>
        </w:tc>
      </w:tr>
      <w:tr>
        <w:tc>
          <w:tcPr>
            <w:tcW w:type="dxa" w:w="5040"/>
          </w:tcPr>
          <w:p>
            <w:r>
              <w:t>C3_MULTI_PROJECT</w:t>
            </w:r>
          </w:p>
        </w:tc>
        <w:tc>
          <w:tcPr>
            <w:tcW w:type="dxa" w:w="5040"/>
          </w:tcPr>
          <w:p>
            <w:r>
              <w:t>Multiple verified Consumers plus isolation</w:t>
            </w:r>
          </w:p>
        </w:tc>
      </w:tr>
      <w:tr>
        <w:tc>
          <w:tcPr>
            <w:tcW w:type="dxa" w:w="5040"/>
          </w:tcPr>
          <w:p>
            <w:r>
              <w:t>C4_PORTABLE</w:t>
            </w:r>
          </w:p>
        </w:tc>
        <w:tc>
          <w:tcPr>
            <w:tcW w:type="dxa" w:w="5040"/>
          </w:tcPr>
          <w:p>
            <w:r>
              <w:t>C3 plus verified portability targets</w:t>
            </w:r>
          </w:p>
        </w:tc>
      </w:tr>
      <w:tr>
        <w:tc>
          <w:tcPr>
            <w:tcW w:type="dxa" w:w="5040"/>
          </w:tcPr>
          <w:p>
            <w:r>
              <w:t>C5_ADVERSARIAL</w:t>
            </w:r>
          </w:p>
        </w:tc>
        <w:tc>
          <w:tcPr>
            <w:tcW w:type="dxa" w:w="5040"/>
          </w:tcPr>
          <w:p>
            <w:r>
              <w:t>C4 plus adversarial/failure evidence</w:t>
            </w:r>
          </w:p>
        </w:tc>
      </w:tr>
    </w:tbl>
    <w:p>
      <w:pPr>
        <w:pStyle w:val="Heading2"/>
      </w:pPr>
      <w:r>
        <w:t>178. Verified baseline and portability limitation</w:t>
      </w:r>
    </w:p>
    <w:p>
      <w:pPr>
        <w:pStyle w:val="ListBullet"/>
      </w:pPr>
      <w:r>
        <w:t>javascript-roulette: REAL Consumer contract execution PASS.</w:t>
      </w:r>
    </w:p>
    <w:p>
      <w:pPr>
        <w:pStyle w:val="ListBullet"/>
      </w:pPr>
      <w:r>
        <w:t>core-node: REAL Core-critical synthetic Consumer execution PASS.</w:t>
      </w:r>
    </w:p>
    <w:p>
      <w:pPr>
        <w:pStyle w:val="ListBullet"/>
      </w:pPr>
      <w:r>
        <w:t>Local certification: PASS / C3_MULTI_PROJECT.</w:t>
      </w:r>
    </w:p>
    <w:p>
      <w:pPr>
        <w:pStyle w:val="ListBullet"/>
      </w:pPr>
      <w:r>
        <w:t>Linux/current: REAL / PASS.</w:t>
      </w:r>
    </w:p>
    <w:p>
      <w:pPr>
        <w:pStyle w:val="ListBullet"/>
      </w:pPr>
      <w:r>
        <w:t>Windows x64: SIMULATED / CONDITIONAL.</w:t>
      </w:r>
    </w:p>
    <w:p>
      <w:pPr>
        <w:pStyle w:val="ListBullet"/>
      </w:pPr>
      <w:r>
        <w:t>macOS arm64: SIMULATED / CONDITIONAL.</w:t>
      </w:r>
    </w:p>
    <w:p>
      <w:pPr>
        <w:pStyle w:val="ListBullet"/>
      </w:pPr>
      <w:r>
        <w:t>makeTikTokGiftMaster: DECLARED reference only; no execution proof.</w:t>
      </w:r>
    </w:p>
    <w:p>
      <w:pPr>
        <w:pStyle w:val="Heading2"/>
      </w:pPr>
      <w:r>
        <w:t>179. Critic findings resolved</w:t>
      </w:r>
    </w:p>
    <w:p>
      <w:pPr>
        <w:pStyle w:val="ListBullet"/>
      </w:pPr>
      <w:r>
        <w:t>REAL declaration no longer substitutes for executable evidence.</w:t>
      </w:r>
    </w:p>
    <w:p>
      <w:pPr>
        <w:pStyle w:val="ListBullet"/>
      </w:pPr>
      <w:r>
        <w:t>Consumer Runner is limited to fixed modes and trusted/sandboxed fixtures.</w:t>
      </w:r>
    </w:p>
    <w:p>
      <w:pPr>
        <w:pStyle w:val="ListBullet"/>
      </w:pPr>
      <w:r>
        <w:t>Node contract targets are realpath-confined to Consumer root.</w:t>
      </w:r>
    </w:p>
    <w:p>
      <w:pPr>
        <w:pStyle w:val="ListBullet"/>
      </w:pPr>
      <w:r>
        <w:t>Simulated platform evidence remains CONDITIONAL.</w:t>
      </w:r>
    </w:p>
    <w:p>
      <w:pPr>
        <w:pStyle w:val="ListBullet"/>
      </w:pPr>
      <w:r>
        <w:t>Declared-only fixtures cannot manufacture high certification levels.</w:t>
      </w:r>
    </w:p>
    <w:p>
      <w:r>
        <w:t>Blocking Critic findings: 0.</w:t>
      </w:r>
    </w:p>
    <w:p>
      <w:pPr>
        <w:pStyle w:val="Heading2"/>
      </w:pPr>
      <w:r>
        <w:t>180. Verification baseline</w:t>
      </w:r>
    </w:p>
    <w:tbl>
      <w:tblPr>
        <w:tblStyle w:val="TableGrid"/>
        <w:tblW w:type="auto" w:w="0"/>
        <w:tblLook w:firstColumn="1" w:firstRow="1" w:lastColumn="0" w:lastRow="0" w:noHBand="0" w:noVBand="1" w:val="04A0"/>
      </w:tblPr>
      <w:tblGrid>
        <w:gridCol w:w="5040"/>
        <w:gridCol w:w="5040"/>
      </w:tblGrid>
      <w:tr>
        <w:tc>
          <w:tcPr>
            <w:tcW w:type="dxa" w:w="5040"/>
          </w:tcPr>
          <w:p>
            <w:r>
              <w:t>Gate</w:t>
            </w:r>
          </w:p>
        </w:tc>
        <w:tc>
          <w:tcPr>
            <w:tcW w:type="dxa" w:w="5040"/>
          </w:tcPr>
          <w:p>
            <w:r>
              <w:t>Result</w:t>
            </w:r>
          </w:p>
        </w:tc>
      </w:tr>
      <w:tr>
        <w:tc>
          <w:tcPr>
            <w:tcW w:type="dxa" w:w="5040"/>
          </w:tcPr>
          <w:p>
            <w:r>
              <w:t>TASK-011</w:t>
            </w:r>
          </w:p>
        </w:tc>
        <w:tc>
          <w:tcPr>
            <w:tcW w:type="dxa" w:w="5040"/>
          </w:tcPr>
          <w:p>
            <w:r>
              <w:t>101 / 101 PASS</w:t>
            </w:r>
          </w:p>
        </w:tc>
      </w:tr>
      <w:tr>
        <w:tc>
          <w:tcPr>
            <w:tcW w:type="dxa" w:w="5040"/>
          </w:tcPr>
          <w:p>
            <w:r>
              <w:t>Full OS</w:t>
            </w:r>
          </w:p>
        </w:tc>
        <w:tc>
          <w:tcPr>
            <w:tcW w:type="dxa" w:w="5040"/>
          </w:tcPr>
          <w:p>
            <w:r>
              <w:t>821 / 821 PASS</w:t>
            </w:r>
          </w:p>
        </w:tc>
      </w:tr>
      <w:tr>
        <w:tc>
          <w:tcPr>
            <w:tcW w:type="dxa" w:w="5040"/>
          </w:tcPr>
          <w:p>
            <w:r>
              <w:t>Consumer</w:t>
            </w:r>
          </w:p>
        </w:tc>
        <w:tc>
          <w:tcPr>
            <w:tcW w:type="dxa" w:w="5040"/>
          </w:tcPr>
          <w:p>
            <w:r>
              <w:t>10 / 10 PASS</w:t>
            </w:r>
          </w:p>
        </w:tc>
      </w:tr>
      <w:tr>
        <w:tc>
          <w:tcPr>
            <w:tcW w:type="dxa" w:w="5040"/>
          </w:tcPr>
          <w:p>
            <w:r>
              <w:t>Local Certification</w:t>
            </w:r>
          </w:p>
        </w:tc>
        <w:tc>
          <w:tcPr>
            <w:tcW w:type="dxa" w:w="5040"/>
          </w:tcPr>
          <w:p>
            <w:r>
              <w:t>PASS / C3_MULTI_PROJECT</w:t>
            </w:r>
          </w:p>
        </w:tc>
      </w:tr>
      <w:tr>
        <w:tc>
          <w:tcPr>
            <w:tcW w:type="dxa" w:w="5040"/>
          </w:tcPr>
          <w:p>
            <w:r>
              <w:t>Portability</w:t>
            </w:r>
          </w:p>
        </w:tc>
        <w:tc>
          <w:tcPr>
            <w:tcW w:type="dxa" w:w="5040"/>
          </w:tcPr>
          <w:p>
            <w:r>
              <w:t>CONDITIONAL</w:t>
            </w:r>
          </w:p>
        </w:tc>
      </w:tr>
      <w:tr>
        <w:tc>
          <w:tcPr>
            <w:tcW w:type="dxa" w:w="5040"/>
          </w:tcPr>
          <w:p>
            <w:r>
              <w:t>Boundary</w:t>
            </w:r>
          </w:p>
        </w:tc>
        <w:tc>
          <w:tcPr>
            <w:tcW w:type="dxa" w:w="5040"/>
          </w:tcPr>
          <w:p>
            <w:r>
              <w:t>PASS</w:t>
            </w:r>
          </w:p>
        </w:tc>
      </w:tr>
      <w:tr>
        <w:tc>
          <w:tcPr>
            <w:tcW w:type="dxa" w:w="5040"/>
          </w:tcPr>
          <w:p>
            <w:r>
              <w:t>Roadmap</w:t>
            </w:r>
          </w:p>
        </w:tc>
        <w:tc>
          <w:tcPr>
            <w:tcW w:type="dxa" w:w="5040"/>
          </w:tcPr>
          <w:p>
            <w:r>
              <w:t>44 / 44 PASS</w:t>
            </w:r>
          </w:p>
        </w:tc>
      </w:tr>
      <w:tr>
        <w:tc>
          <w:tcPr>
            <w:tcW w:type="dxa" w:w="5040"/>
          </w:tcPr>
          <w:p>
            <w:r>
              <w:t>Security</w:t>
            </w:r>
          </w:p>
        </w:tc>
        <w:tc>
          <w:tcPr>
            <w:tcW w:type="dxa" w:w="5040"/>
          </w:tcPr>
          <w:p>
            <w:r>
              <w:t>9 schemas PASS</w:t>
            </w:r>
          </w:p>
        </w:tc>
      </w:tr>
      <w:tr>
        <w:tc>
          <w:tcPr>
            <w:tcW w:type="dxa" w:w="5040"/>
          </w:tcPr>
          <w:p>
            <w:r>
              <w:t>Release</w:t>
            </w:r>
          </w:p>
        </w:tc>
        <w:tc>
          <w:tcPr>
            <w:tcW w:type="dxa" w:w="5040"/>
          </w:tcPr>
          <w:p>
            <w:r>
              <w:t>8 schemas PASS</w:t>
            </w:r>
          </w:p>
        </w:tc>
      </w:tr>
      <w:tr>
        <w:tc>
          <w:tcPr>
            <w:tcW w:type="dxa" w:w="5040"/>
          </w:tcPr>
          <w:p>
            <w:r>
              <w:t>Conformance</w:t>
            </w:r>
          </w:p>
        </w:tc>
        <w:tc>
          <w:tcPr>
            <w:tcW w:type="dxa" w:w="5040"/>
          </w:tcPr>
          <w:p>
            <w:r>
              <w:t>10 schemas PASS</w:t>
            </w:r>
          </w:p>
        </w:tc>
      </w:tr>
      <w:tr>
        <w:tc>
          <w:tcPr>
            <w:tcW w:type="dxa" w:w="5040"/>
          </w:tcPr>
          <w:p>
            <w:r>
              <w:t>Critic</w:t>
            </w:r>
          </w:p>
        </w:tc>
        <w:tc>
          <w:tcPr>
            <w:tcW w:type="dxa" w:w="5040"/>
          </w:tcPr>
          <w:p>
            <w:r>
              <w:t>0</w:t>
            </w:r>
          </w:p>
        </w:tc>
      </w:tr>
    </w:tbl>
    <w:p>
      <w:pPr>
        <w:pStyle w:val="Heading2"/>
      </w:pPr>
      <w:r>
        <w:t>181. Residual ownership and next route</w:t>
      </w:r>
    </w:p>
    <w:p>
      <w:pPr>
        <w:pStyle w:val="ListBullet"/>
      </w:pPr>
      <w:r>
        <w:t>TASK-012: self-maintenance, drift detection, fsck, deterministic rebuild and safe auto-repair.</w:t>
      </w:r>
    </w:p>
    <w:p>
      <w:pPr>
        <w:pStyle w:val="ListBullet"/>
      </w:pPr>
      <w:r>
        <w:t>TASK-013: plugin/provider/domain adapters including future Conformance adapters.</w:t>
      </w:r>
    </w:p>
    <w:p>
      <w:pPr>
        <w:pStyle w:val="ListBullet"/>
      </w:pPr>
      <w:r>
        <w:t>TASK-014: evidence-driven calibration of coverage, fairness and certification policy.</w:t>
      </w:r>
    </w:p>
    <w:p>
      <w:pPr>
        <w:pStyle w:val="ListBullet"/>
      </w:pPr>
      <w:r>
        <w:t>TASK-015: optional distributed/remote-worker Conformance execution.</w:t>
      </w:r>
    </w:p>
    <w:p>
      <w:pPr>
        <w:pStyle w:val="ListBullet"/>
      </w:pPr>
      <w:r>
        <w:t>Additional real platform/provider executions become new certification evidence without reopening TASK-011 core.</w:t>
      </w:r>
    </w:p>
    <w:p>
      <w:pPr>
        <w:pStyle w:val="Heading2"/>
      </w:pPr>
      <w:r>
        <w:t>182. Ver.2.19 Canonical Promotion Record</w:t>
      </w:r>
    </w:p>
    <w:p>
      <w:r>
        <w:t>Architecture Ver.2.19 is CURRENT_CANONICAL; Ver.2.18 becomes historical baseline. TASK-011 is COMPLETED; TASK-012 is NEXT / NOT_STARTED / NOT_AUTHORIZED; TASK-013〜015 remain PROPOSED / NOT_STARTED / NOT_AUTHORIZED.</w:t>
      </w:r>
    </w:p>
    <w:p>
      <w:pPr>
        <w:pStyle w:val="Heading1"/>
      </w:pPr>
      <w:r>
        <w:t>Part XXI — Post-TASK-011 Conformance Roadmap Refinement</w:t>
      </w:r>
    </w:p>
    <w:p>
      <w:pPr>
        <w:pStyle w:val="Heading2"/>
      </w:pPr>
      <w:r>
        <w:t>183. Authority and status</w:t>
      </w:r>
    </w:p>
    <w:p>
      <w:pPr>
        <w:pStyle w:val="FirstParagraph"/>
      </w:pPr>
      <w:r>
        <w:t>TASK-011 remains COMPLETED. This refinement does not reopen ConformanceOS implementation and does not authorize TASK-012〜015. Architecture Ver.2.20 Part XV remains the single current roadmap authority. BAI_Development_OS_Post_TASK011_Roadmap_Refinement_Ver1.0.md is the historical source for the four TASK-011-derived consolidated sections.</w:t>
      </w:r>
    </w:p>
    <w:p>
      <w:pPr>
        <w:pStyle w:val="Heading2"/>
      </w:pPr>
      <w:r>
        <w:t>184. TASK-011-derived future ownership</w:t>
      </w:r>
    </w:p>
    <w:tbl>
      <w:tblPr>
        <w:tblW w:type="auto" w:w="0"/>
        <w:tblLook w:firstColumn="1" w:firstRow="1" w:lastColumn="0" w:lastRow="0" w:noHBand="0" w:noVBand="1" w:val="04A0"/>
      </w:tblPr>
      <w:tblGrid>
        <w:gridCol w:w="5040"/>
        <w:gridCol w:w="5040"/>
      </w:tblGrid>
      <w:tr>
        <w:tc>
          <w:tcPr>
            <w:tcW w:type="dxa" w:w="5040"/>
          </w:tcPr>
          <w:p>
            <w:r>
              <w:t>Task</w:t>
            </w:r>
          </w:p>
        </w:tc>
        <w:tc>
          <w:tcPr>
            <w:tcW w:type="dxa" w:w="5040"/>
          </w:tcPr>
          <w:p>
            <w:r>
              <w:t>TASK-011-derived future ownership</w:t>
            </w:r>
          </w:p>
        </w:tc>
      </w:tr>
      <w:tr>
        <w:tc>
          <w:tcPr>
            <w:tcW w:type="dxa" w:w="5040"/>
          </w:tcPr>
          <w:p>
            <w:r>
              <w:t>TASK-012</w:t>
            </w:r>
          </w:p>
        </w:tc>
        <w:tc>
          <w:tcPr>
            <w:tcW w:type="dxa" w:w="5040"/>
          </w:tcPr>
          <w:p>
            <w:r>
              <w:t>Conformance fsck, stale evidence/certification drift, interrupted-run reconciliation, deterministic certification rebuild and quarantine</w:t>
            </w:r>
          </w:p>
        </w:tc>
      </w:tr>
      <w:tr>
        <w:tc>
          <w:tcPr>
            <w:tcW w:type="dxa" w:w="5040"/>
          </w:tcPr>
          <w:p>
            <w:r>
              <w:t>TASK-013</w:t>
            </w:r>
          </w:p>
        </w:tc>
        <w:tc>
          <w:tcPr>
            <w:tcW w:type="dxa" w:w="5040"/>
          </w:tcPr>
          <w:p>
            <w:r>
              <w:t>Platform Probe, Consumer Runner, Sandbox, Fixture, Provider Conformance and Evidence Provider SDKs</w:t>
            </w:r>
          </w:p>
        </w:tc>
      </w:tr>
      <w:tr>
        <w:tc>
          <w:tcPr>
            <w:tcW w:type="dxa" w:w="5040"/>
          </w:tcPr>
          <w:p>
            <w:r>
              <w:t>TASK-014</w:t>
            </w:r>
          </w:p>
        </w:tc>
        <w:tc>
          <w:tcPr>
            <w:tcW w:type="dxa" w:w="5040"/>
          </w:tcPr>
          <w:p>
            <w:r>
              <w:t>evidence freshness, flakiness, fairness/noisy-neighbor, coverage and certification calibration with fixed evidence floors</w:t>
            </w:r>
          </w:p>
        </w:tc>
      </w:tr>
      <w:tr>
        <w:tc>
          <w:tcPr>
            <w:tcW w:type="dxa" w:w="5040"/>
          </w:tcPr>
          <w:p>
            <w:r>
              <w:t>TASK-015</w:t>
            </w:r>
          </w:p>
        </w:tc>
        <w:tc>
          <w:tcPr>
            <w:tcW w:type="dxa" w:w="5040"/>
          </w:tcPr>
          <w:p>
            <w:r>
              <w:t>optional remote/distributed Conformance workers, signed evidence, capability scheduling, lease/fencing and heterogeneous real-platform execution</w:t>
            </w:r>
          </w:p>
        </w:tc>
      </w:tr>
    </w:tbl>
    <w:p>
      <w:pPr/>
      <w:r>
        <w:t>Additional real Windows/macOS/provider executions become new evidence under these extension/execution surfaces and do not reopen TASK-011 core.</w:t>
      </w:r>
    </w:p>
    <w:p>
      <w:pPr>
        <w:pStyle w:val="Heading2"/>
      </w:pPr>
      <w:r>
        <w:t>185. Lossless roadmap rule</w:t>
      </w:r>
    </w:p>
    <w:p>
      <w:pPr>
        <w:pStyle w:val="FirstParagraph"/>
      </w:pPr>
      <w:r>
        <w:t>The accumulated roadmap source count increases from 44 to 48. npm run check:roadmap MUST verify all 48 source bodies remain represented in Part XV. Silent deletion remains forbidden; intentional supersession requires reason, authority, replacement/migration path and acceptance evidence.</w:t>
      </w:r>
    </w:p>
    <w:p>
      <w:pPr>
        <w:pStyle w:val="Heading2"/>
      </w:pPr>
      <w:r>
        <w:t>186. Current route</w:t>
      </w:r>
    </w:p>
    <w:p>
      <w:pPr/>
      <w:r>
        <w:t>TASK-011: COMPLETED.</w:t>
      </w:r>
    </w:p>
    <w:p>
      <w:pPr/>
      <w:r>
        <w:t>TASK-012: NEXT / NOT_STARTED / NOT_AUTHORIZED.</w:t>
      </w:r>
    </w:p>
    <w:p>
      <w:pPr/>
      <w:r>
        <w:t>TASK-013〜015: PROPOSED / NOT_STARTED / NOT_AUTHORIZED.</w:t>
      </w:r>
    </w:p>
    <w:p>
      <w:pPr/>
      <w:r>
        <w:t>No TASK-016 is created.</w:t>
      </w:r>
    </w:p>
    <w:p>
      <w:pPr>
        <w:pStyle w:val="Heading2"/>
      </w:pPr>
      <w:r>
        <w:t>187. Ver.2.20 Canonical Promotion Record</w:t>
      </w:r>
    </w:p>
    <w:p>
      <w:pPr>
        <w:pStyle w:val="FirstParagraph"/>
      </w:pPr>
      <w:r>
        <w:t>Architecture Ver.2.20 is CURRENT_CANONICAL; Ver.2.19 becomes immutable historical baseline. Part XV remains the single consolidated roadmap authority, now including TASK-011-derived additions for TASK-012〜015.</w:t>
      </w:r>
    </w:p>
    <w:p>
      <w:r>
        <w:br w:type="page"/>
      </w:r>
    </w:p>
    <w:p>
      <w:pPr>
        <w:pStyle w:val="Heading1"/>
      </w:pPr>
      <w:r>
        <w:t>Part XXII — TASK-012 Self-Maintenance, Drift Detection &amp; Safe Auto-Repair Completion</w:t>
      </w:r>
    </w:p>
    <w:p>
      <w:pPr>
        <w:pStyle w:val="Heading2"/>
      </w:pPr>
      <w:r>
        <w:t>188. Current authority after TASK-012</w:t>
      </w:r>
    </w:p>
    <w:p>
      <w:pPr>
        <w:pStyle w:val="ListBullet"/>
      </w:pPr>
      <w:r>
        <w:t>Architecture Ver.2.21 is CURRENT_CANONICAL.</w:t>
      </w:r>
    </w:p>
    <w:p>
      <w:pPr>
        <w:pStyle w:val="ListBullet"/>
      </w:pPr>
      <w:r>
        <w:t>TASK-012 is COMPLETED.</w:t>
      </w:r>
    </w:p>
    <w:p>
      <w:pPr>
        <w:pStyle w:val="ListBullet"/>
      </w:pPr>
      <w:r>
        <w:t>TASK-012 Detailed Design Ver.1.0 is subsystem canonical.</w:t>
      </w:r>
    </w:p>
    <w:p>
      <w:pPr>
        <w:pStyle w:val="ListBullet"/>
      </w:pPr>
      <w:r>
        <w:t>TASK-013 — Domain Adapter / Plugin SDK is NEXT / NOT_STARTED / NOT_AUTHORIZED.</w:t>
      </w:r>
    </w:p>
    <w:p>
      <w:pPr>
        <w:pStyle w:val="ListBullet"/>
      </w:pPr>
      <w:r>
        <w:t>TASK-014〜015 remain PROPOSED / NOT_STARTED / NOT_AUTHORIZED.</w:t>
      </w:r>
    </w:p>
    <w:p>
      <w:pPr>
        <w:pStyle w:val="Heading2"/>
      </w:pPr>
      <w:r>
        <w:t>189. MaintenanceOS architecture</w:t>
      </w:r>
    </w:p>
    <w:p>
      <w:r>
        <w:t>MaintenanceOS unifies long-lived diagnosis and safe repair through Finding → Fsck Report → Repair Plan → Checkpoint → Execute → Verify → Rollback / Quarantine → Audit. It coordinates maintenance without taking Lifecycle, Knowledge, Security, Release, Conformance, Monitoring, Integration or Owner authority.</w:t>
      </w:r>
    </w:p>
    <w:p>
      <w:pPr>
        <w:pStyle w:val="Heading2"/>
      </w:pPr>
      <w:r>
        <w:t>190. Finding, fsck and repair classification</w:t>
      </w:r>
    </w:p>
    <w:p>
      <w:pPr>
        <w:pStyle w:val="ListBullet"/>
      </w:pPr>
      <w:r>
        <w:t>Findings are immutable/checksummed and carry severity, subject, artifact class, risk flags, repair class and evidence.</w:t>
      </w:r>
    </w:p>
    <w:p>
      <w:pPr>
        <w:pStyle w:val="ListBullet"/>
      </w:pPr>
      <w:r>
        <w:t>Fsck status is PASS / DEGRADED / BLOCKED and is read-only by default.</w:t>
      </w:r>
    </w:p>
    <w:p>
      <w:pPr>
        <w:pStyle w:val="ListBullet"/>
      </w:pPr>
      <w:r>
        <w:t>Repair classes are NONE / AUTO_REVERSIBLE / OWNER_REQUIRED / QUARANTINE_ONLY.</w:t>
      </w:r>
    </w:p>
    <w:p>
      <w:pPr>
        <w:pStyle w:val="ListBullet"/>
      </w:pPr>
      <w:r>
        <w:t>Canonical, Authority, Trust, destructive or ambiguous external findings cannot silently become automatic repair.</w:t>
      </w:r>
    </w:p>
    <w:p>
      <w:pPr>
        <w:pStyle w:val="Heading2"/>
      </w:pPr>
      <w:r>
        <w:t>191. Safe automatic repair boundary</w:t>
      </w:r>
    </w:p>
    <w:p>
      <w:r>
        <w:t>Automatic repair is restricted to low-risk, reversible derived/cache/temporary state. Every automatic/quarantine handler revalidates its precondition immediately before mutation. Owner-required work needs a non-empty owner_authorization_ref; a boolean is not authorization evidence.</w:t>
      </w:r>
    </w:p>
    <w:p>
      <w:pPr>
        <w:pStyle w:val="Heading2"/>
      </w:pPr>
      <w:r>
        <w:t>192. Durable single-use execution and crash semantics</w:t>
      </w:r>
    </w:p>
    <w:p>
      <w:pPr>
        <w:pStyle w:val="ListBullet"/>
      </w:pPr>
      <w:r>
        <w:t>Repair execution state is stored under .bai-os/maintenance/executions using exclusive creation.</w:t>
      </w:r>
    </w:p>
    <w:p>
      <w:pPr>
        <w:pStyle w:val="ListBullet"/>
      </w:pPr>
      <w:r>
        <w:t>A Repair Plan is single-use; duplicate execution is rejected.</w:t>
      </w:r>
    </w:p>
    <w:p>
      <w:pPr>
        <w:pStyle w:val="ListBullet"/>
      </w:pPr>
      <w:r>
        <w:t>STARTED or EXECUTING_OPERATION after a crash produces MAINTENANCE_REPAIR_RECOVERY_REQUIRED.</w:t>
      </w:r>
    </w:p>
    <w:p>
      <w:pPr>
        <w:pStyle w:val="ListBullet"/>
      </w:pPr>
      <w:r>
        <w:t>Opaque/domain side effects are never replayed by guess; abandoning incomplete execution requires Owner evidence.</w:t>
      </w:r>
    </w:p>
    <w:p>
      <w:pPr>
        <w:pStyle w:val="Heading2"/>
      </w:pPr>
      <w:r>
        <w:t>193. Checkpoint, rollback, quarantine and retention</w:t>
      </w:r>
    </w:p>
    <w:p>
      <w:pPr>
        <w:pStyle w:val="ListBullet"/>
      </w:pPr>
      <w:r>
        <w:t>Checkpoints capture prior presence, bytes and checksum.</w:t>
      </w:r>
    </w:p>
    <w:p>
      <w:pPr>
        <w:pStyle w:val="ListBullet"/>
      </w:pPr>
      <w:r>
        <w:t>Verification failure may rollback only through an explicit verified rollback path.</w:t>
      </w:r>
    </w:p>
    <w:p>
      <w:pPr>
        <w:pStyle w:val="ListBullet"/>
      </w:pPr>
      <w:r>
        <w:t>Integrity-ambiguous files may be moved into trusted-root quarantine.</w:t>
      </w:r>
    </w:p>
    <w:p>
      <w:pPr>
        <w:pStyle w:val="ListBullet"/>
      </w:pPr>
      <w:r>
        <w:t>Retention automatically collects only expired unprotected derived/cache/temporary data; Canonical/audit/rollback evidence is protected.</w:t>
      </w:r>
    </w:p>
    <w:p>
      <w:pPr>
        <w:pStyle w:val="ListBullet"/>
      </w:pPr>
      <w:r>
        <w:t>Cross-format drift separates rebuildable missing representation from semantic drift requiring Owner review.</w:t>
      </w:r>
    </w:p>
    <w:p>
      <w:pPr>
        <w:pStyle w:val="Heading2"/>
      </w:pPr>
      <w:r>
        <w:t>194. Cross-subsystem maintenance adapters</w:t>
      </w:r>
    </w:p>
    <w:tbl>
      <w:tblPr>
        <w:tblStyle w:val="TableGrid"/>
        <w:tblW w:type="auto" w:w="0"/>
        <w:jc w:val="center"/>
        <w:tblLook w:firstColumn="1" w:firstRow="1" w:lastColumn="0" w:lastRow="0" w:noHBand="0" w:noVBand="1" w:val="04A0"/>
      </w:tblPr>
      <w:tblGrid>
        <w:gridCol w:w="5040"/>
        <w:gridCol w:w="5040"/>
      </w:tblGrid>
      <w:tr>
        <w:tc>
          <w:tcPr>
            <w:tcW w:type="dxa" w:w="5040"/>
          </w:tcPr>
          <w:p>
            <w:r>
              <w:t>Subsystem</w:t>
            </w:r>
          </w:p>
        </w:tc>
        <w:tc>
          <w:tcPr>
            <w:tcW w:type="dxa" w:w="5040"/>
          </w:tcPr>
          <w:p>
            <w:r>
              <w:t>Maintenance boundary</w:t>
            </w:r>
          </w:p>
        </w:tc>
      </w:tr>
      <w:tr>
        <w:tc>
          <w:tcPr>
            <w:tcW w:type="dxa" w:w="5040"/>
          </w:tcPr>
          <w:p>
            <w:r>
              <w:t>Knowledge</w:t>
            </w:r>
          </w:p>
        </w:tc>
        <w:tc>
          <w:tcPr>
            <w:tcW w:type="dxa" w:w="5040"/>
          </w:tcPr>
          <w:p>
            <w:r>
              <w:t>Verify canonical repository; derived rebuild only from verified canonical knowledge.</w:t>
            </w:r>
          </w:p>
        </w:tc>
      </w:tr>
      <w:tr>
        <w:tc>
          <w:tcPr>
            <w:tcW w:type="dxa" w:w="5040"/>
          </w:tcPr>
          <w:p>
            <w:r>
              <w:t>Monitoring</w:t>
            </w:r>
          </w:p>
        </w:tc>
        <w:tc>
          <w:tcPr>
            <w:tcW w:type="dxa" w:w="5040"/>
          </w:tcPr>
          <w:p>
            <w:r>
              <w:t>Verify ledger/derived state; do not guess audit provenance.</w:t>
            </w:r>
          </w:p>
        </w:tc>
      </w:tr>
      <w:tr>
        <w:tc>
          <w:tcPr>
            <w:tcW w:type="dxa" w:w="5040"/>
          </w:tcPr>
          <w:p>
            <w:r>
              <w:t>Integration</w:t>
            </w:r>
          </w:p>
        </w:tc>
        <w:tc>
          <w:tcPr>
            <w:tcW w:type="dxa" w:w="5040"/>
          </w:tcPr>
          <w:p>
            <w:r>
              <w:t>Audit corruption is authority-sensitive; ambiguous external effect is not guessed.</w:t>
            </w:r>
          </w:p>
        </w:tc>
      </w:tr>
      <w:tr>
        <w:tc>
          <w:tcPr>
            <w:tcW w:type="dxa" w:w="5040"/>
          </w:tcPr>
          <w:p>
            <w:r>
              <w:t>Security</w:t>
            </w:r>
          </w:p>
        </w:tc>
        <w:tc>
          <w:tcPr>
            <w:tcW w:type="dxa" w:w="5040"/>
          </w:tcPr>
          <w:p>
            <w:r>
              <w:t>Signed-ledger/Trust corruption is Owner-required; Journal state controls recovery.</w:t>
            </w:r>
          </w:p>
        </w:tc>
      </w:tr>
      <w:tr>
        <w:tc>
          <w:tcPr>
            <w:tcW w:type="dxa" w:w="5040"/>
          </w:tcPr>
          <w:p>
            <w:r>
              <w:t>Release</w:t>
            </w:r>
          </w:p>
        </w:tc>
        <w:tc>
          <w:tcPr>
            <w:tcW w:type="dxa" w:w="5040"/>
          </w:tcPr>
          <w:p>
            <w:r>
              <w:t>Verify installed/checkpoint/attestation; structured stale-lock evidence.</w:t>
            </w:r>
          </w:p>
        </w:tc>
      </w:tr>
      <w:tr>
        <w:tc>
          <w:tcPr>
            <w:tcW w:type="dxa" w:w="5040"/>
          </w:tcPr>
          <w:p>
            <w:r>
              <w:t>Conformance</w:t>
            </w:r>
          </w:p>
        </w:tc>
        <w:tc>
          <w:tcPr>
            <w:tcW w:type="dxa" w:w="5040"/>
          </w:tcPr>
          <w:p>
            <w:r>
              <w:t>Verify checksum/freshness/environment drift; never promote SIMULATED/DECLARED to REAL.</w:t>
            </w:r>
          </w:p>
        </w:tc>
      </w:tr>
    </w:tbl>
    <w:p>
      <w:pPr>
        <w:pStyle w:val="Heading2"/>
      </w:pPr>
      <w:r>
        <w:t>195. Release stale-lock hardening</w:t>
      </w:r>
    </w:p>
    <w:p>
      <w:r>
        <w:t>Release lock v1.1 records lock name, PID, host, random owner token and acquisition time. Automatic reclaim requires same verified host, owner token, valid PID, process confirmed dead and sufficient age. Legacy PID-only or unknown-host locks are ambiguous and never removed merely because they are old.</w:t>
      </w:r>
    </w:p>
    <w:p>
      <w:pPr>
        <w:pStyle w:val="Heading2"/>
      </w:pPr>
      <w:r>
        <w:t>196. Security Journal recovery policy</w:t>
      </w:r>
    </w:p>
    <w:p>
      <w:r>
        <w:t>Stale PREPARED Journal transactions may be automatically rolled back only when Journal semantics prove no target mutation began. Interrupted COMMITTING state is Canonical-sensitive and remains Owner-required. MaintenanceOS does not infer transaction outcome.</w:t>
      </w:r>
    </w:p>
    <w:p>
      <w:pPr>
        <w:pStyle w:val="Heading2"/>
      </w:pPr>
      <w:r>
        <w:t>197. Critic findings resolved</w:t>
      </w:r>
    </w:p>
    <w:p>
      <w:pPr>
        <w:pStyle w:val="ListBullet"/>
      </w:pPr>
      <w:r>
        <w:t>No false quarantine success when handler is absent.</w:t>
      </w:r>
    </w:p>
    <w:p>
      <w:pPr>
        <w:pStyle w:val="ListBullet"/>
      </w:pPr>
      <w:r>
        <w:t>Fsck is read-only by default.</w:t>
      </w:r>
    </w:p>
    <w:p>
      <w:pPr>
        <w:pStyle w:val="ListBullet"/>
      </w:pPr>
      <w:r>
        <w:t>Repair Plans are durable, single-use and crash-aware.</w:t>
      </w:r>
    </w:p>
    <w:p>
      <w:pPr>
        <w:pStyle w:val="ListBullet"/>
      </w:pPr>
      <w:r>
        <w:t>Owner authorization is reference-bound and Owner-wait does not consume the plan.</w:t>
      </w:r>
    </w:p>
    <w:p>
      <w:pPr>
        <w:pStyle w:val="ListBullet"/>
      </w:pPr>
      <w:r>
        <w:t>Automatic mutation requires immediate revalidation.</w:t>
      </w:r>
    </w:p>
    <w:p>
      <w:pPr>
        <w:pStyle w:val="ListBullet"/>
      </w:pPr>
      <w:r>
        <w:t>Release stale-lock recovery no longer relies on timeout/PID-only legacy evidence.</w:t>
      </w:r>
    </w:p>
    <w:p>
      <w:pPr>
        <w:pStyle w:val="ListBullet"/>
      </w:pPr>
      <w:r>
        <w:t>Derived/cache corruption is distinct from Canonical/Trust corruption.</w:t>
      </w:r>
    </w:p>
    <w:p>
      <w:pPr>
        <w:pStyle w:val="ListBullet"/>
      </w:pPr>
      <w:r>
        <w:t>Conformance checksum is canonical/deterministic.</w:t>
      </w:r>
    </w:p>
    <w:p>
      <w:pPr>
        <w:pStyle w:val="ListBullet"/>
      </w:pPr>
      <w:r>
        <w:t>COMMITTING Journal recovery remains fail-closed.</w:t>
      </w:r>
    </w:p>
    <w:p>
      <w:r>
        <w:t>Blocking Critic findings: 0.</w:t>
      </w:r>
    </w:p>
    <w:p>
      <w:pPr>
        <w:pStyle w:val="Heading2"/>
      </w:pPr>
      <w:r>
        <w:t>198. Verification baseline</w:t>
      </w:r>
    </w:p>
    <w:tbl>
      <w:tblPr>
        <w:tblStyle w:val="TableGrid"/>
        <w:tblW w:type="auto" w:w="0"/>
        <w:jc w:val="center"/>
        <w:tblLook w:firstColumn="1" w:firstRow="1" w:lastColumn="0" w:lastRow="0" w:noHBand="0" w:noVBand="1" w:val="04A0"/>
      </w:tblPr>
      <w:tblGrid>
        <w:gridCol w:w="5040"/>
        <w:gridCol w:w="5040"/>
      </w:tblGrid>
      <w:tr>
        <w:tc>
          <w:tcPr>
            <w:tcW w:type="dxa" w:w="5040"/>
          </w:tcPr>
          <w:p>
            <w:r>
              <w:t>Gate</w:t>
            </w:r>
          </w:p>
        </w:tc>
        <w:tc>
          <w:tcPr>
            <w:tcW w:type="dxa" w:w="5040"/>
          </w:tcPr>
          <w:p>
            <w:r>
              <w:t>Result</w:t>
            </w:r>
          </w:p>
        </w:tc>
      </w:tr>
      <w:tr>
        <w:tc>
          <w:tcPr>
            <w:tcW w:type="dxa" w:w="5040"/>
          </w:tcPr>
          <w:p>
            <w:r>
              <w:t>TASK-012 Maintenance</w:t>
            </w:r>
          </w:p>
        </w:tc>
        <w:tc>
          <w:tcPr>
            <w:tcW w:type="dxa" w:w="5040"/>
          </w:tcPr>
          <w:p>
            <w:r>
              <w:t>75 / 75 PASS</w:t>
            </w:r>
          </w:p>
        </w:tc>
      </w:tr>
      <w:tr>
        <w:tc>
          <w:tcPr>
            <w:tcW w:type="dxa" w:w="5040"/>
          </w:tcPr>
          <w:p>
            <w:r>
              <w:t>Full BAI Development OS</w:t>
            </w:r>
          </w:p>
        </w:tc>
        <w:tc>
          <w:tcPr>
            <w:tcW w:type="dxa" w:w="5040"/>
          </w:tcPr>
          <w:p>
            <w:r>
              <w:t>898 / 898 PASS</w:t>
            </w:r>
          </w:p>
        </w:tc>
      </w:tr>
      <w:tr>
        <w:tc>
          <w:tcPr>
            <w:tcW w:type="dxa" w:w="5040"/>
          </w:tcPr>
          <w:p>
            <w:r>
              <w:t>JavaScript Roulette Consumer</w:t>
            </w:r>
          </w:p>
        </w:tc>
        <w:tc>
          <w:tcPr>
            <w:tcW w:type="dxa" w:w="5040"/>
          </w:tcPr>
          <w:p>
            <w:r>
              <w:t>10 / 10 PASS</w:t>
            </w:r>
          </w:p>
        </w:tc>
      </w:tr>
      <w:tr>
        <w:tc>
          <w:tcPr>
            <w:tcW w:type="dxa" w:w="5040"/>
          </w:tcPr>
          <w:p>
            <w:r>
              <w:t>Product Boundary</w:t>
            </w:r>
          </w:p>
        </w:tc>
        <w:tc>
          <w:tcPr>
            <w:tcW w:type="dxa" w:w="5040"/>
          </w:tcPr>
          <w:p>
            <w:r>
              <w:t>PASS</w:t>
            </w:r>
          </w:p>
        </w:tc>
      </w:tr>
      <w:tr>
        <w:tc>
          <w:tcPr>
            <w:tcW w:type="dxa" w:w="5040"/>
          </w:tcPr>
          <w:p>
            <w:r>
              <w:t>Roadmap Consolidation</w:t>
            </w:r>
          </w:p>
        </w:tc>
        <w:tc>
          <w:tcPr>
            <w:tcW w:type="dxa" w:w="5040"/>
          </w:tcPr>
          <w:p>
            <w:r>
              <w:t>48 / 48 PASS</w:t>
            </w:r>
          </w:p>
        </w:tc>
      </w:tr>
      <w:tr>
        <w:tc>
          <w:tcPr>
            <w:tcW w:type="dxa" w:w="5040"/>
          </w:tcPr>
          <w:p>
            <w:r>
              <w:t>Security Conformance</w:t>
            </w:r>
          </w:p>
        </w:tc>
        <w:tc>
          <w:tcPr>
            <w:tcW w:type="dxa" w:w="5040"/>
          </w:tcPr>
          <w:p>
            <w:r>
              <w:t>9 schemas PASS</w:t>
            </w:r>
          </w:p>
        </w:tc>
      </w:tr>
      <w:tr>
        <w:tc>
          <w:tcPr>
            <w:tcW w:type="dxa" w:w="5040"/>
          </w:tcPr>
          <w:p>
            <w:r>
              <w:t>Release Conformance</w:t>
            </w:r>
          </w:p>
        </w:tc>
        <w:tc>
          <w:tcPr>
            <w:tcW w:type="dxa" w:w="5040"/>
          </w:tcPr>
          <w:p>
            <w:r>
              <w:t>8 schemas PASS</w:t>
            </w:r>
          </w:p>
        </w:tc>
      </w:tr>
      <w:tr>
        <w:tc>
          <w:tcPr>
            <w:tcW w:type="dxa" w:w="5040"/>
          </w:tcPr>
          <w:p>
            <w:r>
              <w:t>Conformance Conformance</w:t>
            </w:r>
          </w:p>
        </w:tc>
        <w:tc>
          <w:tcPr>
            <w:tcW w:type="dxa" w:w="5040"/>
          </w:tcPr>
          <w:p>
            <w:r>
              <w:t>10 schemas PASS</w:t>
            </w:r>
          </w:p>
        </w:tc>
      </w:tr>
      <w:tr>
        <w:tc>
          <w:tcPr>
            <w:tcW w:type="dxa" w:w="5040"/>
          </w:tcPr>
          <w:p>
            <w:r>
              <w:t>Maintenance Conformance</w:t>
            </w:r>
          </w:p>
        </w:tc>
        <w:tc>
          <w:tcPr>
            <w:tcW w:type="dxa" w:w="5040"/>
          </w:tcPr>
          <w:p>
            <w:r>
              <w:t>7 schemas / 6 shared contracts PASS</w:t>
            </w:r>
          </w:p>
        </w:tc>
      </w:tr>
      <w:tr>
        <w:tc>
          <w:tcPr>
            <w:tcW w:type="dxa" w:w="5040"/>
          </w:tcPr>
          <w:p>
            <w:r>
              <w:t>Critic</w:t>
            </w:r>
          </w:p>
        </w:tc>
        <w:tc>
          <w:tcPr>
            <w:tcW w:type="dxa" w:w="5040"/>
          </w:tcPr>
          <w:p>
            <w:r>
              <w:t>0 blocking</w:t>
            </w:r>
          </w:p>
        </w:tc>
      </w:tr>
    </w:tbl>
    <w:p>
      <w:pPr>
        <w:pStyle w:val="Heading2"/>
      </w:pPr>
      <w:r>
        <w:t>199. Accepted residual ownership</w:t>
      </w:r>
    </w:p>
    <w:p>
      <w:pPr>
        <w:pStyle w:val="ListBullet"/>
      </w:pPr>
      <w:r>
        <w:t>TASK-013 owns provider/domain-specific rebuilders, atomic preconditions and reconciliation plugins.</w:t>
      </w:r>
    </w:p>
    <w:p>
      <w:pPr>
        <w:pStyle w:val="ListBullet"/>
      </w:pPr>
      <w:r>
        <w:t>TASK-014 owns adaptive freshness, retention, cadence and threshold calibration.</w:t>
      </w:r>
    </w:p>
    <w:p>
      <w:pPr>
        <w:pStyle w:val="ListBullet"/>
      </w:pPr>
      <w:r>
        <w:t>TASK-015 owns distributed repair leases, fencing, remote recovery and cross-machine reconciliation.</w:t>
      </w:r>
    </w:p>
    <w:p>
      <w:pPr>
        <w:pStyle w:val="ListBullet"/>
      </w:pPr>
      <w:r>
        <w:t>Opaque external/domain side effects remain RECOVERY_REQUIRED or Owner-gated until a domain-specific reconciler proves state.</w:t>
      </w:r>
    </w:p>
    <w:p>
      <w:pPr>
        <w:pStyle w:val="Heading2"/>
      </w:pPr>
      <w:r>
        <w:t>200. Ver.2.21 Canonical Promotion Record</w:t>
      </w:r>
    </w:p>
    <w:p>
      <w:r>
        <w:t>Architecture Ver.2.21 is CURRENT_CANONICAL; Ver.2.20 becomes immutable historical baseline. TASK-012 is COMPLETED; TASK-013 is NEXT / NOT_STARTED / NOT_AUTHORIZED; TASK-014〜015 remain future and unauthorized.</w:t>
      </w:r>
    </w:p>
    <w:p>
      <w:pPr>
        <w:pStyle w:val="Heading1"/>
      </w:pPr>
      <w:r>
        <w:t>Part XXIII — Post-TASK-012 Maintenance Roadmap Refinement</w:t>
      </w:r>
    </w:p>
    <w:p>
      <w:pPr>
        <w:pStyle w:val="Heading2"/>
      </w:pPr>
      <w:r>
        <w:t>201. Refinement decision</w:t>
      </w:r>
    </w:p>
    <w:p>
      <w:pPr>
        <w:pStyle w:val="BodyText"/>
      </w:pPr>
      <w:r>
        <w:t>TASK-012 remains COMPLETED. MaintenanceOS implementation and Critic findings are assigned to existing future roadmap owners rather than reopening TASK-012 or creating TASK-016. The three TASK-012-derived source sections are recorded in the Post-TASK-012 Roadmap Refinement Ver.1.0 and incorporated losslessly into Part XV.</w:t>
      </w:r>
    </w:p>
    <w:p>
      <w:pPr>
        <w:pStyle w:val="Heading2"/>
      </w:pPr>
      <w:r>
        <w:t>202. TASK-012-derived future ownership</w:t>
      </w:r>
    </w:p>
    <w:p>
      <w:pPr>
        <w:pStyle w:val="BodyText"/>
      </w:pPr>
      <w:r>
        <w:t>TASK-013: Maintenance Adapter, atomic precondition, reconciliation, checkpoint, quarantine, retention, drift and repair-verification provider SDKs.</w:t>
      </w:r>
    </w:p>
    <w:p>
      <w:pPr>
        <w:pStyle w:val="BodyText"/>
      </w:pPr>
      <w:r>
        <w:t>TASK-014: evidence-based maintenance threshold, freshness, cadence, retention, revalidation and repair-efficiency calibration with fixed safety floors.</w:t>
      </w:r>
    </w:p>
    <w:p>
      <w:pPr>
        <w:pStyle w:val="BodyText"/>
      </w:pPr>
      <w:r>
        <w:t>TASK-015: optional distributed repair lease/fencing, signed evidence, cross-machine checkpoint/quarantine/revalidation and external-side-effect reconciliation.</w:t>
      </w:r>
    </w:p>
    <w:p>
      <w:pPr>
        <w:pStyle w:val="Heading2"/>
      </w:pPr>
      <w:r>
        <w:t>203. Roadmap losslessness contract update</w:t>
      </w:r>
    </w:p>
    <w:p>
      <w:pPr>
        <w:pStyle w:val="BodyText"/>
      </w:pPr>
      <w:r>
        <w:t>The accumulated roadmap source count increases from 48 to 51. npm run check:roadmap MUST verify all 51 source bodies remain represented in Part XV. Silent deletion remains forbidden.</w:t>
      </w:r>
    </w:p>
    <w:p>
      <w:pPr>
        <w:pStyle w:val="Heading2"/>
      </w:pPr>
      <w:r>
        <w:t>204. Current route</w:t>
      </w:r>
    </w:p>
    <w:p>
      <w:pPr>
        <w:pStyle w:val="BodyText"/>
      </w:pPr>
      <w:r>
        <w:t>TASK-009 through TASK-012: COMPLETED.</w:t>
      </w:r>
    </w:p>
    <w:p>
      <w:pPr>
        <w:pStyle w:val="BodyText"/>
      </w:pPr>
      <w:r>
        <w:t>TASK-013: NEXT / NOT_STARTED / NOT_AUTHORIZED.</w:t>
      </w:r>
    </w:p>
    <w:p>
      <w:pPr>
        <w:pStyle w:val="BodyText"/>
      </w:pPr>
      <w:r>
        <w:t>TASK-014 through TASK-015: PROPOSED / NOT_STARTED / NOT_AUTHORIZED.</w:t>
      </w:r>
    </w:p>
    <w:p>
      <w:pPr>
        <w:pStyle w:val="BodyText"/>
      </w:pPr>
      <w:r>
        <w:t>No future implementation is authorized by this refinement.</w:t>
      </w:r>
    </w:p>
    <w:p>
      <w:pPr>
        <w:pStyle w:val="Heading2"/>
      </w:pPr>
      <w:r>
        <w:t>205. Ver.2.22 Canonical Promotion Record</w:t>
      </w:r>
    </w:p>
    <w:p>
      <w:pPr>
        <w:pStyle w:val="BodyText"/>
      </w:pPr>
      <w:r>
        <w:t>Architecture Ver.2.22 is CURRENT_CANONICAL; Ver.2.21 becomes immutable historical baseline. Part XV remains the single consolidated roadmap authority and now includes TASK-012-derived additions for TASK-013 through TASK-015.</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