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全体開発ロードマップ — 設計レベル版 Ver.1.0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CURRENT CANONICAL PROJECT ROADMAP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Project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ai-video-production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基準日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2026-08-09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現在地点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TASK-001 COMPLETED / TASK-002 IN PROGRESS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設計基準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基本・詳細統合設計書 Ver.0.6 外部SKILL統合版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運用モード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BAI Development OS Consumer Project Mode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設計上の重要判断</w:t>
              <w:br/>
            </w:r>
            <w:r>
              <w:rPr>
                <w:sz w:val="18"/>
              </w:rPr>
              <w:t>MVPは「AIが勝手に完成動画を作る仕組み」ではなく、Canonical Edit PlanからDaVinci ResolveのAutomation-owned Timelineを安全に生成し、人が仕上げられる状態までを最初の完成点とする。</w:t>
            </w:r>
          </w:p>
        </w:tc>
      </w:tr>
    </w:tbl>
    <w:p>
      <w:r>
        <w:br w:type="page"/>
      </w:r>
    </w:p>
    <w:p>
      <w:pPr>
        <w:pStyle w:val="Heading1"/>
      </w:pPr>
      <w:r>
        <w:t>1. 現在地点とTASK-002実測結果</w:t>
      </w:r>
    </w:p>
    <w:p>
      <w:r>
        <w:t>TASK-001でDomain Foundationを完成させ、TASK-002ではDaVinci Resolveの実機Capabilityを推測ではなくEvidenceで確定している。Attempt 02ではResolve Studio 21.0.2.4への接続に成功した。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現在値</w:t>
            </w:r>
          </w:p>
        </w:tc>
        <w:tc>
          <w:tcPr>
            <w:tcW w:type="dxa" w:w="4876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設計上の意味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COMPLETED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ID / State / Manifest / Asset / Evidence / Checkpoint / SQLite基盤が利用可能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IN PROGRESS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Gatewayを実装する前に実機能力とIPCを確定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Studio 21.0.2.4 接続成功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対象VersionでRead-only能力を直接測定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Capability Matrix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7 SUPPORTED / 16 PROBE_REQUIRED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未測定MutationをSUPPORTEDへ推測しない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Windows IPC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HTTP/JSON + Named Pipe 測定済み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次はWSL2→Windowsの実トポロジー確認</w:t>
            </w:r>
          </w:p>
        </w:tc>
      </w:tr>
    </w:tbl>
    <w:p>
      <w:pPr>
        <w:pStyle w:val="Heading1"/>
      </w:pPr>
      <w:r>
        <w:t>2. 完成レベルの定義</w:t>
      </w:r>
    </w:p>
    <w:p>
      <w:pPr>
        <w:pStyle w:val="Heading2"/>
      </w:pPr>
      <w:r>
        <w:t>Technical MVP</w:t>
      </w:r>
    </w:p>
    <w:p>
      <w:r>
        <w:t>素材取込→正規化→Scene/字幕→候補→Edit Plan→Resolve AUTO_ASSEMBLY→Render QA→Human HandoffまでをE2Eで通す。</w:t>
      </w:r>
    </w:p>
    <w:p>
      <w:pPr>
        <w:pStyle w:val="Heading2"/>
      </w:pPr>
      <w:r>
        <w:t>Production Pilot</w:t>
      </w:r>
    </w:p>
    <w:p>
      <w:r>
        <w:t>Technical MVPにPrivacy Guard、Storage Lifecycle、運用監視を加え、実案件を安全に扱える状態。</w:t>
      </w:r>
    </w:p>
    <w:p>
      <w:pPr>
        <w:pStyle w:val="Heading2"/>
      </w:pPr>
      <w:r>
        <w:t>Enhanced Product</w:t>
      </w:r>
    </w:p>
    <w:p>
      <w:r>
        <w:t>Multimodal/DBD最適化、生成AI、Voice TTS、縦動画、学習ループ、外部NLE拡張まで統合。</w:t>
      </w:r>
    </w:p>
    <w:p>
      <w:pPr>
        <w:pStyle w:val="Heading1"/>
      </w:pPr>
      <w:r>
        <w:t>3. Critical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Technical MVP Critical Path</w:t>
              <w:br/>
            </w:r>
            <w:r>
              <w:rPr>
                <w:sz w:val="18"/>
              </w:rPr>
              <w:t>TASK-001 → 002 → 003 → 004 → (005 + 006) → 007 → 010 → 011 → 012</w:t>
              <w:br/>
              <w:t>補助基盤としてTASK-020 Resource AdmissionとTASK-022 Timeline Mappingを途中へ組み込む。</w:t>
            </w:r>
          </w:p>
        </w:tc>
      </w:tr>
    </w:tbl>
    <w:p>
      <w:r>
        <w:t>TASK-005 Scene BoundaryとTASK-006 ASR/SubtitleはTASK-004完了後に並列開発できる。Multimodalや生成AIはMVPの必須Critical Pathから外し、基礎編集ループを先に完成させる。</w:t>
      </w:r>
    </w:p>
    <w:p>
      <w:r>
        <w:br w:type="page"/>
      </w:r>
    </w:p>
    <w:p>
      <w:pPr>
        <w:pStyle w:val="Heading1"/>
      </w:pPr>
      <w:r>
        <w:t>4. Phase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00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68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P0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&amp; Capability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001, 002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PASS + Resolve/IPC ADR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P1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Foundation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003, 004, 020, 022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Golden ingest/normalize fixture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P2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Analysis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005, 006, 023, 024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Analysis Manifest再現性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P3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Intelligence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007, 008, 009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Plan品質/再現性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P4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Editing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010, 011, 012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TECHNICAL MVP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P5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Generative Enhancement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013, 014, 026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Rights / Cost / QA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P6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Safety &amp; Variants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016, 017, 018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PRODUCTION PILOT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P7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Learning &amp; Operations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015, 019, 021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Operable learning loop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PX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Optional NLE Expansion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025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import golden fixture</w:t>
            </w:r>
          </w:p>
        </w:tc>
      </w:tr>
    </w:tbl>
    <w:p>
      <w:pPr>
        <w:pStyle w:val="Heading1"/>
      </w:pPr>
      <w:r>
        <w:t>5. Canonical TASK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73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413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依存</w:t>
            </w:r>
          </w:p>
        </w:tc>
        <w:tc>
          <w:tcPr>
            <w:tcW w:type="dxa" w:w="147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予備Profile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Project Foundation / Domain Model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-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COMPLETED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Capability Spike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IN PROGRESS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Asset Registry / Ingest / Path Resolver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Timebase / Proxy / Normalization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Scene Boundary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ASR / Subtitle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Candidate Clip Graph / Cut Plan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005,006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Multimodal Scoring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DBDProfilePlugin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Assembly MVP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002,003,007,022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Render QA / Loudness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Manual Handoff / Cubase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010,011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AI SE / BGM / Video Adapters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003,007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Voice TTS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YouTube Feedback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Privacy Guard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Storage Lifecycle / GC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003,018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Smart Reframe / Remotion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007,010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Profile Auto-Tuner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008,015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Resource Admission / Monitoring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Integrated Dashboard / Operations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Evidence契約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Timeline Mapping Service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001,003,004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FasterWhisper Fast Local Provider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001,004,006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Silence Cut Candidate Worker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003,004,022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Premiere FCP7 XML Adapter Spike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001,022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SE Placement / Preview BGM Worker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002,022,025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</w:tbl>
    <w:p>
      <w:pPr>
        <w:pStyle w:val="Heading1"/>
      </w:pPr>
      <w:r>
        <w:t>6. TASK番号衝突のCanonical解消</w:t>
      </w:r>
    </w:p>
    <w:p>
      <w:r>
        <w:t>Ver.0.6の外部SKILL追補では、既存TASK-020/021とは別用途で同じ番号が再使用されていた。Historical Designは変更せず、新Roadmap正本で外部SKILL由来5件を022〜026へ再採番する。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Historical ID</w:t>
            </w:r>
          </w:p>
        </w:tc>
        <w:tc>
          <w:tcPr>
            <w:tcW w:type="dxa" w:w="481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VIDEO-TASK-020 (collision)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Mapping Service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TASK-022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VIDEO-TASK-021 (collision)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FasterWhisper Fast Local Provider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TASK-023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VIDEO-TASK-022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Silence Cut Candidate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TASK-024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VIDEO-TASK-023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FCP7 XML Adapter Spike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TASK-025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VIDEO-TASK-024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SE Placement / Preview BGM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TASK-026</w:t>
            </w:r>
          </w:p>
        </w:tc>
      </w:tr>
    </w:tbl>
    <w:p>
      <w:r>
        <w:br w:type="page"/>
      </w:r>
    </w:p>
    <w:p>
      <w:pPr>
        <w:pStyle w:val="Heading1"/>
      </w:pPr>
      <w:r>
        <w:t>7. 推奨実行Wave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311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9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狙い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1 — 現在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TASK-002完了 → TASK-003 → TASK-004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Resolve/IPCを閉じ、素材/時間軸の基礎へ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2 — 基礎並列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020 / 022 / 005 / 006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Resource/MappingとScene/ASRを並列化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3 — 候補編集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 / 023 / 024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Planと高速ASR/整理カット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4 — Technical MVP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010 → 011 → 012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Resolve自動Timeline→QA→人間Handoff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5 — 精度・生成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008 / 009 / 013 / 014 / 026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DBD精度と生成AIを追加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6 — 公開運用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 / 017 / 018 / 021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Privacy/Retention/縦動画/監視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7 — 学習・拡張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 / 019 / 025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Feedback学習とPremiere optional</w:t>
            </w:r>
          </w:p>
        </w:tc>
      </w:tr>
    </w:tbl>
    <w:p>
      <w:pPr>
        <w:pStyle w:val="Heading1"/>
      </w:pPr>
      <w:r>
        <w:t>8. Cross-cutting Safety Floor</w:t>
      </w:r>
    </w:p>
    <w:p>
      <w:pPr>
        <w:pStyle w:val="ListBullet"/>
        <w:spacing w:after="40"/>
      </w:pPr>
      <w:r>
        <w:t>Resolve書込・Timeline ownership</w:t>
      </w:r>
    </w:p>
    <w:p>
      <w:pPr>
        <w:pStyle w:val="ListBullet"/>
        <w:spacing w:after="40"/>
      </w:pPr>
      <w:r>
        <w:t>Path / Asset rights / PII / Voice data</w:t>
      </w:r>
    </w:p>
    <w:p>
      <w:pPr>
        <w:pStyle w:val="ListBullet"/>
        <w:spacing w:after="40"/>
      </w:pPr>
      <w:r>
        <w:t>External provider egress / cost / credentials</w:t>
      </w:r>
    </w:p>
    <w:p>
      <w:pPr>
        <w:pStyle w:val="ListBullet"/>
        <w:spacing w:after="40"/>
      </w:pPr>
      <w:r>
        <w:t>Storage deletion / GC / legal hold</w:t>
      </w:r>
    </w:p>
    <w:p>
      <w:pPr>
        <w:pStyle w:val="ListBullet"/>
        <w:spacing w:after="40"/>
      </w:pPr>
      <w:r>
        <w:t>State machine / migration / idempotency</w:t>
      </w:r>
    </w:p>
    <w:p>
      <w:pPr>
        <w:pStyle w:val="ListBullet"/>
        <w:spacing w:after="40"/>
      </w:pPr>
      <w:r>
        <w:t>Human-owned artifact保護</w:t>
      </w:r>
    </w:p>
    <w:p>
      <w:pPr>
        <w:pStyle w:val="Heading1"/>
      </w:pPr>
      <w:r>
        <w:t>9. Milestone Acceptance</w:t>
      </w:r>
    </w:p>
    <w:p>
      <w:pPr>
        <w:pStyle w:val="Heading2"/>
      </w:pPr>
      <w:r>
        <w:t>M1 Foundation Ready</w:t>
      </w:r>
    </w:p>
    <w:p>
      <w:r>
        <w:t>TASK-001/002完了。Resolve能力とIPC境界が実測で確定。</w:t>
      </w:r>
    </w:p>
    <w:p>
      <w:pPr>
        <w:pStyle w:val="Heading2"/>
      </w:pPr>
      <w:r>
        <w:t>M2 Analysis Ready</w:t>
      </w:r>
    </w:p>
    <w:p>
      <w:r>
        <w:t>素材→正規化→Scene/ASR→Candidate生成がManifest/Evidenceから再現可能。</w:t>
      </w:r>
    </w:p>
    <w:p>
      <w:pPr>
        <w:pStyle w:val="Heading2"/>
      </w:pPr>
      <w:r>
        <w:t>M3 Technical MVP</w:t>
      </w:r>
    </w:p>
    <w:p>
      <w:r>
        <w:t>Canonical Edit Plan→Resolve AUTO_ASSEMBLY→Render QA→Human Handoff E2E PASS。</w:t>
      </w:r>
    </w:p>
    <w:p>
      <w:pPr>
        <w:pStyle w:val="Heading2"/>
      </w:pPr>
      <w:r>
        <w:t>M4 Production Pilot</w:t>
      </w:r>
    </w:p>
    <w:p>
      <w:r>
        <w:t>Privacy/Retention/Monitoringを含め実案件を安全に処理。</w:t>
      </w:r>
    </w:p>
    <w:p>
      <w:pPr>
        <w:pStyle w:val="Heading2"/>
      </w:pPr>
      <w:r>
        <w:t>M5 Enhanced Automation</w:t>
      </w:r>
    </w:p>
    <w:p>
      <w:r>
        <w:t>DBD/Multimodal/生成AI/縦動画をProfileで交換可能。</w:t>
      </w:r>
    </w:p>
    <w:p>
      <w:pPr>
        <w:pStyle w:val="Heading2"/>
      </w:pPr>
      <w:r>
        <w:t>M6 Learning Loop</w:t>
      </w:r>
    </w:p>
    <w:p>
      <w:r>
        <w:t>公開後FeedbackからHoldout・人間承認付きでProfile改善。</w:t>
      </w:r>
    </w:p>
    <w:p>
      <w:pPr>
        <w:pStyle w:val="Heading1"/>
      </w:pPr>
      <w:r>
        <w:t>10. Roadmap Governance</w:t>
      </w:r>
    </w:p>
    <w:p>
      <w:pPr>
        <w:pStyle w:val="ListBullet"/>
        <w:spacing w:after="40"/>
      </w:pPr>
      <w:r>
        <w:t>本書をProject-level roadmap正本とする。</w:t>
      </w:r>
    </w:p>
    <w:p>
      <w:pPr>
        <w:pStyle w:val="ListBullet"/>
        <w:spacing w:after="40"/>
      </w:pPr>
      <w:r>
        <w:t>Historical設計書は変更しない。</w:t>
      </w:r>
    </w:p>
    <w:p>
      <w:pPr>
        <w:pStyle w:val="ListBullet"/>
        <w:spacing w:after="40"/>
      </w:pPr>
      <w:r>
        <w:t>新TASK追加時は既存IDを再利用しない。</w:t>
      </w:r>
    </w:p>
    <w:p>
      <w:pPr>
        <w:pStyle w:val="ListBullet"/>
        <w:spacing w:after="40"/>
      </w:pPr>
      <w:r>
        <w:t>TASK依存変更時はtask-indexと本書を同時更新する。</w:t>
      </w:r>
    </w:p>
    <w:p>
      <w:pPr>
        <w:pStyle w:val="ListBullet"/>
        <w:spacing w:after="40"/>
      </w:pPr>
      <w:r>
        <w:t>ロードマップ掲載はOwner Authorizationを意味しない。各TASKは明示指示で開始する。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次の開発判断</w:t>
              <w:br/>
            </w:r>
            <w:r>
              <w:rPr>
                <w:sz w:val="18"/>
              </w:rPr>
              <w:t>TASK-002をSandbox Behavioral EvidenceとWSL2→Windows IPC Evidenceで閉じた後、TASK-003 Asset Registry / Ingestへ進むのがCritical Path上の推奨ルート。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