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8"/>
        </w:rPr>
        <w:t>千金健康商城端｜组合购 PRD</w:t>
      </w:r>
    </w:p>
    <w:p>
      <w:pPr>
        <w:spacing w:before="0" w:after="280"/>
      </w:pPr>
      <w:r>
        <w:rPr>
          <w:rFonts w:ascii="Calibri" w:hAnsi="Calibri" w:eastAsia="Microsoft YaHei"/>
          <w:b w:val="0"/>
          <w:i w:val="0"/>
          <w:color w:val="666666"/>
          <w:sz w:val="25"/>
        </w:rPr>
        <w:t>固定组合价 · 当前门店实时售价 · 营销互斥 · 整单退款</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商城商品详情、组合购选择、订单预览、订单与售后</w:t>
      </w:r>
    </w:p>
    <w:p>
      <w:pPr>
        <w:spacing w:before="0" w:after="40" w:line="276" w:lineRule="auto"/>
      </w:pPr>
      <w:r>
        <w:rPr>
          <w:rFonts w:ascii="Calibri" w:hAnsi="Calibri" w:eastAsia="Microsoft YaHei"/>
          <w:b/>
          <w:i w:val="0"/>
          <w:color w:val="0B2545"/>
          <w:sz w:val="20"/>
        </w:rPr>
        <w:t>文档版本：</w:t>
      </w:r>
      <w:r>
        <w:rPr>
          <w:rFonts w:ascii="Calibri" w:hAnsi="Calibri" w:eastAsia="Microsoft YaHei"/>
          <w:b w:val="0"/>
          <w:i w:val="0"/>
          <w:color w:val="333333"/>
          <w:sz w:val="20"/>
        </w:rPr>
        <w:t>V1.1</w:t>
      </w:r>
    </w:p>
    <w:p>
      <w:pPr>
        <w:spacing w:before="0" w:after="40" w:line="276" w:lineRule="auto"/>
      </w:pPr>
      <w:r>
        <w:rPr>
          <w:rFonts w:ascii="Calibri" w:hAnsi="Calibri" w:eastAsia="Microsoft YaHei"/>
          <w:b/>
          <w:i w:val="0"/>
          <w:color w:val="0B2545"/>
          <w:sz w:val="20"/>
        </w:rPr>
        <w:t>文档日期：</w:t>
      </w:r>
      <w:r>
        <w:rPr>
          <w:rFonts w:ascii="Calibri" w:hAnsi="Calibri" w:eastAsia="Microsoft YaHei"/>
          <w:b w:val="0"/>
          <w:i w:val="0"/>
          <w:color w:val="333333"/>
          <w:sz w:val="20"/>
        </w:rPr>
        <w:t>2026-08-23</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业务边界：</w:t>
      </w:r>
      <w:r>
        <w:rPr>
          <w:rFonts w:ascii="Calibri" w:hAnsi="Calibri" w:eastAsia="Microsoft YaHei"/>
          <w:b w:val="0"/>
          <w:i w:val="0"/>
          <w:color w:val="333333"/>
          <w:sz w:val="20"/>
        </w:rPr>
        <w:t>商城组合购独立于 ERP；不读取、不同步、不映射、不回写 ERP 组合价数据</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产品口径确认版</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已确认产品口径：</w:t>
      </w:r>
      <w:r>
        <w:rPr>
          <w:rFonts w:ascii="Calibri" w:hAnsi="Calibri" w:eastAsia="Microsoft YaHei"/>
          <w:b w:val="0"/>
          <w:i w:val="0"/>
          <w:color w:val="333333"/>
          <w:sz w:val="20"/>
        </w:rPr>
        <w:t>商城组合购与 ERP 完全独立；每套使用一个固定组合价格且适用全部门店；原价取用户当前选择或 LBS 定位门店的实时售价；不可售 SKU 从商城展示和成交清单移除但组合价格不变；组合购不参与其他营销；只要订单含组合购就只允许整单退款。</w:t>
      </w:r>
    </w:p>
    <w:p>
      <w:pPr>
        <w:pStyle w:val="Heading1"/>
        <w:keepNext/>
      </w:pPr>
      <w:r>
        <w:rPr>
          <w:rFonts w:ascii="Calibri" w:hAnsi="Calibri" w:eastAsia="Microsoft YaHei"/>
          <w:b/>
          <w:i w:val="0"/>
          <w:color w:val="2E74B5"/>
          <w:sz w:val="32"/>
        </w:rPr>
        <w:t>1. 文档说明</w:t>
      </w:r>
    </w:p>
    <w:p>
      <w:pPr>
        <w:pStyle w:val="Heading2"/>
        <w:keepNext/>
      </w:pPr>
      <w:r>
        <w:rPr>
          <w:rFonts w:ascii="Calibri" w:hAnsi="Calibri" w:eastAsia="Microsoft YaHei"/>
          <w:b/>
          <w:i w:val="0"/>
          <w:color w:val="2E74B5"/>
          <w:sz w:val="26"/>
        </w:rPr>
        <w:t>1.1 目的</w:t>
      </w:r>
    </w:p>
    <w:p>
      <w:pPr/>
      <w:r>
        <w:rPr>
          <w:rFonts w:ascii="Calibri" w:hAnsi="Calibri" w:eastAsia="Microsoft YaHei"/>
          <w:b w:val="0"/>
          <w:i w:val="0"/>
          <w:color w:val="000000"/>
          <w:sz w:val="22"/>
        </w:rPr>
        <w:t>本文档定义消费者在千金健康商城发现、选择、预览、提交和查看组合购订单，以及发起整单退款的完整体验，并明确生命周期、门店实时售价、动态可交易商品集合、活动互斥、金额分摊和异常售后。</w:t>
      </w:r>
    </w:p>
    <w:p>
      <w:pPr>
        <w:pStyle w:val="Heading2"/>
        <w:keepNext/>
      </w:pPr>
      <w:r>
        <w:rPr>
          <w:rFonts w:ascii="Calibri" w:hAnsi="Calibri" w:eastAsia="Microsoft YaHei"/>
          <w:b/>
          <w:i w:val="0"/>
          <w:color w:val="2E74B5"/>
          <w:sz w:val="26"/>
        </w:rPr>
        <w:t>1.2 本期范围</w:t>
      </w:r>
    </w:p>
    <w:p>
      <w:pPr>
        <w:spacing w:before="0" w:after="80" w:line="300" w:lineRule="auto"/>
        <w:numPr>
          <w:ilvl w:val="0"/>
          <w:numId w:val="10"/>
        </w:numPr>
      </w:pPr>
      <w:r>
        <w:rPr>
          <w:rFonts w:ascii="Calibri" w:hAnsi="Calibri" w:eastAsia="Microsoft YaHei"/>
          <w:b w:val="0"/>
          <w:i w:val="0"/>
          <w:color w:val="000000"/>
          <w:sz w:val="22"/>
        </w:rPr>
        <w:t>商品详情页组合购入口、可用组合列表、组合详情和购买套数选择。</w:t>
      </w:r>
    </w:p>
    <w:p>
      <w:pPr>
        <w:spacing w:before="0" w:after="80" w:line="300" w:lineRule="auto"/>
        <w:numPr>
          <w:ilvl w:val="0"/>
          <w:numId w:val="10"/>
        </w:numPr>
      </w:pPr>
      <w:r>
        <w:rPr>
          <w:rFonts w:ascii="Calibri" w:hAnsi="Calibri" w:eastAsia="Microsoft YaHei"/>
          <w:b w:val="0"/>
          <w:i w:val="0"/>
          <w:color w:val="000000"/>
          <w:sz w:val="22"/>
        </w:rPr>
        <w:t>按当前门店实时计算可交易商品集合、组合订单预览和提交。</w:t>
      </w:r>
    </w:p>
    <w:p>
      <w:pPr>
        <w:spacing w:before="0" w:after="80" w:line="300" w:lineRule="auto"/>
        <w:numPr>
          <w:ilvl w:val="0"/>
          <w:numId w:val="10"/>
        </w:numPr>
      </w:pPr>
      <w:r>
        <w:rPr>
          <w:rFonts w:ascii="Calibri" w:hAnsi="Calibri" w:eastAsia="Microsoft YaHei"/>
          <w:b w:val="0"/>
          <w:i w:val="0"/>
          <w:color w:val="000000"/>
          <w:sz w:val="22"/>
        </w:rPr>
        <w:t>固定组合价格展示、商品行成交金额分摊、订单详情和整单退款。</w:t>
      </w:r>
    </w:p>
    <w:p>
      <w:pPr>
        <w:spacing w:before="0" w:after="80" w:line="300" w:lineRule="auto"/>
        <w:numPr>
          <w:ilvl w:val="0"/>
          <w:numId w:val="10"/>
        </w:numPr>
      </w:pPr>
      <w:r>
        <w:rPr>
          <w:rFonts w:ascii="Calibri" w:hAnsi="Calibri" w:eastAsia="Microsoft YaHei"/>
          <w:b w:val="0"/>
          <w:i w:val="0"/>
          <w:color w:val="000000"/>
          <w:sz w:val="22"/>
        </w:rPr>
        <w:t>未开始隐藏、手动终止立即失效、门店切换、商品下架/停售/删除/库存不足和原价变化等异常处理。</w:t>
      </w:r>
    </w:p>
    <w:p>
      <w:pPr>
        <w:pStyle w:val="Heading2"/>
        <w:keepNext/>
      </w:pPr>
      <w:r>
        <w:rPr>
          <w:rFonts w:ascii="Calibri" w:hAnsi="Calibri" w:eastAsia="Microsoft YaHei"/>
          <w:b/>
          <w:i w:val="0"/>
          <w:color w:val="2E74B5"/>
          <w:sz w:val="26"/>
        </w:rPr>
        <w:t>1.3 不在本期范围</w:t>
      </w:r>
    </w:p>
    <w:p>
      <w:pPr>
        <w:spacing w:before="0" w:after="80" w:line="300" w:lineRule="auto"/>
        <w:numPr>
          <w:ilvl w:val="0"/>
          <w:numId w:val="10"/>
        </w:numPr>
      </w:pPr>
      <w:r>
        <w:rPr>
          <w:rFonts w:ascii="Calibri" w:hAnsi="Calibri" w:eastAsia="Microsoft YaHei"/>
          <w:b w:val="0"/>
          <w:i w:val="0"/>
          <w:color w:val="000000"/>
          <w:sz w:val="22"/>
        </w:rPr>
        <w:t>ERP 组合价活动展示、同步、关联或交易。</w:t>
      </w:r>
    </w:p>
    <w:p>
      <w:pPr>
        <w:spacing w:before="0" w:after="80" w:line="300" w:lineRule="auto"/>
        <w:numPr>
          <w:ilvl w:val="0"/>
          <w:numId w:val="10"/>
        </w:numPr>
      </w:pPr>
      <w:r>
        <w:rPr>
          <w:rFonts w:ascii="Calibri" w:hAnsi="Calibri" w:eastAsia="Microsoft YaHei"/>
          <w:b w:val="0"/>
          <w:i w:val="0"/>
          <w:color w:val="000000"/>
          <w:sz w:val="22"/>
        </w:rPr>
        <w:t>普通购物车凑单、加入购物车后自动识别组合或跨订单凑单。</w:t>
      </w:r>
    </w:p>
    <w:p>
      <w:pPr>
        <w:spacing w:before="0" w:after="80" w:line="300" w:lineRule="auto"/>
        <w:numPr>
          <w:ilvl w:val="0"/>
          <w:numId w:val="10"/>
        </w:numPr>
      </w:pPr>
      <w:r>
        <w:rPr>
          <w:rFonts w:ascii="Calibri" w:hAnsi="Calibri" w:eastAsia="Microsoft YaHei"/>
          <w:b w:val="0"/>
          <w:i w:val="0"/>
          <w:color w:val="000000"/>
          <w:sz w:val="22"/>
        </w:rPr>
        <w:t>主商品 + 可选搭配、消费者主动任选、替换商品或拆分组合价格。</w:t>
      </w:r>
    </w:p>
    <w:p>
      <w:pPr>
        <w:spacing w:before="0" w:after="80" w:line="300" w:lineRule="auto"/>
        <w:numPr>
          <w:ilvl w:val="0"/>
          <w:numId w:val="10"/>
        </w:numPr>
      </w:pPr>
      <w:r>
        <w:rPr>
          <w:rFonts w:ascii="Calibri" w:hAnsi="Calibri" w:eastAsia="Microsoft YaHei"/>
          <w:b w:val="0"/>
          <w:i w:val="0"/>
          <w:color w:val="000000"/>
          <w:sz w:val="22"/>
        </w:rPr>
        <w:t>会员价比较、优惠券、折扣、满减、积分抵现及其他营销叠加。</w:t>
      </w:r>
    </w:p>
    <w:p>
      <w:pPr>
        <w:spacing w:before="0" w:after="80" w:line="300" w:lineRule="auto"/>
        <w:numPr>
          <w:ilvl w:val="0"/>
          <w:numId w:val="10"/>
        </w:numPr>
      </w:pPr>
      <w:r>
        <w:rPr>
          <w:rFonts w:ascii="Calibri" w:hAnsi="Calibri" w:eastAsia="Microsoft YaHei"/>
          <w:b w:val="0"/>
          <w:i w:val="0"/>
          <w:color w:val="000000"/>
          <w:sz w:val="22"/>
        </w:rPr>
        <w:t>部分商品退款、部分数量退款、部分套数退款和通过退款接口处理单品异常。</w:t>
      </w:r>
    </w:p>
    <w:p>
      <w:pPr>
        <w:pStyle w:val="Heading1"/>
        <w:keepNext/>
      </w:pPr>
      <w:r>
        <w:rPr>
          <w:rFonts w:ascii="Calibri" w:hAnsi="Calibri" w:eastAsia="Microsoft YaHei"/>
          <w:b/>
          <w:i w:val="0"/>
          <w:color w:val="2E74B5"/>
          <w:sz w:val="32"/>
        </w:rPr>
        <w:t>2. 业务目标与成功口径</w:t>
      </w:r>
    </w:p>
    <w:p>
      <w:pPr/>
      <w:r>
        <w:rPr>
          <w:rFonts w:ascii="Calibri" w:hAnsi="Calibri" w:eastAsia="Microsoft YaHei"/>
          <w:b w:val="0"/>
          <w:i w:val="0"/>
          <w:color w:val="000000"/>
          <w:sz w:val="22"/>
        </w:rPr>
        <w:t>组合购的目标是以固定活动价格提升关联商品连带购买。活动配置包含 2-9 个商品；交易时系统按当前门店剔除下架、停售、删除或不足一套库存的 SKU，消费者不能自行选择或替换，且在提交前必须明确看到本次实际成交商品、数量和组合总价。</w:t>
      </w:r>
    </w:p>
    <w:p>
      <w:pPr>
        <w:pStyle w:val="Heading2"/>
        <w:keepNext/>
      </w:pPr>
      <w:r>
        <w:rPr>
          <w:rFonts w:ascii="Calibri" w:hAnsi="Calibri" w:eastAsia="Microsoft YaHei"/>
          <w:b/>
          <w:i w:val="0"/>
          <w:color w:val="2E74B5"/>
          <w:sz w:val="26"/>
        </w:rPr>
        <w:t>2.1 产品目标</w:t>
      </w:r>
    </w:p>
    <w:p>
      <w:pPr>
        <w:spacing w:before="0" w:after="80" w:line="300" w:lineRule="auto"/>
        <w:numPr>
          <w:ilvl w:val="0"/>
          <w:numId w:val="10"/>
        </w:numPr>
      </w:pPr>
      <w:r>
        <w:rPr>
          <w:rFonts w:ascii="Calibri" w:hAnsi="Calibri" w:eastAsia="Microsoft YaHei"/>
          <w:b w:val="0"/>
          <w:i w:val="0"/>
          <w:color w:val="000000"/>
          <w:sz w:val="22"/>
        </w:rPr>
        <w:t>消费者能从任一组合成员商品的详情页发现当前门店可购买的组合。</w:t>
      </w:r>
    </w:p>
    <w:p>
      <w:pPr>
        <w:spacing w:before="0" w:after="80" w:line="300" w:lineRule="auto"/>
        <w:numPr>
          <w:ilvl w:val="0"/>
          <w:numId w:val="10"/>
        </w:numPr>
      </w:pPr>
      <w:r>
        <w:rPr>
          <w:rFonts w:ascii="Calibri" w:hAnsi="Calibri" w:eastAsia="Microsoft YaHei"/>
          <w:b w:val="0"/>
          <w:i w:val="0"/>
          <w:color w:val="000000"/>
          <w:sz w:val="22"/>
        </w:rPr>
        <w:t>消费者无需凑单，确认系统计算出的当前可交易商品集合与套数后直接进入组合订单预览。</w:t>
      </w:r>
    </w:p>
    <w:p>
      <w:pPr>
        <w:spacing w:before="0" w:after="80" w:line="300" w:lineRule="auto"/>
        <w:numPr>
          <w:ilvl w:val="0"/>
          <w:numId w:val="10"/>
        </w:numPr>
      </w:pPr>
      <w:r>
        <w:rPr>
          <w:rFonts w:ascii="Calibri" w:hAnsi="Calibri" w:eastAsia="Microsoft YaHei"/>
          <w:b w:val="0"/>
          <w:i w:val="0"/>
          <w:color w:val="000000"/>
          <w:sz w:val="22"/>
        </w:rPr>
        <w:t>商城展示金额、订单预览金额、支付金额、订单明细和整单退款金额口径一致。</w:t>
      </w:r>
    </w:p>
    <w:p>
      <w:pPr>
        <w:spacing w:before="0" w:after="80" w:line="300" w:lineRule="auto"/>
        <w:numPr>
          <w:ilvl w:val="0"/>
          <w:numId w:val="10"/>
        </w:numPr>
      </w:pPr>
      <w:r>
        <w:rPr>
          <w:rFonts w:ascii="Calibri" w:hAnsi="Calibri" w:eastAsia="Microsoft YaHei"/>
          <w:b w:val="0"/>
          <w:i w:val="0"/>
          <w:color w:val="000000"/>
          <w:sz w:val="22"/>
        </w:rPr>
        <w:t>服务端在预览和提交时校验活动状态、手动终止标记、版本、门店、实际商品集合和库存；门店原价下降不改变固定组合价格或活动资格。</w:t>
      </w:r>
    </w:p>
    <w:p>
      <w:pPr>
        <w:pStyle w:val="Heading1"/>
        <w:keepNext/>
      </w:pPr>
      <w:r>
        <w:rPr>
          <w:rFonts w:ascii="Calibri" w:hAnsi="Calibri" w:eastAsia="Microsoft YaHei"/>
          <w:b/>
          <w:i w:val="0"/>
          <w:color w:val="2E74B5"/>
          <w:sz w:val="32"/>
        </w:rPr>
        <w:t>3. 统一业务规则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000"/>
        <w:gridCol w:w="486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规则项</w:t>
            </w:r>
          </w:p>
        </w:tc>
        <w:tc>
          <w:tcPr>
            <w:tcW w:type="dxa" w:w="30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统一口径</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系统约束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数据归属</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商城组合购由商城后台独立创建和维护。</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与 ERP 组合价无任何数据同步、ID 映射或状态联动。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组合模型</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固定活动总价；不区分主商品。</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配置时为固定商品清单；交易时失效或库存不足 SKU 从订单移除，组合价格不变。</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门店范围</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适用于全部门店。</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后台不提供门店选择；商城按用户选择或 LBS 定位的当前门店实时判断。</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商品数量</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每个组合至少 2 个、最多 9 个不同商品/SKU。</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商品不可重复；每组数量必须为大于 0 的整数。</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原价来源</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取当前门店实时售价。</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当前门店来自用户选择或 LBS 定位；不采用会员价、促销价或券后价。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价格合法性</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创建/编辑时 0 &lt; 组合价格 &lt; 商品原价合计。</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活动期间门店售价变化不修改组合价格；原价合计降至低于组合价也不影响活动。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活动状态</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未开始、进行中、已结束。</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按中国标准时间计算；未开始和进行中均可手动终止，终止后立即按已结束处理。</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组合购不参与任何其他价格权益。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未开始/进行中的活动商品不得参加其他组合购或其他促销；已结束活动释放占用。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购买限制</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不设置组合购专属限购。</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不限制单笔、单用户每日或活动周期套数；库存及商品合规限制仍生效。</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含组合购的订单只允许整单退款。</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不得选择部分商品、部分数量或部分套数；单品异常通过补发或客服补偿处理。</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按实际成交商品的门店原价金额占比进行分摊。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按分计算并处理尾差，全部成交商品行分摊金额之和必须等于组合成交总额。</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交易模型：</w:t>
      </w:r>
      <w:r>
        <w:rPr>
          <w:rFonts w:ascii="Calibri" w:hAnsi="Calibri" w:eastAsia="Microsoft YaHei"/>
          <w:b w:val="0"/>
          <w:i w:val="0"/>
          <w:color w:val="333333"/>
          <w:sz w:val="20"/>
        </w:rPr>
        <w:t>一次组合购交易选择一种组合活动，可购买一套或多套；不设置活动级单笔、单用户每日或活动周期累计套数上限，但仍受真实库存、禁限售及普通合规规则约束。当前流程默认直接结算；无论订单是否因后续能力混入普通商品，只要订单含组合购标识，售后均锁定为整单退款。</w:t>
      </w:r>
    </w:p>
    <w:p>
      <w:pPr>
        <w:pStyle w:val="Heading1"/>
        <w:keepNext/>
      </w:pPr>
      <w:r>
        <w:rPr>
          <w:rFonts w:ascii="Calibri" w:hAnsi="Calibri" w:eastAsia="Microsoft YaHei"/>
          <w:b/>
          <w:i w:val="0"/>
          <w:color w:val="2E74B5"/>
          <w:sz w:val="32"/>
        </w:rPr>
        <w:t>4. 用户流程</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440"/>
        <w:gridCol w:w="4740"/>
        <w:gridCol w:w="2460"/>
      </w:tblGrid>
      <w:tr>
        <w:trPr>
          <w:tblHeader w:val="true"/>
          <w:cantSplit/>
        </w:trPr>
        <w:tc>
          <w:tcPr>
            <w:tcW w:type="dxa" w:w="72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14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页面/系统</w:t>
            </w:r>
          </w:p>
        </w:tc>
        <w:tc>
          <w:tcPr>
            <w:tcW w:type="dxa" w:w="47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用户或系统动作</w:t>
            </w:r>
          </w:p>
        </w:tc>
        <w:tc>
          <w:tcPr>
            <w:tcW w:type="dxa" w:w="24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结果</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商城根据当前商品/SKU和当前门店查询可用组合购。</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有可用组合时展示组合购入口。</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组合购面板</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系统按当前门店展示活动名称、固定组合价格、实时原价合计及本次可交易商品。</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用户理解实际成交清单；不可售商品不展示。</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组合购面板</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如存在多个组合，用户切换目标组合并选择购买套数。</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形成 activityId、version 和 setCount。</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资格校验</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系统确认活动进行中且未终止，并按当前门店计算至少 1 个可交易 SKU。</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通过后允许点击立即购买。</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5</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服务端重新计算实际商品集合、门店实时原价、固定组合价、分摊、配送费与应付金额。</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返回预览快照、商品集合摘要和 previewToken。</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用户确认收货地址/自提门店和配送方式。</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每次变化均重新预览。</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7</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用户提交订单，服务端用 previewToken 和幂等键校验并锁定库存。</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生成组合购订单。</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订单/售后</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用户查看组合购标识、价格与商品分摊；含组合购订单如需退款只能整单申请。</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整单退款或通过补发、客服补偿处理单品异常。</w:t>
            </w:r>
          </w:p>
        </w:tc>
      </w:tr>
    </w:tbl>
    <w:p>
      <w:pPr>
        <w:spacing w:before="0" w:after="40"/>
      </w:pPr>
    </w:p>
    <w:p>
      <w:pPr>
        <w:pStyle w:val="Heading1"/>
        <w:keepNext/>
      </w:pPr>
      <w:r>
        <w:rPr>
          <w:rFonts w:ascii="Calibri" w:hAnsi="Calibri" w:eastAsia="Microsoft YaHei"/>
          <w:b/>
          <w:i w:val="0"/>
          <w:color w:val="2E74B5"/>
          <w:sz w:val="32"/>
        </w:rPr>
        <w:t>5. 功能需求</w:t>
      </w:r>
    </w:p>
    <w:p>
      <w:pPr>
        <w:pStyle w:val="Heading2"/>
        <w:keepNext/>
      </w:pPr>
      <w:r>
        <w:rPr>
          <w:rFonts w:ascii="Calibri" w:hAnsi="Calibri" w:eastAsia="Microsoft YaHei"/>
          <w:b/>
          <w:i w:val="0"/>
          <w:color w:val="2E74B5"/>
          <w:sz w:val="26"/>
        </w:rPr>
        <w:t>5.1 商品详情入口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69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69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产品规则</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入口显示</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当前所选 SKU 命中进行中、未手动终止且版本有效的活动，并且当前门店至少有 1 个活动商品可交易时，展示“组合购”优惠行或入口。</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入口隐藏</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活动未开始时不展示入口、角标或任何活动标识；已自然结束、已手动终止、当前门店无可交易商品或数据异常时同样隐藏。</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多个组合</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入口展示可用组合数量或最低组合价格；点击后打开组合列表，默认选择推荐顺序第一项。</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门店来源</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优先使用用户当前手动选择门店；未手动选择时使用 LBS 定位门店。门店未确定前不展示可成交组合价。</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门店切换</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切换门店或 LBS 重新定位后立即重新查询可交易商品、实时售价和库存；不得沿用上一门店状态或 previewToken。</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加载失败</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不影响普通购买；提示“组合购加载失败，请稍后重试”，不得展示缓存旧价作为可成交价。</w:t>
            </w:r>
          </w:p>
        </w:tc>
      </w:tr>
    </w:tbl>
    <w:p>
      <w:pPr>
        <w:spacing w:before="0" w:after="40"/>
      </w:pPr>
    </w:p>
    <w:p>
      <w:pPr>
        <w:pStyle w:val="Heading2"/>
        <w:keepNext/>
      </w:pPr>
      <w:r>
        <w:rPr>
          <w:rFonts w:ascii="Calibri" w:hAnsi="Calibri" w:eastAsia="Microsoft YaHei"/>
          <w:b/>
          <w:i w:val="0"/>
          <w:color w:val="2E74B5"/>
          <w:sz w:val="26"/>
        </w:rPr>
        <w:t>5.2 组合购选择面板</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展示与交互</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展示活动名称、固定组合价格、当前门店实时原价合计和计划结束时间；原价合计高于组合价时可展示节省金额。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只展示当前门店实际可交易的商品图片、名称、固定 SKU 规格、每套数量和实时售价；无勾选框、删除或替换操作。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动态剔除</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配置商品下架、停售、删除或库存不足一套时不展示该商品；组合价格保持不变，剩余商品继续组成订单。至少保留 1 个商品时可成交，0 个时隐藏活动。</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 SKU</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活动绑定具体 SKU；消费者不能切换到活动外规格，也不能主动恢复被系统剔除的商品。</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购买套数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默认 1；用户调整套数时全部实际商品数量同步变化，实际数量 = 每套数量 × 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套数约束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不设置组合购活动级上限；页面可输入的最大套数仅受当前实际商品库存、禁限售和普通合规规则约束。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主按钮为“立即购买”；不提供“加入购物车”。</w:t>
            </w:r>
          </w:p>
        </w:tc>
      </w:tr>
    </w:tbl>
    <w:p>
      <w:pPr>
        <w:spacing w:before="0" w:after="40"/>
      </w:pPr>
    </w:p>
    <w:p>
      <w:pPr/>
      <w:r>
        <w:rPr>
          <w:rFonts w:ascii="Calibri" w:hAnsi="Calibri" w:eastAsia="Microsoft YaHei"/>
          <w:b w:val="0"/>
          <w:i w:val="0"/>
          <w:color w:val="000000"/>
          <w:sz w:val="22"/>
        </w:rPr>
        <w:t>配置阶段固定 2-9 个商品及数量，不区分主商品；交易阶段只允许系统按商品状态和库存剔除不可交易 SKU，消费者不能任选。页面不得出现“主商品”“至少再选一件”或单商品组合售价等旧逻辑。</w:t>
      </w:r>
    </w:p>
    <w:p>
      <w:pPr>
        <w:pStyle w:val="Heading2"/>
        <w:keepNext/>
      </w:pPr>
      <w:r>
        <w:rPr>
          <w:rFonts w:ascii="Calibri" w:hAnsi="Calibri" w:eastAsia="Microsoft YaHei"/>
          <w:b/>
          <w:i w:val="0"/>
          <w:color w:val="2E74B5"/>
          <w:sz w:val="26"/>
        </w:rPr>
        <w:t>5.3 可交易资格</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4260"/>
        <w:gridCol w:w="330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校验项</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通过条件</w:t>
            </w:r>
          </w:p>
        </w:tc>
        <w:tc>
          <w:tcPr>
            <w:tcW w:type="dxa" w:w="33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失败处理</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当前中国标准时间处于活动区间内，未手动终止且版本有效。</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未开始不展示；已结束或终止时关闭入口并拒绝预览/提交。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活动范围为全部门店，storeId 来自用户选择或 LBS 定位。</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门店未确定或已切换时重新查询，不沿用旧价。</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从配置清单中剔除下架、停售、删除、禁售或当前门店不可售 SKU 后至少剩余 1 个。</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剔除商品不展示；全部被剔除时隐藏活动并阻止购买。</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实际商品均满足一套基础数量，所选套数不超过实际商品库存可支持值。</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不足一套的 SKU 被剔除；多套库存不足时要求减少套数或重新预览。</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 &gt;0；实时读取当前门店实际商品售价作为展示与分摊原价。</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门店原价合计降至组合价以下不影响活动资格或固定组合价格。</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分摊基数</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实际商品订单原价合计 Oₙ &gt;0。</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若全部实际商品门店售价均为 0，活动本身不终止，但当前门店阻止预览并告警；不得擅自改用均分。</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活动商品在未开始/进行中未参与其他组合购或其他促销，本交易仅使用组合购价格。</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发现配置冲突时活动不可成交并告警，其他营销入口不参与计算。</w:t>
            </w:r>
          </w:p>
        </w:tc>
      </w:tr>
    </w:tbl>
    <w:p>
      <w:pPr>
        <w:spacing w:before="0" w:after="40"/>
      </w:pPr>
    </w:p>
    <w:p>
      <w:pPr>
        <w:pStyle w:val="Heading2"/>
        <w:keepNext/>
      </w:pPr>
      <w:r>
        <w:rPr>
          <w:rFonts w:ascii="Calibri" w:hAnsi="Calibri" w:eastAsia="Microsoft YaHei"/>
          <w:b/>
          <w:i w:val="0"/>
          <w:color w:val="2E74B5"/>
          <w:sz w:val="26"/>
        </w:rPr>
        <w:t>5.4 价格计算</w:t>
      </w:r>
    </w:p>
    <w:p>
      <w:pPr/>
      <w:r>
        <w:rPr>
          <w:rFonts w:ascii="Calibri" w:hAnsi="Calibri" w:eastAsia="Microsoft YaHei"/>
          <w:b w:val="0"/>
          <w:i w:val="0"/>
          <w:color w:val="000000"/>
          <w:sz w:val="22"/>
        </w:rPr>
        <w:t>定义：S 为当前选择或 LBS 门店中本次实际可交易商品集合；pᵢ 为 S 中商品 i 的门店实时普通售价，qᵢ 为每套数量，n 为购买套数，B 为固定每套组合价格。所有金额按人民币计算。</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2250"/>
        <w:gridCol w:w="486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金额</w:t>
            </w:r>
          </w:p>
        </w:tc>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公式</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每套原价合计 O</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Σᵢ∈S(pᵢ × qᵢ)</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只计算实际可交易商品；不使用会员价、促销价或券后价。</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订单原价合计 Oₙ</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本次订单内实际组合商品的门店实时原价合计。</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组合成交总额 T</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不含运费及非商品服务费。</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价差 D</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Oₙ - T</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可为 0 或负数；D&lt;=0 时不展示“已优惠/已节省”文案，但活动仍可成交。</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商品行原价金额 Oᵢ</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pᵢ × qᵢ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用于分摊权重和订单快照。</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权威金额：</w:t>
      </w:r>
      <w:r>
        <w:rPr>
          <w:rFonts w:ascii="Calibri" w:hAnsi="Calibri" w:eastAsia="Microsoft YaHei"/>
          <w:b w:val="0"/>
          <w:i w:val="0"/>
          <w:color w:val="333333"/>
          <w:sz w:val="20"/>
        </w:rPr>
        <w:t>组合购选择面板可展示预估金额，但实际商品集合、门店原价、组合成交总额、库存、配送费和应付金额必须以服务端订单预览结果为准。活动期间原价调整不修改 B，也不触发 B&lt;O 的交易拦截。</w:t>
      </w:r>
    </w:p>
    <w:p>
      <w:pPr>
        <w:pStyle w:val="Heading2"/>
        <w:keepNext/>
      </w:pPr>
      <w:r>
        <w:rPr>
          <w:rFonts w:ascii="Calibri" w:hAnsi="Calibri" w:eastAsia="Microsoft YaHei"/>
          <w:b/>
          <w:i w:val="0"/>
          <w:color w:val="2E74B5"/>
          <w:sz w:val="26"/>
        </w:rPr>
        <w:t>5.5 商品行金额分摊</w:t>
      </w:r>
    </w:p>
    <w:p>
      <w:pPr/>
      <w:r>
        <w:rPr>
          <w:rFonts w:ascii="Calibri" w:hAnsi="Calibri" w:eastAsia="Microsoft YaHei"/>
          <w:b w:val="0"/>
          <w:i w:val="0"/>
          <w:color w:val="000000"/>
          <w:sz w:val="22"/>
        </w:rPr>
        <w:t>组合成交总额按本次实际成交商品行的门店原价金额占订单原价合计的比例分摊。原价金额越高，分摊越多。被系统剔除的 SKU 不参与分母和分摊。分摊仅用于订单行、财务、发票和整单退款核对，不代表商品可单独退款。</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711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71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计算规则</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1. 计算权重</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wᵢ = Oᵢ / Oₙ。</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2. 计算理论分摊</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Aᵢ* = T × wᵢ。</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3. 按分截断</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每个商品行先向下截断到 0.01 元，得到 Aᵢ。</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4. 分配尾差</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剩余分数按 Aᵢ* 的小数余数从大到小每次加 0.01 元；余数相同按商品行原价金额从高到低，再按 SKU ID 升序。</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5. 校验</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ΣAᵢ 必须严格等于 T；不相等时订单预览失败，不允许提交。</w:t>
            </w:r>
          </w:p>
        </w:tc>
      </w:tr>
    </w:tbl>
    <w:p>
      <w:pPr>
        <w:spacing w:before="0" w:after="40"/>
      </w:pPr>
    </w:p>
    <w:p>
      <w:pPr>
        <w:pStyle w:val="Heading3"/>
        <w:keepNext/>
      </w:pPr>
      <w:r>
        <w:rPr>
          <w:rFonts w:ascii="Calibri" w:hAnsi="Calibri" w:eastAsia="Microsoft YaHei"/>
          <w:b/>
          <w:i w:val="0"/>
          <w:color w:val="1F4D78"/>
          <w:sz w:val="24"/>
        </w:rPr>
        <w:t>5.5.1 分摊示例</w:t>
      </w:r>
    </w:p>
    <w:p>
      <w:pPr/>
      <w:r>
        <w:rPr>
          <w:rFonts w:ascii="Calibri" w:hAnsi="Calibri" w:eastAsia="Microsoft YaHei"/>
          <w:b w:val="0"/>
          <w:i w:val="0"/>
          <w:color w:val="000000"/>
          <w:sz w:val="22"/>
        </w:rPr>
        <w:t>某组合每套包含 A、B、C 三个商品，原价金额分别为 60 元、30 元和 10 元，原价合计 100 元，组合价格 80 元。</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2340"/>
        <w:gridCol w:w="2340"/>
        <w:gridCol w:w="318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商品</w:t>
            </w:r>
          </w:p>
        </w:tc>
        <w:tc>
          <w:tcPr>
            <w:tcW w:type="dxa" w:w="23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原价金额</w:t>
            </w:r>
          </w:p>
        </w:tc>
        <w:tc>
          <w:tcPr>
            <w:tcW w:type="dxa" w:w="23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原价占比</w:t>
            </w:r>
          </w:p>
        </w:tc>
        <w:tc>
          <w:tcPr>
            <w:tcW w:type="dxa" w:w="318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组合成交分摊</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48.00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B</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24.00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C</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合计</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80.00</w:t>
            </w:r>
          </w:p>
        </w:tc>
      </w:tr>
    </w:tbl>
    <w:p>
      <w:pPr>
        <w:spacing w:before="0" w:after="40"/>
      </w:pPr>
    </w:p>
    <w:p>
      <w:pPr>
        <w:pStyle w:val="Heading2"/>
        <w:keepNext/>
      </w:pPr>
      <w:r>
        <w:rPr>
          <w:rFonts w:ascii="Calibri" w:hAnsi="Calibri" w:eastAsia="Microsoft YaHei"/>
          <w:b/>
          <w:i w:val="0"/>
          <w:color w:val="2E74B5"/>
          <w:sz w:val="26"/>
        </w:rPr>
        <w:t>5.6 营销互斥</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权益/活动</w:t>
            </w:r>
          </w:p>
        </w:tc>
        <w:tc>
          <w:tcPr>
            <w:tcW w:type="dxa" w:w="66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组合购交易处理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会员价</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不比较、不择优、不使用；组合商品按普通原价作为分摊基准。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优惠券</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订单预览页不展示可用券，不锁券、不核销。</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折扣/限时折扣</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不叠加，不以折扣价作为组合购原价或成交价。</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满减/满赠/换购</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组合商品金额不计入门槛，也不享受优惠或赠品。</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积分抵现及其他营销</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不参与组合购订单的商品金额计算。</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运费/配送服务费</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不属于商品营销优惠，按商城普通履约规则单独计算。</w:t>
            </w:r>
          </w:p>
        </w:tc>
      </w:tr>
    </w:tbl>
    <w:p>
      <w:pPr>
        <w:spacing w:before="0" w:after="40"/>
      </w:pPr>
    </w:p>
    <w:p>
      <w:pPr/>
      <w:r>
        <w:rPr>
          <w:rFonts w:ascii="Calibri" w:hAnsi="Calibri" w:eastAsia="Microsoft YaHei"/>
          <w:b w:val="0"/>
          <w:i w:val="0"/>
          <w:color w:val="000000"/>
          <w:sz w:val="22"/>
        </w:rPr>
        <w:t>消费者若希望使用其他价格权益，必须退出组合购流程并按普通商品路径购买。系统不得自动拆分组合后应用其他优惠。</w:t>
      </w: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配置冲突：</w:t>
      </w:r>
      <w:r>
        <w:rPr>
          <w:rFonts w:ascii="Calibri" w:hAnsi="Calibri" w:eastAsia="Microsoft YaHei"/>
          <w:b w:val="0"/>
          <w:i w:val="0"/>
          <w:color w:val="333333"/>
          <w:sz w:val="20"/>
        </w:rPr>
        <w:t>默认按 SKU 维度校验：同一 SKU 在活动未开始或进行中期间，不得同时属于另一个组合购，也不得参加其他促销；活动自然结束或手动终止后释放占用。该规则由活动创建/编辑服务强校验，交易服务发现异常冲突时拒绝成交并告警。</w:t>
      </w:r>
    </w:p>
    <w:p>
      <w:pPr>
        <w:pStyle w:val="Heading2"/>
        <w:keepNext/>
      </w:pPr>
      <w:r>
        <w:rPr>
          <w:rFonts w:ascii="Calibri" w:hAnsi="Calibri" w:eastAsia="Microsoft YaHei"/>
          <w:b/>
          <w:i w:val="0"/>
          <w:color w:val="2E74B5"/>
          <w:sz w:val="26"/>
        </w:rPr>
        <w:t>5.7 订单预览</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项目</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请求参数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activityId、activityVersion、setCount、当前 storeId、客户端所见商品集合摘要、配送方式、地址或自提门店。</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生命周期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必须处于进行中且 terminatedAt 为空；未开始、自然结束或手动终止均拒绝预览。</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服务端重算</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从配置清单按当前门店剔除不可交易 SKU，读取剩余商品实时售价和库存，重新生成分摊结果。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页面展示</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组合购标识、活动名称、本次实际商品及数量、原价合计、固定组合价格、价差、配送费和应付金额。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数量锁定</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商品行不显示独立加减器；只允许返回组合面板调整套数。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隐藏或禁用会员价、优惠券、满减、折扣和其他营销入口，并说明“组合购不与其他优惠同享”。</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配送变化</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地址、自提门店或配送方式变化后废弃旧预览并重新计算。</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预览令牌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预览成功返回一次性 previewToken、活动版本、实际商品集合哈希、门店价格快照和有效期。</w:t>
            </w:r>
          </w:p>
        </w:tc>
      </w:tr>
    </w:tbl>
    <w:p>
      <w:pPr>
        <w:spacing w:before="0" w:after="40"/>
      </w:pPr>
    </w:p>
    <w:p>
      <w:pPr>
        <w:pStyle w:val="Heading2"/>
        <w:keepNext/>
      </w:pPr>
      <w:r>
        <w:rPr>
          <w:rFonts w:ascii="Calibri" w:hAnsi="Calibri" w:eastAsia="Microsoft YaHei"/>
          <w:b/>
          <w:i w:val="0"/>
          <w:color w:val="2E74B5"/>
          <w:sz w:val="26"/>
        </w:rPr>
        <w:t>5.8 订单提交与库存</w:t>
      </w:r>
    </w:p>
    <w:p>
      <w:pPr>
        <w:spacing w:before="0" w:after="80" w:line="300" w:lineRule="auto"/>
        <w:numPr>
          <w:ilvl w:val="0"/>
          <w:numId w:val="10"/>
        </w:numPr>
      </w:pPr>
      <w:r>
        <w:rPr>
          <w:rFonts w:ascii="Calibri" w:hAnsi="Calibri" w:eastAsia="Microsoft YaHei"/>
          <w:b w:val="0"/>
          <w:i w:val="0"/>
          <w:color w:val="000000"/>
          <w:sz w:val="22"/>
        </w:rPr>
        <w:t>提交携带 previewToken 和客户端幂等键；同一幂等键只能生成一个订单。</w:t>
      </w:r>
    </w:p>
    <w:p>
      <w:pPr>
        <w:spacing w:before="0" w:after="80" w:line="300" w:lineRule="auto"/>
        <w:numPr>
          <w:ilvl w:val="0"/>
          <w:numId w:val="10"/>
        </w:numPr>
      </w:pPr>
      <w:r>
        <w:rPr>
          <w:rFonts w:ascii="Calibri" w:hAnsi="Calibri" w:eastAsia="Microsoft YaHei"/>
          <w:b w:val="0"/>
          <w:i w:val="0"/>
          <w:color w:val="000000"/>
          <w:sz w:val="22"/>
        </w:rPr>
        <w:t>服务端再次校验活动进行中且未终止；终止后已有 previewToken 立即失效，不允许提交新订单。</w:t>
      </w:r>
    </w:p>
    <w:p>
      <w:pPr>
        <w:spacing w:before="0" w:after="80" w:line="300" w:lineRule="auto"/>
        <w:numPr>
          <w:ilvl w:val="0"/>
          <w:numId w:val="10"/>
        </w:numPr>
      </w:pPr>
      <w:r>
        <w:rPr>
          <w:rFonts w:ascii="Calibri" w:hAnsi="Calibri" w:eastAsia="Microsoft YaHei"/>
          <w:b w:val="0"/>
          <w:i w:val="0"/>
          <w:color w:val="000000"/>
          <w:sz w:val="22"/>
        </w:rPr>
        <w:t>若门店、活动版本、实际商品集合或售价快照与预览不一致，则令牌失效并要求重新预览，不能在提交时静默增删商品。</w:t>
      </w:r>
    </w:p>
    <w:p>
      <w:pPr>
        <w:spacing w:before="0" w:after="80" w:line="300" w:lineRule="auto"/>
        <w:numPr>
          <w:ilvl w:val="0"/>
          <w:numId w:val="10"/>
        </w:numPr>
      </w:pPr>
      <w:r>
        <w:rPr>
          <w:rFonts w:ascii="Calibri" w:hAnsi="Calibri" w:eastAsia="Microsoft YaHei"/>
          <w:b w:val="0"/>
          <w:i w:val="0"/>
          <w:color w:val="000000"/>
          <w:sz w:val="22"/>
        </w:rPr>
        <w:t>库存按预览中的实际 SKU 数量一次性锁定；任一商品锁定失败则本次订单失败，不允许部分成单。</w:t>
      </w:r>
    </w:p>
    <w:p>
      <w:pPr>
        <w:spacing w:before="0" w:after="80" w:line="300" w:lineRule="auto"/>
        <w:numPr>
          <w:ilvl w:val="0"/>
          <w:numId w:val="10"/>
        </w:numPr>
      </w:pPr>
      <w:r>
        <w:rPr>
          <w:rFonts w:ascii="Calibri" w:hAnsi="Calibri" w:eastAsia="Microsoft YaHei"/>
          <w:b w:val="0"/>
          <w:i w:val="0"/>
          <w:color w:val="000000"/>
          <w:sz w:val="22"/>
        </w:rPr>
        <w:t>提交成功后订单保存活动、实际商品集合、门店实时原价、固定组合价格、分摊、套数和门店快照；活动后续变化不回写历史订单。</w:t>
      </w:r>
    </w:p>
    <w:p>
      <w:pPr>
        <w:spacing w:before="0" w:after="80" w:line="300" w:lineRule="auto"/>
        <w:numPr>
          <w:ilvl w:val="0"/>
          <w:numId w:val="10"/>
        </w:numPr>
      </w:pPr>
      <w:r>
        <w:rPr>
          <w:rFonts w:ascii="Calibri" w:hAnsi="Calibri" w:eastAsia="Microsoft YaHei"/>
          <w:b w:val="0"/>
          <w:i w:val="0"/>
          <w:color w:val="000000"/>
          <w:sz w:val="22"/>
        </w:rPr>
        <w:t>一次组合购订单只包含一种组合活动，不能混入普通商品或另一个组合。</w:t>
      </w:r>
    </w:p>
    <w:p>
      <w:pPr>
        <w:spacing w:before="0" w:after="80" w:line="300" w:lineRule="auto"/>
        <w:numPr>
          <w:ilvl w:val="0"/>
          <w:numId w:val="10"/>
        </w:numPr>
      </w:pPr>
      <w:r>
        <w:rPr>
          <w:rFonts w:ascii="Calibri" w:hAnsi="Calibri" w:eastAsia="Microsoft YaHei"/>
          <w:b w:val="0"/>
          <w:i w:val="0"/>
          <w:color w:val="000000"/>
          <w:sz w:val="22"/>
        </w:rPr>
        <w:t>系统不校验单笔套数、单用户每日套数或活动周期累计套数；不得误用默认营销限购配置拦截订单。</w:t>
      </w:r>
    </w:p>
    <w:p>
      <w:pPr>
        <w:spacing w:before="0" w:after="80" w:line="300" w:lineRule="auto"/>
        <w:numPr>
          <w:ilvl w:val="0"/>
          <w:numId w:val="10"/>
        </w:numPr>
      </w:pPr>
      <w:r>
        <w:rPr>
          <w:rFonts w:ascii="Calibri" w:hAnsi="Calibri" w:eastAsia="Microsoft YaHei"/>
          <w:b w:val="0"/>
          <w:i w:val="0"/>
          <w:color w:val="000000"/>
          <w:sz w:val="22"/>
        </w:rPr>
        <w:t>活动终止只阻止新预览和新订单提交；终止前已成功创建的待支付订单仍按原订单超时与支付规则处理，不自动取消。</w:t>
      </w:r>
    </w:p>
    <w:p>
      <w:pPr>
        <w:pStyle w:val="Heading2"/>
        <w:keepNext/>
      </w:pPr>
      <w:r>
        <w:rPr>
          <w:rFonts w:ascii="Calibri" w:hAnsi="Calibri" w:eastAsia="Microsoft YaHei"/>
          <w:b/>
          <w:i w:val="0"/>
          <w:color w:val="2E74B5"/>
          <w:sz w:val="26"/>
        </w:rPr>
        <w:t>5.9 订单详情</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展示内容</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订单标识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明显展示“组合购”标签、活动名称和活动单号。</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价格摘要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订单原价合计、组合成交总额、价差、运费/服务费和实付金额；价差不为正时不标记为优惠。</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商品明细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实际成交商品图片、名称、规格、实际数量、当前门店原价金额和分摊成交金额。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购买套数、每套固定组合价格和含组合购订单只支持整单退款的说明。</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售后入口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仅提供订单级“申请整单退款”，不在商品行提供独立退款入口。</w:t>
            </w:r>
          </w:p>
        </w:tc>
      </w:tr>
    </w:tbl>
    <w:p>
      <w:pPr>
        <w:spacing w:before="0" w:after="40"/>
      </w:pPr>
    </w:p>
    <w:p>
      <w:pPr>
        <w:pStyle w:val="Heading2"/>
        <w:keepNext/>
      </w:pPr>
      <w:r>
        <w:rPr>
          <w:rFonts w:ascii="Calibri" w:hAnsi="Calibri" w:eastAsia="Microsoft YaHei"/>
          <w:b/>
          <w:i w:val="0"/>
          <w:color w:val="2E74B5"/>
          <w:sz w:val="26"/>
        </w:rPr>
        <w:t>5.10 整单退款与异常售后</w:t>
      </w:r>
    </w:p>
    <w:p>
      <w:pPr>
        <w:spacing w:before="120" w:after="160" w:line="288" w:lineRule="auto"/>
        <w:ind w:left="115" w:right="115"/>
        <w:shd w:val="clear" w:fill="FFF0F0"/>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9B1C1C"/>
          <w:sz w:val="20"/>
        </w:rPr>
        <w:t>退款边界：</w:t>
      </w:r>
      <w:r>
        <w:rPr>
          <w:rFonts w:ascii="Calibri" w:hAnsi="Calibri" w:eastAsia="Microsoft YaHei"/>
          <w:b w:val="0"/>
          <w:i w:val="0"/>
          <w:color w:val="333333"/>
          <w:sz w:val="20"/>
        </w:rPr>
        <w:t>同一订单只要存在组合购商品，系统退款就必须覆盖整笔订单的全部商品和全部数量；无论组合购商品、普通商品、数量或套数都不能部分退款。</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环节</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申请入口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订单级“申请整单退款”；组合商品行和普通商品行均不显示独立退款操作。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申请范围</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自动锁定订单内全部商品、全部数量和全部套数，用户与客服均不可通过普通退款流程缩小范围。</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商品退款金额</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组合商品按成交分摊金额退款；订单内其他商品按各自成交快照退款，合计等于该订单应退商品金额。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运费/服务费</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按商城普通整单退款规则处理，不改变商品分摊结果。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退款校验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退款服务先识别订单级 containsCombination 标识，再核对订单快照与全部商品行；缺少任一行则拒绝创建退款单。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缺货、漏发、破损、召回、配送丢失等单品异常仍不得发起部分退款；优先进入补发、换发、召回处置或客服补偿等独立流程。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系统退款</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异常确需通过退款系统退回款项时仍按整单退款执行，不允许客服、仓库或定时任务绕过订单级限制。</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独立补偿</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客服补偿不生成商品退款单、不改写原订单商品分摊，并记录关联工单、原因、金额/权益和操作人。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退货要求</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需退货场景按整单售后策略生成退货范围；特殊召回或免退货由独立工单规则决定，但不改变退款范围。</w:t>
            </w:r>
          </w:p>
        </w:tc>
      </w:tr>
    </w:tbl>
    <w:p>
      <w:pPr>
        <w:spacing w:before="0" w:after="40"/>
      </w:pPr>
    </w:p>
    <w:p>
      <w:pPr>
        <w:pStyle w:val="Heading2"/>
        <w:keepNext/>
      </w:pPr>
      <w:r>
        <w:rPr>
          <w:rFonts w:ascii="Calibri" w:hAnsi="Calibri" w:eastAsia="Microsoft YaHei"/>
          <w:b/>
          <w:i w:val="0"/>
          <w:color w:val="2E74B5"/>
          <w:sz w:val="26"/>
        </w:rPr>
        <w:t>5.11 状态与异常提示</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4050"/>
        <w:gridCol w:w="321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4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处理</w:t>
            </w:r>
          </w:p>
        </w:tc>
        <w:tc>
          <w:tcPr>
            <w:tcW w:type="dxa" w:w="3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推荐提示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活动未开始</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不展示入口、角标或活动标识；直接访问时按不可用处理。</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活动暂未开始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活动终止/结束</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立即关闭购买按钮，使旧 previewToken 失效并重新查询可用组合。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该组合购活动已失效</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当前门店不支持</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保留普通购买入口，组合购不可提交。</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当前门店暂不支持该组合购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单个商品失效</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从组合面板和下一次预览中剔除；组合价格不变，向用户展示更新后的实际商品清单。</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组合商品已更新，请重新确认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全部商品失效</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隐藏活动并阻止预览/提交。</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该组合暂无可购买商品</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原价分摊基数为 0</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活动保持进行中，但当前门店阻止预览并触发运营告警。</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当前组合暂无法结算，请稍后再试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多套库存不足</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保留实际商品集合，要求减少套数，旧 previewToken 失效。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库存不足，请调整购买套数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门店原价变化</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废弃旧预览，按新原价重新分摊并要求确认；固定组合价格不变。</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商品价格已更新，请重新确认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预览失败</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保留当前组合和套数，允许重试。</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订单金额计算失败，请稍后重试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重复提交</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返回首个成功订单，不重复扣减库存。</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订单已提交，请勿重复操作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尝试部分退款</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只要订单含组合购就拒绝部分退款流程。</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含组合购订单仅支持整单退款</w:t>
            </w:r>
          </w:p>
        </w:tc>
      </w:tr>
    </w:tbl>
    <w:p>
      <w:pPr>
        <w:spacing w:before="0" w:after="40"/>
      </w:pPr>
    </w:p>
    <w:p>
      <w:pPr>
        <w:pStyle w:val="Heading1"/>
        <w:keepNext/>
      </w:pPr>
      <w:r>
        <w:rPr>
          <w:rFonts w:ascii="Calibri" w:hAnsi="Calibri" w:eastAsia="Microsoft YaHei"/>
          <w:b/>
          <w:i w:val="0"/>
          <w:color w:val="2E74B5"/>
          <w:sz w:val="32"/>
        </w:rPr>
        <w:t>6. 数据与接口契约</w:t>
      </w:r>
    </w:p>
    <w:p>
      <w:pPr>
        <w:pStyle w:val="Heading2"/>
        <w:keepNext/>
      </w:pPr>
      <w:r>
        <w:rPr>
          <w:rFonts w:ascii="Calibri" w:hAnsi="Calibri" w:eastAsia="Microsoft YaHei"/>
          <w:b/>
          <w:i w:val="0"/>
          <w:color w:val="2E74B5"/>
          <w:sz w:val="26"/>
        </w:rPr>
        <w:t>6.1 交易快照</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50"/>
        <w:gridCol w:w="6210"/>
      </w:tblGrid>
      <w:tr>
        <w:trPr>
          <w:tblHeader w:val="true"/>
          <w:cantSplit/>
        </w:trPr>
        <w:tc>
          <w:tcPr>
            <w:tcW w:type="dxa" w:w="31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activityId/activityNo/version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商城组合购活动唯一标识、活动单号和成交版本，与 ERP 无关。</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storeId</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成交门店快照；活动范围虽为全部门店，订单仍记录实际履约门店。</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bundlePrice/setCount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每套固定组合价格和购买套数。</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originalTotal/bundleTotal/differenceAmount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实际商品门店原价合计、组合成交总额和价差；价差允许为 0 或负数。</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configuredProductIds/actualProductSetHash</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活动配置商品标识和本次实际成交商品集合摘要，用于审计动态剔除。</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productId/skuId/quantity</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每个实际成交 SKU 和实际购买数量。</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originalUnitPrice/originalLineAmount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预览时当前门店售价和商品行原价金额快照。</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allocatedLineAmount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按原价占比分摊后的商品行成交金额。</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allocationRuleVersion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分摊算法版本，用于订单、退款和财务重算核对。</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containsCombination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订单级布尔标识；为 true 时退款服务强制整单范围。</w:t>
            </w:r>
          </w:p>
        </w:tc>
      </w:tr>
    </w:tbl>
    <w:p>
      <w:pPr>
        <w:spacing w:before="0" w:after="40"/>
      </w:pPr>
    </w:p>
    <w:p>
      <w:pPr>
        <w:pStyle w:val="Heading2"/>
        <w:keepNext/>
      </w:pPr>
      <w:r>
        <w:rPr>
          <w:rFonts w:ascii="Calibri" w:hAnsi="Calibri" w:eastAsia="Microsoft YaHei"/>
          <w:b/>
          <w:i w:val="0"/>
          <w:color w:val="2E74B5"/>
          <w:sz w:val="26"/>
        </w:rPr>
        <w:t>6.2 逻辑接口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2700"/>
        <w:gridCol w:w="42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接口</w:t>
            </w:r>
          </w:p>
        </w:tc>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关键要求</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按商品查询可用组合</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商品详情入口与组合列表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携带 productId/skuId/storeId；只返回进行中、未终止且至少有 1 个可交易商品的商城活动。</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组合购详情</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展示本次可交易商品</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返回活动版本、配置 SKU 摘要、动态剔除后的实际 SKU、每套数量、固定组合价格和门店实时售价。</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组合购订单预览</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权威计价与资格校验</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服务端重算实际商品集合、门店原价、组合总价、分摊、库存和配送并返回 previewToken。</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创建组合购订单</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使用 previewToken + 幂等键；再次校验未终止和商品集合哈希，原子锁定实际商品库存。</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订单详情</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展示成交快照</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返回组合标识、套数、价格与商品行分摊。</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创建含组合购订单退款单</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containsCombination=true 时只接受完整订单范围，拒绝任意商品行或部分数量参数。</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异常售后工单</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处理单品异常</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支持补发、召回处置和客服补偿；不得绕过退款服务创建部分退款。</w:t>
            </w:r>
          </w:p>
        </w:tc>
      </w:tr>
    </w:tbl>
    <w:p>
      <w:pPr>
        <w:spacing w:before="0" w:after="40"/>
      </w:pPr>
    </w:p>
    <w:p>
      <w:pPr>
        <w:pStyle w:val="Heading2"/>
        <w:keepNext/>
      </w:pPr>
      <w:r>
        <w:rPr>
          <w:rFonts w:ascii="Calibri" w:hAnsi="Calibri" w:eastAsia="Microsoft YaHei"/>
          <w:b/>
          <w:i w:val="0"/>
          <w:color w:val="2E74B5"/>
          <w:sz w:val="26"/>
        </w:rPr>
        <w:t>6.3 服务端强校验</w:t>
      </w:r>
    </w:p>
    <w:p>
      <w:pPr>
        <w:spacing w:before="0" w:after="80" w:line="300" w:lineRule="auto"/>
        <w:numPr>
          <w:ilvl w:val="0"/>
          <w:numId w:val="10"/>
        </w:numPr>
      </w:pPr>
      <w:r>
        <w:rPr>
          <w:rFonts w:ascii="Calibri" w:hAnsi="Calibri" w:eastAsia="Microsoft YaHei"/>
          <w:b w:val="0"/>
          <w:i w:val="0"/>
          <w:color w:val="000000"/>
          <w:sz w:val="22"/>
        </w:rPr>
        <w:t>查询、预览、提交和退款均不得调用 ERP 组合价接口或依赖 ERP 状态。</w:t>
      </w:r>
    </w:p>
    <w:p>
      <w:pPr>
        <w:spacing w:before="0" w:after="80" w:line="300" w:lineRule="auto"/>
        <w:numPr>
          <w:ilvl w:val="0"/>
          <w:numId w:val="10"/>
        </w:numPr>
      </w:pPr>
      <w:r>
        <w:rPr>
          <w:rFonts w:ascii="Calibri" w:hAnsi="Calibri" w:eastAsia="Microsoft YaHei"/>
          <w:b w:val="0"/>
          <w:i w:val="0"/>
          <w:color w:val="000000"/>
          <w:sz w:val="22"/>
        </w:rPr>
        <w:t>查询只返回进行中且 terminatedAt 为空的活动；预览与提交必须再次验证，确保终止后立即拒绝新订单。</w:t>
      </w:r>
    </w:p>
    <w:p>
      <w:pPr>
        <w:spacing w:before="0" w:after="80" w:line="300" w:lineRule="auto"/>
        <w:numPr>
          <w:ilvl w:val="0"/>
          <w:numId w:val="10"/>
        </w:numPr>
      </w:pPr>
      <w:r>
        <w:rPr>
          <w:rFonts w:ascii="Calibri" w:hAnsi="Calibri" w:eastAsia="Microsoft YaHei"/>
          <w:b w:val="0"/>
          <w:i w:val="0"/>
          <w:color w:val="000000"/>
          <w:sz w:val="22"/>
        </w:rPr>
        <w:t>预览与提交必须验证 activityId + version + storeId + actualProductSetHash，禁止仅相信客户端价格和商品清单。</w:t>
      </w:r>
    </w:p>
    <w:p>
      <w:pPr>
        <w:spacing w:before="0" w:after="80" w:line="300" w:lineRule="auto"/>
        <w:numPr>
          <w:ilvl w:val="0"/>
          <w:numId w:val="10"/>
        </w:numPr>
      </w:pPr>
      <w:r>
        <w:rPr>
          <w:rFonts w:ascii="Calibri" w:hAnsi="Calibri" w:eastAsia="Microsoft YaHei"/>
          <w:b w:val="0"/>
          <w:i w:val="0"/>
          <w:color w:val="000000"/>
          <w:sz w:val="22"/>
        </w:rPr>
        <w:t>配置商品、每套数量和组合价格以活动版本为准；实际商品集合由服务端按门店可售状态计算，客户端不得增删。</w:t>
      </w:r>
    </w:p>
    <w:p>
      <w:pPr>
        <w:spacing w:before="0" w:after="80" w:line="300" w:lineRule="auto"/>
        <w:numPr>
          <w:ilvl w:val="0"/>
          <w:numId w:val="10"/>
        </w:numPr>
      </w:pPr>
      <w:r>
        <w:rPr>
          <w:rFonts w:ascii="Calibri" w:hAnsi="Calibri" w:eastAsia="Microsoft YaHei"/>
          <w:b w:val="0"/>
          <w:i w:val="0"/>
          <w:color w:val="000000"/>
          <w:sz w:val="22"/>
        </w:rPr>
        <w:t>门店实时售价只用于展示原价、订单快照和分摊；活动期间即使原价合计低于组合价也不得自动改价或判活动失效。</w:t>
      </w:r>
    </w:p>
    <w:p>
      <w:pPr>
        <w:spacing w:before="0" w:after="80" w:line="300" w:lineRule="auto"/>
        <w:numPr>
          <w:ilvl w:val="0"/>
          <w:numId w:val="10"/>
        </w:numPr>
      </w:pPr>
      <w:r>
        <w:rPr>
          <w:rFonts w:ascii="Calibri" w:hAnsi="Calibri" w:eastAsia="Microsoft YaHei"/>
          <w:b w:val="0"/>
          <w:i w:val="0"/>
          <w:color w:val="000000"/>
          <w:sz w:val="22"/>
        </w:rPr>
        <w:t>分摊在服务端完成并保存算法版本；客户端只展示结果，不自行决定尾差。</w:t>
      </w:r>
    </w:p>
    <w:p>
      <w:pPr>
        <w:spacing w:before="0" w:after="80" w:line="300" w:lineRule="auto"/>
        <w:numPr>
          <w:ilvl w:val="0"/>
          <w:numId w:val="10"/>
        </w:numPr>
      </w:pPr>
      <w:r>
        <w:rPr>
          <w:rFonts w:ascii="Calibri" w:hAnsi="Calibri" w:eastAsia="Microsoft YaHei"/>
          <w:b w:val="0"/>
          <w:i w:val="0"/>
          <w:color w:val="000000"/>
          <w:sz w:val="22"/>
        </w:rPr>
        <w:t>退款服务必须先读取 containsCombination，再读取订单成交快照；含组合购时只接受整单范围，不以活动当前配置重算。</w:t>
      </w:r>
    </w:p>
    <w:p>
      <w:pPr>
        <w:pStyle w:val="Heading1"/>
        <w:keepNext/>
      </w:pPr>
      <w:r>
        <w:rPr>
          <w:rFonts w:ascii="Calibri" w:hAnsi="Calibri" w:eastAsia="Microsoft YaHei"/>
          <w:b/>
          <w:i w:val="0"/>
          <w:color w:val="2E74B5"/>
          <w:sz w:val="32"/>
        </w:rPr>
        <w:t>7. 埋点与指标</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4050"/>
        <w:gridCol w:w="261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事件</w:t>
            </w:r>
          </w:p>
        </w:tc>
        <w:tc>
          <w:tcPr>
            <w:tcW w:type="dxa" w:w="4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关键属性</w:t>
            </w:r>
          </w:p>
        </w:tc>
        <w:tc>
          <w:tcPr>
            <w:tcW w:type="dxa" w:w="26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combination_exposure</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productId、skuId、storeId、activityCount</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评估入口覆盖。</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combination_click</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activityId、入口位置</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评估入口点击率。</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combination_switch</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fromActivityId、toActivityId</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分析多组合选择。</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combination_buy_click</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activityId、setCount、bundleTotal</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分析预览转化。</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combination_preview_result</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activityId、success、errorCode</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定位价格/库存失败。</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combination_order_success</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activityId、orderId、bundleTotal</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统计成交额与转化率。</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combination_refund_apply</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orderId、reason、fullOrder</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监控整单退款率和范围拦截。</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combination_product_excluded</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activityId、skuId、storeId、reason</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监控下架/停售/删除/库存不足导致的动态剔除。</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combination_aftersale_compensation</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orderId、skuId、reason、caseType</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监控补发与客服补偿。</w:t>
            </w:r>
          </w:p>
        </w:tc>
      </w:tr>
    </w:tbl>
    <w:p>
      <w:pPr>
        <w:spacing w:before="0" w:after="40"/>
      </w:pPr>
    </w:p>
    <w:p>
      <w:pPr/>
      <w:r>
        <w:rPr>
          <w:rFonts w:ascii="Calibri" w:hAnsi="Calibri" w:eastAsia="Microsoft YaHei"/>
          <w:b w:val="0"/>
          <w:i w:val="0"/>
          <w:color w:val="000000"/>
          <w:sz w:val="22"/>
        </w:rPr>
        <w:t>核心指标包括：组合购入口曝光率、点击率、预览成功率、下单转化率、组合购成交额、平均购买套数、动态剔除率、终止拦截量、整单退款率和异常售后率。</w:t>
      </w:r>
    </w:p>
    <w:p>
      <w:pPr>
        <w:pStyle w:val="Heading1"/>
        <w:keepNext/>
      </w:pPr>
      <w:r>
        <w:rPr>
          <w:rFonts w:ascii="Calibri" w:hAnsi="Calibri" w:eastAsia="Microsoft YaHei"/>
          <w:b/>
          <w:i w:val="0"/>
          <w:color w:val="2E74B5"/>
          <w:sz w:val="32"/>
        </w:rPr>
        <w:t>8. 非功能要求</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类别</w:t>
            </w:r>
          </w:p>
        </w:tc>
        <w:tc>
          <w:tcPr>
            <w:tcW w:type="dxa" w:w="7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一致性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商品详情仅展示参考金额；预览、支付、订单和整单退款均使用服务端成交快照。</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订单提交和整单退款分别支持幂等键，重复请求不重复下单或退款。</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性能</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可用组合查询 P95 不高于 1.5 秒；订单预览 P95 不高于 2 秒。</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组合购服务异常不得阻断商品普通购买；不可回退到未经校验的缓存价格成交。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活动资格由服务端中国标准时间判断，客户端时间不能决定是否成交。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失效时效</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手动终止后商城入口缓存应立即清理或使用短 TTL；无论缓存是否更新，预览和提交必须实时拒绝。</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审计</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订单记录活动版本、门店、配置/实际商品集合、分摊算法版本、预览令牌关联和退款范围。</w:t>
            </w:r>
          </w:p>
        </w:tc>
      </w:tr>
    </w:tbl>
    <w:p>
      <w:pPr>
        <w:spacing w:before="0" w:after="40"/>
      </w:pPr>
    </w:p>
    <w:p>
      <w:pPr>
        <w:pStyle w:val="Heading1"/>
        <w:keepNext/>
      </w:pPr>
      <w:r>
        <w:rPr>
          <w:rFonts w:ascii="Calibri" w:hAnsi="Calibri" w:eastAsia="Microsoft YaHei"/>
          <w:b/>
          <w:i w:val="0"/>
          <w:color w:val="2E74B5"/>
          <w:sz w:val="32"/>
        </w:rPr>
        <w:t>9. 验收标准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编号</w:t>
            </w:r>
          </w:p>
        </w:tc>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验收项</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ERP 独立</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商城查询、预览、提交和退款均不读取 ERP 组合价数据。</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生命周期</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未开始活动不展示入口或角标；手动终止后立即隐藏，旧预览令牌不能提交新订单。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门店原价</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原价始终取用户当前选择门店或 LBS 门店实时售价；切换门店后重新查询和预览。</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系统组单</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组合面板无消费者勾选、删除、替换或主商品逻辑；实际商品集合由服务端计算。</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直接购买</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组合购不加入普通购物车，点击后进入组合购专用订单预览。</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原价下降</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活动期间门店原价合计等于或低于组合价时，活动和组合价格保持不变，仍可预览和提交。</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会员价、优惠券、折扣、满减和其他营销均不参与展示、计算、锁定或核销。</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活动冲突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未开始/进行中活动商品不能属于其他组合购或其他促销；活动结束后释放占用。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动态商品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SKU 下架、停售、删除或不足一套库存时不展示也不成交，组合价不变；剩余至少 1 个商品时可下单，0 个时隐藏活动。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分摊按商品原价金额占比计算，按分处理尾差，分摊合计严格等于组合成交总额。</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订单快照</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订单可追溯活动版本、门店、配置/实际商品集合、套数、门店原价和每行分摊金额。</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只要订单含组合购，用户和客服均无法选择部分商品、数量或套数，退款范围固定为整笔订单。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缺货、漏发、破损、召回或配送丢失通过补发/客服补偿工单处理；系统退款仍强制整单。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不限套数</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无组合购单笔、单用户每日或活动周期累计套数限制；只受实时库存与普通合规规则约束。</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预览一致</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门店、活动状态/版本、实际商品集合或售价变化时旧令牌失效，重新确认后方可提交。</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服务端权威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篡改客户端商品集合、数量、门店或价格不能影响服务端预览和成交结果。</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库存原子性</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预览中的任一实际商品锁库失败时订单失败，不产生部分订单或部分库存扣减。</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重复提交和重复整单退款请求分别只产生一个订单和一个退款单。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零分摊基数</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实际商品原价合计为 0 时不执行除法或均分，当前门店预览失败并告警，活动状态不被改写。</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终止前订单</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活动终止前已创建的订单不被自动取消；待支付订单沿用订单自身的支付超时规则。</w:t>
            </w:r>
          </w:p>
        </w:tc>
      </w:tr>
    </w:tbl>
    <w:p>
      <w:pPr>
        <w:spacing w:before="0" w:after="40"/>
      </w:pPr>
    </w:p>
    <w:p>
      <w:pPr>
        <w:pStyle w:val="Heading1"/>
        <w:keepNext/>
      </w:pPr>
      <w:r>
        <w:rPr>
          <w:rFonts w:ascii="Calibri" w:hAnsi="Calibri" w:eastAsia="Microsoft YaHei"/>
          <w:b/>
          <w:i w:val="0"/>
          <w:color w:val="2E74B5"/>
          <w:sz w:val="32"/>
        </w:rPr>
        <w:t>10. 技术实施注意事项</w:t>
      </w:r>
    </w:p>
    <w:p>
      <w:pPr>
        <w:spacing w:before="0" w:after="80" w:line="300" w:lineRule="auto"/>
        <w:numPr>
          <w:ilvl w:val="0"/>
          <w:numId w:val="10"/>
        </w:numPr>
      </w:pPr>
      <w:r>
        <w:rPr>
          <w:rFonts w:ascii="Calibri" w:hAnsi="Calibri" w:eastAsia="Microsoft YaHei"/>
          <w:b w:val="0"/>
          <w:i w:val="0"/>
          <w:color w:val="000000"/>
          <w:sz w:val="22"/>
        </w:rPr>
        <w:t>商城组合购的 activityId 必须是商城域内部标识，不复用 ERP wareid、warecode 或 collocationId 映射关系。</w:t>
      </w:r>
    </w:p>
    <w:p>
      <w:pPr>
        <w:spacing w:before="0" w:after="80" w:line="300" w:lineRule="auto"/>
        <w:numPr>
          <w:ilvl w:val="0"/>
          <w:numId w:val="10"/>
        </w:numPr>
      </w:pPr>
      <w:r>
        <w:rPr>
          <w:rFonts w:ascii="Calibri" w:hAnsi="Calibri" w:eastAsia="Microsoft YaHei"/>
          <w:b w:val="0"/>
          <w:i w:val="0"/>
          <w:color w:val="000000"/>
          <w:sz w:val="22"/>
        </w:rPr>
        <w:t>门店普通售价必须来自统一权威价格服务，并明确用户选择门店优先于 LBS 门店；预览时记录门店与价格快照。</w:t>
      </w:r>
    </w:p>
    <w:p>
      <w:pPr>
        <w:spacing w:before="0" w:after="80" w:line="300" w:lineRule="auto"/>
        <w:numPr>
          <w:ilvl w:val="0"/>
          <w:numId w:val="10"/>
        </w:numPr>
      </w:pPr>
      <w:r>
        <w:rPr>
          <w:rFonts w:ascii="Calibri" w:hAnsi="Calibri" w:eastAsia="Microsoft YaHei"/>
          <w:b w:val="0"/>
          <w:i w:val="0"/>
          <w:color w:val="000000"/>
          <w:sz w:val="22"/>
        </w:rPr>
        <w:t>可交易商品集合计算应沉淀为服务端统一能力，查询、详情、预览和提交复用同一状态口径；提交不得静默接受集合变化。</w:t>
      </w:r>
    </w:p>
    <w:p>
      <w:pPr>
        <w:spacing w:before="0" w:after="80" w:line="300" w:lineRule="auto"/>
        <w:numPr>
          <w:ilvl w:val="0"/>
          <w:numId w:val="10"/>
        </w:numPr>
      </w:pPr>
      <w:r>
        <w:rPr>
          <w:rFonts w:ascii="Calibri" w:hAnsi="Calibri" w:eastAsia="Microsoft YaHei"/>
          <w:b w:val="0"/>
          <w:i w:val="0"/>
          <w:color w:val="000000"/>
          <w:sz w:val="22"/>
        </w:rPr>
        <w:t>活动终止通过 terminatedAt 覆盖时间状态，缓存失效与交易服务实时校验并行，确保终止后不再创建新订单。</w:t>
      </w:r>
    </w:p>
    <w:p>
      <w:pPr>
        <w:spacing w:before="0" w:after="80" w:line="300" w:lineRule="auto"/>
        <w:numPr>
          <w:ilvl w:val="0"/>
          <w:numId w:val="10"/>
        </w:numPr>
      </w:pPr>
      <w:r>
        <w:rPr>
          <w:rFonts w:ascii="Calibri" w:hAnsi="Calibri" w:eastAsia="Microsoft YaHei"/>
          <w:b w:val="0"/>
          <w:i w:val="0"/>
          <w:color w:val="000000"/>
          <w:sz w:val="22"/>
        </w:rPr>
        <w:t>分摊尾差算法及版本须由订单、支付、发票、财务和退款服务共同实现或复用同一服务。</w:t>
      </w:r>
    </w:p>
    <w:p>
      <w:pPr>
        <w:spacing w:before="0" w:after="80" w:line="300" w:lineRule="auto"/>
        <w:numPr>
          <w:ilvl w:val="0"/>
          <w:numId w:val="10"/>
        </w:numPr>
      </w:pPr>
      <w:r>
        <w:rPr>
          <w:rFonts w:ascii="Calibri" w:hAnsi="Calibri" w:eastAsia="Microsoft YaHei"/>
          <w:b w:val="0"/>
          <w:i w:val="0"/>
          <w:color w:val="000000"/>
          <w:sz w:val="22"/>
        </w:rPr>
        <w:t>订单域保存 containsCombination 并由所有售后入口、客服后台和自动退款任务统一识别，避免部分退款旁路。</w:t>
      </w:r>
    </w:p>
    <w:p>
      <w:pPr>
        <w:spacing w:before="0" w:after="80" w:line="300" w:lineRule="auto"/>
        <w:numPr>
          <w:ilvl w:val="0"/>
          <w:numId w:val="10"/>
        </w:numPr>
      </w:pPr>
      <w:r>
        <w:rPr>
          <w:rFonts w:ascii="Calibri" w:hAnsi="Calibri" w:eastAsia="Microsoft YaHei"/>
          <w:b w:val="0"/>
          <w:i w:val="0"/>
          <w:color w:val="000000"/>
          <w:sz w:val="22"/>
        </w:rPr>
        <w:t>处方、禁限售、配送等普通合规规则仍为强校验；不合规 SKU 的剔除或整单拦截策略按法规级别执行，不得因组合购弱化。</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商城组合购 PRD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千金健康商城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千金健康商城端组合购PRD</dc:title>
  <dc:subject>商城组合购展示、交易、分摊与整单退款</dc:subject>
  <dc:creator>千金健康商城产品团队</dc:creator>
  <cp:keywords>组合购, 商城, 固定总价, 门店售价, 金额分摊, 整单退款, PRD</cp:keywords>
  <dc:description>generated by python-docx</dc:description>
  <cp:lastModifiedBy/>
  <cp:revision>1</cp:revision>
  <dcterms:created xsi:type="dcterms:W3CDTF">2013-12-23T23:15:00Z</dcterms:created>
  <dcterms:modified xsi:type="dcterms:W3CDTF">2013-12-23T23:15:00Z</dcterms:modified>
  <cp:category/>
</cp:coreProperties>
</file>