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80"/>
      </w:pPr>
      <w:r>
        <w:rPr>
          <w:rFonts w:ascii="Calibri" w:hAnsi="Calibri" w:eastAsia="Microsoft YaHei"/>
          <w:b/>
          <w:color w:val="0B2545"/>
          <w:sz w:val="46"/>
        </w:rPr>
        <w:t>限时折扣需求文档</w:t>
      </w:r>
    </w:p>
    <w:p>
      <w:pPr>
        <w:spacing w:before="0" w:after="280"/>
      </w:pPr>
      <w:r>
        <w:rPr>
          <w:rFonts w:ascii="Calibri" w:hAnsi="Calibri" w:eastAsia="Microsoft YaHei"/>
          <w:b w:val="0"/>
          <w:color w:val="666666"/>
          <w:sz w:val="24"/>
        </w:rPr>
        <w:t>适用于管理后台展示与小程序端促销呈现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B2545"/>
          <w:sz w:val="21"/>
        </w:rPr>
        <w:t>所属模块：</w:t>
      </w:r>
      <w:r>
        <w:rPr>
          <w:rFonts w:ascii="Calibri" w:hAnsi="Calibri" w:eastAsia="Microsoft YaHei"/>
          <w:b w:val="0"/>
          <w:color w:val="333333"/>
          <w:sz w:val="21"/>
        </w:rPr>
        <w:t>营销中心 &gt; 门店促销 &gt; 限时折扣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B2545"/>
          <w:sz w:val="21"/>
        </w:rPr>
        <w:t>版本：</w:t>
      </w:r>
      <w:r>
        <w:rPr>
          <w:rFonts w:ascii="Calibri" w:hAnsi="Calibri" w:eastAsia="Microsoft YaHei"/>
          <w:b w:val="0"/>
          <w:color w:val="333333"/>
          <w:sz w:val="21"/>
        </w:rPr>
        <w:t>V1.0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B2545"/>
          <w:sz w:val="21"/>
        </w:rPr>
        <w:t>日期：</w:t>
      </w:r>
      <w:r>
        <w:rPr>
          <w:rFonts w:ascii="Calibri" w:hAnsi="Calibri" w:eastAsia="Microsoft YaHei"/>
          <w:b w:val="0"/>
          <w:color w:val="333333"/>
          <w:sz w:val="21"/>
        </w:rPr>
        <w:t>2026-08-05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B2545"/>
          <w:sz w:val="21"/>
        </w:rPr>
        <w:t>维护边界：</w:t>
      </w:r>
      <w:r>
        <w:rPr>
          <w:rFonts w:ascii="Calibri" w:hAnsi="Calibri" w:eastAsia="Microsoft YaHei"/>
          <w:b w:val="0"/>
          <w:color w:val="333333"/>
          <w:sz w:val="21"/>
        </w:rPr>
        <w:t>活动规则、商品、门店及适用对象均由 ERP 维护</w:t>
      </w:r>
    </w:p>
    <w:p>
      <w:pPr>
        <w:spacing w:before="160" w:after="0"/>
        <w:pBdr>
          <w:bottom w:val="single" w:sz="12" w:space="1" w:color="2E74B5"/>
        </w:pBdr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一、需求背景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当前门店促销活动由 ERP 统一维护。为保证小程序端的促销信息、结算价格与 ERP 配置一致，管理后台需提供限时折扣活动的查询与详情查看能力，并在小程序商品侧以统一、易理解的形式展示优惠。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本需求不新增独立的活动配置能力。活动的创建、编辑、删除、门店与商品范围、适用对象、权限审批及数据维护均以 ERP 为唯一来源。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E1F0"/>
          <w:left w:val="single" w:sz="4" w:space="0" w:color="D5E1F0"/>
          <w:bottom w:val="single" w:sz="4" w:space="0" w:color="D5E1F0"/>
          <w:right w:val="single" w:sz="4" w:space="0" w:color="D5E1F0"/>
          <w:insideH w:val="single" w:sz="4" w:space="0" w:color="D5E1F0"/>
          <w:insideV w:val="single" w:sz="4" w:space="0" w:color="D5E1F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核心原则：</w:t>
            </w: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管理后台负责展示与查询，ERP 负责维护；小程序端和结算端均以 ERP 同步的有效活动数据为准。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二、需求目标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让运营与门店人员能够快速查询限时折扣活动的生效范围、时间、状态及参与商品。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让消费者在小程序端清楚识别限时优惠类型，减少价格理解成本。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保障促销价与会员价并存时，订单按更低价格自动生效。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明确系统边界，避免在管理后台重复维护 ERP 已维护的活动规则。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三、业务流程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限时折扣活动从 ERP 维护开始，经数据同步后分别支撑管理后台查询和小程序端展示、结算。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700"/>
        <w:gridCol w:w="1300"/>
        <w:gridCol w:w="4200"/>
        <w:gridCol w:w="3160"/>
      </w:tblGrid>
      <w:tr>
        <w:trPr>
          <w:trHeight w:hRule="atLeast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步骤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处理方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业务动作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产出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ERP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维护活动、优惠方式、商品、门店、时间与适用对象。</w:t>
            </w:r>
          </w:p>
        </w:tc>
        <w:tc>
          <w:tcPr>
            <w:tcW w:type="dxa" w:w="3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可同步的限时折扣活动数据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数据同步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将活动及参与商品明细同步至营销服务。</w:t>
            </w:r>
          </w:p>
        </w:tc>
        <w:tc>
          <w:tcPr>
            <w:tcW w:type="dxa" w:w="3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有效活动与商品优惠规则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管理后台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按名称、编号、活动时间查询活动，并查看详情。</w:t>
            </w:r>
          </w:p>
        </w:tc>
        <w:tc>
          <w:tcPr>
            <w:tcW w:type="dxa" w:w="3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活动清单与明细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小程序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商品命中有效活动时展示对应限时优惠标识。</w:t>
            </w:r>
          </w:p>
        </w:tc>
        <w:tc>
          <w:tcPr>
            <w:tcW w:type="dxa" w:w="3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限时打折/特价/减价提示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结算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比较活动优惠价与会员价，取更低价格。</w:t>
            </w:r>
          </w:p>
        </w:tc>
        <w:tc>
          <w:tcPr>
            <w:tcW w:type="dxa" w:w="3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实际成交价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E1F0"/>
          <w:left w:val="single" w:sz="4" w:space="0" w:color="D5E1F0"/>
          <w:bottom w:val="single" w:sz="4" w:space="0" w:color="D5E1F0"/>
          <w:right w:val="single" w:sz="4" w:space="0" w:color="D5E1F0"/>
          <w:insideH w:val="single" w:sz="4" w:space="0" w:color="D5E1F0"/>
          <w:insideV w:val="single" w:sz="4" w:space="0" w:color="D5E1F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冲突处理：</w:t>
            </w: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同一商品在同一时间只能参加一个促销活动；若同时存在会员价，系统比较会员价与该促销活动计算后的价格，按更低价格生效。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四、产品方案概要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2500"/>
        <w:gridCol w:w="6860"/>
      </w:tblGrid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范围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方案说明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管理后台</w:t>
            </w:r>
          </w:p>
        </w:tc>
        <w:tc>
          <w:tcPr>
            <w:tcW w:type="dxa" w:w="6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提供限时折扣活动列表、条件查询、重置和活动详情查看，不提供新增、编辑、删除、停用等维护操作。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小程序端</w:t>
            </w:r>
          </w:p>
        </w:tc>
        <w:tc>
          <w:tcPr>
            <w:tcW w:type="dxa" w:w="6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在商品列表、商品详情及购物车等承载商品价格的页面，展示与优惠方式匹配的限时优惠文案。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结算规则</w:t>
            </w:r>
          </w:p>
        </w:tc>
        <w:tc>
          <w:tcPr>
            <w:tcW w:type="dxa" w:w="6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商品仅命中一个促销活动；活动优惠价与会员价同时存在时，自动取更低价格。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ERP 边界</w:t>
            </w:r>
          </w:p>
        </w:tc>
        <w:tc>
          <w:tcPr>
            <w:tcW w:type="dxa" w:w="6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活动、商品、门店、时间、参与日期、参与星期、适用对象、权限与审批均由 ERP 维护并同步。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五、产品方案细节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5.1 管理后台 - 活动列表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入口路径：营销中心 &gt; 门店促销 &gt; 限时折扣。页面默认展示 ERP 已同步的限时折扣活动。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400"/>
        <w:gridCol w:w="3300"/>
        <w:gridCol w:w="4660"/>
      </w:tblGrid>
      <w:tr>
        <w:trPr>
          <w:trHeight w:hRule="atLeast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区域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字段/动作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规则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查询条件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活动名称</w:t>
            </w:r>
          </w:p>
        </w:tc>
        <w:tc>
          <w:tcPr>
            <w:tcW w:type="dxa" w:w="4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支持模糊查询。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查询条件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活动编号</w:t>
            </w:r>
          </w:p>
        </w:tc>
        <w:tc>
          <w:tcPr>
            <w:tcW w:type="dxa" w:w="4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支持精确或包含查询，以 ERP 活动编号为准。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查询条件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活动时间</w:t>
            </w:r>
          </w:p>
        </w:tc>
        <w:tc>
          <w:tcPr>
            <w:tcW w:type="dxa" w:w="4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按活动起止时间筛选，与筛选时间区间有交集的活动应被返回。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列表字段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名称、编号、促销类型、活动时间、适用门店、活动状态、最后修改时间</w:t>
            </w:r>
          </w:p>
        </w:tc>
        <w:tc>
          <w:tcPr>
            <w:tcW w:type="dxa" w:w="4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字段来自 ERP 同步数据；适用门店显示“全部门店”或“指定门店”。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操作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查看、重置</w:t>
            </w:r>
          </w:p>
        </w:tc>
        <w:tc>
          <w:tcPr>
            <w:tcW w:type="dxa" w:w="4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查看进入活动详情；重置清空全部查询条件并恢复默认列表。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5.2 管理后台 - 活动详情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详情页为只读页面，用于核对 ERP 已配置的活动规则与参与商品。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2500"/>
        <w:gridCol w:w="6860"/>
      </w:tblGrid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信息分组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展示字段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基本信息</w:t>
            </w:r>
          </w:p>
        </w:tc>
        <w:tc>
          <w:tcPr>
            <w:tcW w:type="dxa" w:w="6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活动名称、活动编号、优惠方式、活动状态、活动时间、适用门店、参与日期、参与星期、最后修改时间。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参与商品明细</w:t>
            </w:r>
          </w:p>
        </w:tc>
        <w:tc>
          <w:tcPr>
            <w:tcW w:type="dxa" w:w="6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商品编码、优惠方式、优惠内容；展示活动内全部已同步商品。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优惠内容</w:t>
            </w:r>
          </w:p>
        </w:tc>
        <w:tc>
          <w:tcPr>
            <w:tcW w:type="dxa" w:w="6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按折扣率展示 X 折；按促销价展示促销价；按减价格展示立减金额。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5.3 小程序端 - 展示规则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800"/>
        <w:gridCol w:w="2500"/>
        <w:gridCol w:w="5060"/>
      </w:tblGrid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优惠方式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小程序展示文案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展示参数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按折扣率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限时打 X 折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X 为 ERP 下发折扣率换算后的折数，例如 0.88 显示为 8.8 折。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按促销价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限时特价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同时展示活动计算后的促销价格。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按减价格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限时减 X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X 为 ERP 下发的减免金额。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仅当商品在当前门店、当前时间和当前适用条件下命中有效活动时展示限时优惠。未命中或活动结束后，不展示对应标识。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5.4 价格生效规则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2500"/>
        <w:gridCol w:w="6860"/>
      </w:tblGrid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规则项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规则说明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活动唯一性</w:t>
            </w:r>
          </w:p>
        </w:tc>
        <w:tc>
          <w:tcPr>
            <w:tcW w:type="dxa" w:w="6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同一商品在同一时间只能参加一个促销活动。活动冲突由 ERP 维护侧控制。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活动价计算</w:t>
            </w:r>
          </w:p>
        </w:tc>
        <w:tc>
          <w:tcPr>
            <w:tcW w:type="dxa" w:w="6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按折扣率：销售价 × 折扣率；按促销价：使用 ERP 下发促销价；按减价格：销售价 - 减免金额。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会员价比较</w:t>
            </w:r>
          </w:p>
        </w:tc>
        <w:tc>
          <w:tcPr>
            <w:tcW w:type="dxa" w:w="6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当商品同时具备活动优惠价与会员价时，比较两者，按更低价格作为实际成交价。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展示与结算一致</w:t>
            </w:r>
          </w:p>
        </w:tc>
        <w:tc>
          <w:tcPr>
            <w:tcW w:type="dxa" w:w="6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商品展示价格、购物车价格和提交订单价格须使用同一套价格计算结果。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5.5 状态与边界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活动状态按活动起止时间计算并展示为：未开始、进行中、已结束。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ERP 配置变更后的同步时效、失败重试、字段映射与告警策略由技术方案另行确认；在同步完成前，前台继续使用最近一次成功同步的数据。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本期不包含后台活动创建、编辑、复制、删除、提前结束、审批、权限配置及 ERP 配置回写。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5.6 验收标准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100"/>
        <w:gridCol w:w="2500"/>
        <w:gridCol w:w="5760"/>
      </w:tblGrid>
      <w:tr>
        <w:trPr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编号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验收项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通过标准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AC-01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活动查询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可按活动名称、活动编号和活动时间查询；点击重置后恢复默认列表。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AC-02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活动详情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详情完整展示活动基础规则与参与商品明细，且不可编辑。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AC-03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优惠文案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三种优惠方式分别展示“限时打 X 折”“限时特价”“限时减 X”。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AC-04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促销冲突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同一商品同一时间仅命中一个促销活动，冲突配置由 ERP 侧避免。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AC-05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会员价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活动优惠价与会员价并存时，商品展示和结算均按更低价格生效。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AC-06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边界控制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管理后台不提供活动维护入口，ERP 为活动数据唯一维护来源。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color w:val="666666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 w:val="0"/>
        <w:color w:val="666666"/>
        <w:sz w:val="18"/>
      </w:rPr>
      <w:t>千金大药房 |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限时折扣需求文档</dc:title>
  <dc:subject>千金大药房限时折扣需求</dc:subject>
  <dc:creator>千金大药房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