
<file path=[Content_Types].xml><?xml version="1.0" encoding="utf-8"?>
<Types xmlns="http://schemas.openxmlformats.org/package/2006/content-types">
  <Default Extension="png" ContentType="image/png"/>
  <Default Extension="jpeg" ContentType="image/jpeg"/>
  <Default Extension="JPG" ContentType="image/.jpg"/>
  <Default Extension="emf" ContentType="image/x-emf"/>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B634F07">
      <w:pPr>
        <w:jc w:val="right"/>
        <w:rPr>
          <w:rFonts w:hint="default" w:eastAsia="楷体_GB2312"/>
          <w:sz w:val="30"/>
          <w:lang w:val="en-US" w:eastAsia="zh-CN"/>
        </w:rPr>
      </w:pPr>
      <w:r>
        <w:rPr>
          <w:rFonts w:hint="eastAsia" w:eastAsia="楷体_GB2312"/>
          <w:sz w:val="30"/>
          <w:lang w:val="en-US" w:eastAsia="zh-CN"/>
        </w:rPr>
        <w:t>附件八</w:t>
      </w:r>
    </w:p>
    <w:tbl>
      <w:tblPr>
        <w:tblStyle w:val="31"/>
        <w:tblW w:w="5079" w:type="dxa"/>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4"/>
        <w:gridCol w:w="3855"/>
      </w:tblGrid>
      <w:tr w14:paraId="3D79E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right"/>
        </w:trPr>
        <w:tc>
          <w:tcPr>
            <w:tcW w:w="1224" w:type="dxa"/>
            <w:shd w:val="clear" w:color="auto" w:fill="auto"/>
            <w:vAlign w:val="center"/>
          </w:tcPr>
          <w:p w14:paraId="3D35B865">
            <w:pPr>
              <w:jc w:val="center"/>
              <w:rPr>
                <w:rFonts w:eastAsia="楷体_GB2312"/>
                <w:color w:val="auto"/>
                <w:sz w:val="28"/>
                <w:szCs w:val="28"/>
              </w:rPr>
            </w:pPr>
            <w:r>
              <w:rPr>
                <w:rFonts w:eastAsia="楷体"/>
                <w:bCs/>
                <w:color w:val="auto"/>
                <w:sz w:val="28"/>
                <w:szCs w:val="28"/>
              </w:rPr>
              <w:t>合同编号</w:t>
            </w:r>
          </w:p>
        </w:tc>
        <w:tc>
          <w:tcPr>
            <w:tcW w:w="3855" w:type="dxa"/>
            <w:shd w:val="clear" w:color="auto" w:fill="auto"/>
            <w:vAlign w:val="center"/>
          </w:tcPr>
          <w:p w14:paraId="1FC64AF2">
            <w:pPr>
              <w:pStyle w:val="113"/>
              <w:jc w:val="center"/>
              <w:rPr>
                <w:rFonts w:hint="default" w:ascii="Times New Roman" w:hAnsi="Times New Roman" w:eastAsia="楷体_GB2312"/>
                <w:color w:val="auto"/>
                <w:sz w:val="28"/>
                <w:szCs w:val="28"/>
              </w:rPr>
            </w:pPr>
            <w:r>
              <w:rPr>
                <w:rFonts w:hint="default" w:ascii="Times New Roman" w:hAnsi="Times New Roman" w:eastAsia="楷体_GB2312"/>
                <w:color w:val="auto"/>
                <w:kern w:val="2"/>
                <w:sz w:val="28"/>
                <w:szCs w:val="28"/>
              </w:rPr>
              <w:t>GSZX-JCSY-FW-2024-0453</w:t>
            </w:r>
          </w:p>
        </w:tc>
      </w:tr>
      <w:tr w14:paraId="024A3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right"/>
        </w:trPr>
        <w:tc>
          <w:tcPr>
            <w:tcW w:w="1224" w:type="dxa"/>
            <w:shd w:val="clear" w:color="auto" w:fill="auto"/>
            <w:vAlign w:val="center"/>
          </w:tcPr>
          <w:p w14:paraId="3A0E8997">
            <w:pPr>
              <w:jc w:val="center"/>
              <w:rPr>
                <w:rFonts w:eastAsia="楷体_GB2312"/>
                <w:color w:val="auto"/>
                <w:sz w:val="28"/>
                <w:szCs w:val="28"/>
              </w:rPr>
            </w:pPr>
            <w:r>
              <w:rPr>
                <w:rFonts w:eastAsia="楷体"/>
                <w:bCs/>
                <w:color w:val="auto"/>
                <w:sz w:val="28"/>
                <w:szCs w:val="28"/>
              </w:rPr>
              <w:t>报告编号</w:t>
            </w:r>
          </w:p>
        </w:tc>
        <w:tc>
          <w:tcPr>
            <w:tcW w:w="3855" w:type="dxa"/>
            <w:shd w:val="clear" w:color="auto" w:fill="auto"/>
            <w:vAlign w:val="center"/>
          </w:tcPr>
          <w:p w14:paraId="65253F61">
            <w:pPr>
              <w:jc w:val="center"/>
              <w:rPr>
                <w:rFonts w:hint="eastAsia" w:eastAsia="楷体_GB2312"/>
                <w:color w:val="auto"/>
                <w:sz w:val="28"/>
                <w:szCs w:val="28"/>
                <w:lang w:eastAsia="zh-CN"/>
              </w:rPr>
            </w:pPr>
            <w:r>
              <w:rPr>
                <w:rFonts w:hint="eastAsia" w:eastAsia="楷体_GB2312"/>
                <w:color w:val="auto"/>
                <w:sz w:val="28"/>
                <w:szCs w:val="28"/>
                <w:lang w:bidi="ar"/>
              </w:rPr>
              <w:t>BG2024SDJ-益阳公司-00</w:t>
            </w:r>
            <w:r>
              <w:rPr>
                <w:rFonts w:hint="eastAsia" w:eastAsia="楷体_GB2312"/>
                <w:color w:val="auto"/>
                <w:sz w:val="28"/>
                <w:szCs w:val="28"/>
                <w:lang w:val="en-US" w:eastAsia="zh-CN" w:bidi="ar"/>
              </w:rPr>
              <w:t>6</w:t>
            </w:r>
            <w:r>
              <w:rPr>
                <w:rFonts w:hint="eastAsia" w:eastAsia="楷体_GB2312"/>
                <w:color w:val="auto"/>
                <w:sz w:val="28"/>
                <w:szCs w:val="28"/>
                <w:lang w:bidi="ar"/>
              </w:rPr>
              <w:t>-</w:t>
            </w:r>
            <w:r>
              <w:rPr>
                <w:rFonts w:hint="eastAsia" w:eastAsia="楷体_GB2312"/>
                <w:color w:val="auto"/>
                <w:sz w:val="28"/>
                <w:szCs w:val="28"/>
                <w:lang w:val="en-US" w:eastAsia="zh-CN" w:bidi="ar"/>
              </w:rPr>
              <w:t>8</w:t>
            </w:r>
          </w:p>
        </w:tc>
      </w:tr>
    </w:tbl>
    <w:p w14:paraId="61BB124C">
      <w:pPr>
        <w:adjustRightInd w:val="0"/>
        <w:snapToGrid w:val="0"/>
        <w:spacing w:before="2667" w:beforeLines="550" w:after="1455" w:afterLines="300"/>
        <w:jc w:val="center"/>
        <w:rPr>
          <w:rFonts w:eastAsia="楷体_GB2312"/>
          <w:b/>
          <w:spacing w:val="400"/>
          <w:sz w:val="84"/>
          <w:szCs w:val="84"/>
        </w:rPr>
      </w:pPr>
      <w:r>
        <w:rPr>
          <w:rFonts w:eastAsia="楷体_GB2312"/>
          <w:b/>
          <w:spacing w:val="400"/>
          <w:sz w:val="84"/>
          <w:szCs w:val="84"/>
        </w:rPr>
        <w:t>检验报</w:t>
      </w:r>
      <w:r>
        <w:rPr>
          <w:rFonts w:eastAsia="楷体_GB2312"/>
          <w:b/>
          <w:sz w:val="84"/>
          <w:szCs w:val="84"/>
        </w:rPr>
        <w:t>告</w:t>
      </w:r>
    </w:p>
    <w:tbl>
      <w:tblPr>
        <w:tblStyle w:val="31"/>
        <w:tblW w:w="8634" w:type="dxa"/>
        <w:jc w:val="center"/>
        <w:tblLayout w:type="fixed"/>
        <w:tblCellMar>
          <w:top w:w="0" w:type="dxa"/>
          <w:left w:w="0" w:type="dxa"/>
          <w:bottom w:w="0" w:type="dxa"/>
          <w:right w:w="0" w:type="dxa"/>
        </w:tblCellMar>
      </w:tblPr>
      <w:tblGrid>
        <w:gridCol w:w="1713"/>
        <w:gridCol w:w="6921"/>
      </w:tblGrid>
      <w:tr w14:paraId="46515022">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473780C8">
            <w:pPr>
              <w:adjustRightInd w:val="0"/>
              <w:snapToGrid w:val="0"/>
              <w:jc w:val="right"/>
              <w:rPr>
                <w:rFonts w:eastAsia="楷体_GB2312"/>
                <w:spacing w:val="14"/>
                <w:sz w:val="28"/>
              </w:rPr>
            </w:pPr>
            <w:r>
              <w:rPr>
                <w:rFonts w:eastAsia="楷体_GB2312"/>
                <w:spacing w:val="14"/>
                <w:sz w:val="32"/>
                <w:szCs w:val="32"/>
              </w:rPr>
              <w:t>工程名称：</w:t>
            </w:r>
          </w:p>
        </w:tc>
        <w:tc>
          <w:tcPr>
            <w:tcW w:w="6921" w:type="dxa"/>
            <w:tcBorders>
              <w:bottom w:val="single" w:color="auto" w:sz="8" w:space="0"/>
            </w:tcBorders>
            <w:shd w:val="clear" w:color="auto" w:fill="auto"/>
            <w:vAlign w:val="bottom"/>
          </w:tcPr>
          <w:p w14:paraId="273CA78B">
            <w:pPr>
              <w:adjustRightInd w:val="0"/>
              <w:snapToGrid w:val="0"/>
              <w:jc w:val="center"/>
              <w:rPr>
                <w:rFonts w:hint="default" w:eastAsia="楷体_GB2312"/>
                <w:spacing w:val="14"/>
                <w:sz w:val="32"/>
                <w:szCs w:val="32"/>
                <w:lang w:val="en-US" w:eastAsia="zh-CN"/>
              </w:rPr>
            </w:pPr>
            <w:r>
              <w:rPr>
                <w:rFonts w:hint="eastAsia" w:eastAsia="楷体_GB2312"/>
                <w:spacing w:val="14"/>
                <w:sz w:val="32"/>
                <w:szCs w:val="32"/>
                <w:lang w:val="en-US" w:eastAsia="zh-CN"/>
              </w:rPr>
              <w:t>湖南省高速公路集团有限公司2024年度隧道定期DJ02标段（益阳分公司）</w:t>
            </w:r>
          </w:p>
        </w:tc>
      </w:tr>
      <w:tr w14:paraId="094265D9">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765D34FB">
            <w:pPr>
              <w:adjustRightInd w:val="0"/>
              <w:snapToGrid w:val="0"/>
              <w:jc w:val="right"/>
              <w:rPr>
                <w:rFonts w:eastAsia="楷体_GB2312"/>
                <w:spacing w:val="14"/>
                <w:sz w:val="28"/>
              </w:rPr>
            </w:pPr>
            <w:r>
              <w:rPr>
                <w:rFonts w:eastAsia="楷体_GB2312"/>
                <w:spacing w:val="14"/>
                <w:sz w:val="32"/>
                <w:szCs w:val="32"/>
              </w:rPr>
              <w:t>检验项目：</w:t>
            </w:r>
          </w:p>
        </w:tc>
        <w:tc>
          <w:tcPr>
            <w:tcW w:w="6921" w:type="dxa"/>
            <w:tcBorders>
              <w:top w:val="single" w:color="auto" w:sz="8" w:space="0"/>
            </w:tcBorders>
            <w:shd w:val="clear" w:color="auto" w:fill="auto"/>
            <w:vAlign w:val="bottom"/>
          </w:tcPr>
          <w:p w14:paraId="6F524CBE">
            <w:pPr>
              <w:adjustRightInd w:val="0"/>
              <w:snapToGrid w:val="0"/>
              <w:jc w:val="center"/>
              <w:rPr>
                <w:rFonts w:eastAsia="楷体_GB2312"/>
                <w:spacing w:val="14"/>
                <w:sz w:val="32"/>
                <w:szCs w:val="32"/>
              </w:rPr>
            </w:pPr>
            <w:r>
              <w:rPr>
                <w:rFonts w:hint="eastAsia" w:eastAsia="楷体_GB2312"/>
                <w:spacing w:val="14"/>
                <w:sz w:val="32"/>
                <w:szCs w:val="32"/>
                <w:lang w:val="en-US" w:eastAsia="zh-CN"/>
              </w:rPr>
              <w:t>严家湾隧道土建结构、其他工程设施定期检查</w:t>
            </w:r>
          </w:p>
        </w:tc>
      </w:tr>
      <w:tr w14:paraId="3573C346">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1E5E84BD">
            <w:pPr>
              <w:adjustRightInd w:val="0"/>
              <w:snapToGrid w:val="0"/>
              <w:jc w:val="right"/>
              <w:rPr>
                <w:rFonts w:eastAsia="楷体_GB2312"/>
                <w:spacing w:val="14"/>
                <w:sz w:val="28"/>
              </w:rPr>
            </w:pPr>
            <w:r>
              <w:rPr>
                <w:rFonts w:hint="eastAsia" w:eastAsia="楷体_GB2312"/>
                <w:spacing w:val="14"/>
                <w:sz w:val="32"/>
                <w:szCs w:val="32"/>
              </w:rPr>
              <w:t>委托单位</w:t>
            </w:r>
            <w:r>
              <w:rPr>
                <w:rFonts w:eastAsia="楷体_GB2312"/>
                <w:spacing w:val="14"/>
                <w:sz w:val="32"/>
                <w:szCs w:val="32"/>
              </w:rPr>
              <w:t>：</w:t>
            </w:r>
          </w:p>
        </w:tc>
        <w:tc>
          <w:tcPr>
            <w:tcW w:w="6921" w:type="dxa"/>
            <w:tcBorders>
              <w:top w:val="single" w:color="auto" w:sz="8" w:space="0"/>
              <w:bottom w:val="single" w:color="auto" w:sz="8" w:space="0"/>
            </w:tcBorders>
            <w:shd w:val="clear" w:color="auto" w:fill="auto"/>
            <w:vAlign w:val="bottom"/>
          </w:tcPr>
          <w:p w14:paraId="6C25248D">
            <w:pPr>
              <w:adjustRightInd w:val="0"/>
              <w:snapToGrid w:val="0"/>
              <w:jc w:val="center"/>
              <w:rPr>
                <w:rFonts w:eastAsia="楷体_GB2312"/>
                <w:spacing w:val="14"/>
                <w:sz w:val="32"/>
                <w:szCs w:val="32"/>
              </w:rPr>
            </w:pPr>
            <w:r>
              <w:rPr>
                <w:rFonts w:hint="eastAsia" w:eastAsia="楷体_GB2312"/>
                <w:spacing w:val="14"/>
                <w:sz w:val="32"/>
                <w:szCs w:val="32"/>
                <w:lang w:val="en-US" w:eastAsia="zh-CN"/>
              </w:rPr>
              <w:t>湖南省高速公路集团有限公司</w:t>
            </w:r>
          </w:p>
        </w:tc>
      </w:tr>
      <w:tr w14:paraId="651923E9">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3F5162EA">
            <w:pPr>
              <w:adjustRightInd w:val="0"/>
              <w:snapToGrid w:val="0"/>
              <w:jc w:val="right"/>
              <w:rPr>
                <w:rFonts w:eastAsia="楷体_GB2312"/>
                <w:spacing w:val="14"/>
                <w:sz w:val="28"/>
              </w:rPr>
            </w:pPr>
            <w:r>
              <w:rPr>
                <w:rFonts w:eastAsia="楷体_GB2312"/>
                <w:spacing w:val="14"/>
                <w:sz w:val="32"/>
                <w:szCs w:val="32"/>
              </w:rPr>
              <w:t>报告日期</w:t>
            </w:r>
            <w:r>
              <w:rPr>
                <w:rFonts w:eastAsia="楷体_GB2312"/>
                <w:spacing w:val="14"/>
                <w:sz w:val="28"/>
              </w:rPr>
              <w:t>：</w:t>
            </w:r>
          </w:p>
        </w:tc>
        <w:tc>
          <w:tcPr>
            <w:tcW w:w="6921" w:type="dxa"/>
            <w:tcBorders>
              <w:top w:val="single" w:color="auto" w:sz="8" w:space="0"/>
              <w:bottom w:val="single" w:color="auto" w:sz="8" w:space="0"/>
            </w:tcBorders>
            <w:shd w:val="clear" w:color="auto" w:fill="auto"/>
            <w:vAlign w:val="bottom"/>
          </w:tcPr>
          <w:p w14:paraId="1E26CD25">
            <w:pPr>
              <w:adjustRightInd w:val="0"/>
              <w:snapToGrid w:val="0"/>
              <w:jc w:val="center"/>
              <w:rPr>
                <w:rFonts w:eastAsia="楷体_GB2312"/>
                <w:spacing w:val="14"/>
                <w:sz w:val="32"/>
                <w:szCs w:val="32"/>
              </w:rPr>
            </w:pPr>
            <w:r>
              <w:rPr>
                <w:rFonts w:hint="eastAsia" w:eastAsia="楷体_GB2312"/>
                <w:color w:val="auto"/>
                <w:spacing w:val="14"/>
                <w:sz w:val="32"/>
                <w:szCs w:val="32"/>
                <w:lang w:val="en-US" w:eastAsia="zh-CN"/>
              </w:rPr>
              <w:t>2024年12月21日</w:t>
            </w:r>
          </w:p>
        </w:tc>
      </w:tr>
    </w:tbl>
    <w:p w14:paraId="41E45D0A">
      <w:pPr>
        <w:spacing w:before="1940" w:beforeLines="400" w:after="970" w:afterLines="200"/>
        <w:jc w:val="center"/>
        <w:rPr>
          <w:rFonts w:hint="default" w:eastAsia="楷体_GB2312"/>
          <w:b/>
          <w:sz w:val="40"/>
          <w:szCs w:val="40"/>
          <w:lang w:val="en-US" w:eastAsia="zh-CN"/>
        </w:rPr>
      </w:pPr>
      <w:r>
        <w:rPr>
          <w:rFonts w:hint="eastAsia" w:eastAsia="楷体_GB2312"/>
          <w:b/>
          <w:sz w:val="40"/>
          <w:szCs w:val="40"/>
          <w:lang w:val="en-US" w:eastAsia="zh-CN"/>
        </w:rPr>
        <w:t>湖南高速工程咨询有限公司</w:t>
      </w:r>
    </w:p>
    <w:p w14:paraId="5AF823A4">
      <w:pPr>
        <w:jc w:val="center"/>
        <w:rPr>
          <w:rFonts w:eastAsia="楷体_GB2312"/>
          <w:b/>
          <w:sz w:val="28"/>
          <w:szCs w:val="28"/>
        </w:rPr>
      </w:pPr>
    </w:p>
    <w:p w14:paraId="5833E5E1">
      <w:pPr>
        <w:jc w:val="center"/>
        <w:rPr>
          <w:rFonts w:eastAsia="楷体_GB2312"/>
          <w:b/>
          <w:sz w:val="28"/>
          <w:szCs w:val="28"/>
        </w:rPr>
      </w:pPr>
    </w:p>
    <w:p w14:paraId="751D9A09">
      <w:pPr>
        <w:jc w:val="center"/>
        <w:rPr>
          <w:rFonts w:eastAsia="楷体_GB2312"/>
          <w:b/>
          <w:sz w:val="28"/>
          <w:szCs w:val="28"/>
        </w:rPr>
      </w:pPr>
    </w:p>
    <w:p w14:paraId="5A4CB66D">
      <w:pPr>
        <w:jc w:val="center"/>
      </w:pPr>
    </w:p>
    <w:p w14:paraId="7AE74C4E">
      <w:pPr>
        <w:jc w:val="center"/>
        <w:rPr>
          <w:rFonts w:eastAsia="楷体_GB2312"/>
          <w:b/>
          <w:sz w:val="28"/>
          <w:szCs w:val="28"/>
        </w:rPr>
      </w:pPr>
    </w:p>
    <w:p w14:paraId="6ACD35F2">
      <w:pPr>
        <w:jc w:val="center"/>
        <w:rPr>
          <w:rFonts w:eastAsia="楷体_GB2312"/>
          <w:b/>
          <w:sz w:val="44"/>
          <w:szCs w:val="44"/>
        </w:rPr>
      </w:pPr>
      <w:r>
        <w:rPr>
          <w:rFonts w:eastAsia="楷体_GB2312"/>
          <w:b/>
          <w:sz w:val="44"/>
          <w:szCs w:val="44"/>
        </w:rPr>
        <w:t>注 意 事 项</w:t>
      </w:r>
    </w:p>
    <w:p w14:paraId="719CC9A5">
      <w:pPr>
        <w:jc w:val="center"/>
        <w:rPr>
          <w:rFonts w:eastAsia="楷体_GB2312"/>
          <w:b/>
          <w:sz w:val="28"/>
          <w:szCs w:val="28"/>
        </w:rPr>
      </w:pPr>
    </w:p>
    <w:p w14:paraId="2BAEDF24">
      <w:pPr>
        <w:jc w:val="center"/>
        <w:rPr>
          <w:rFonts w:eastAsia="楷体_GB2312"/>
          <w:b/>
          <w:sz w:val="28"/>
          <w:szCs w:val="28"/>
        </w:rPr>
      </w:pPr>
    </w:p>
    <w:p w14:paraId="51DBAAFB">
      <w:pPr>
        <w:jc w:val="left"/>
        <w:rPr>
          <w:rFonts w:eastAsia="楷体_GB2312"/>
          <w:sz w:val="28"/>
          <w:szCs w:val="28"/>
        </w:rPr>
      </w:pPr>
      <w:r>
        <w:rPr>
          <w:rFonts w:eastAsia="楷体_GB2312"/>
          <w:sz w:val="28"/>
          <w:szCs w:val="28"/>
        </w:rPr>
        <w:t>1、本报告每页都应盖有“</w:t>
      </w:r>
      <w:r>
        <w:rPr>
          <w:rFonts w:hint="eastAsia" w:eastAsia="楷体_GB2312"/>
          <w:sz w:val="28"/>
          <w:szCs w:val="28"/>
          <w:lang w:val="en-US" w:eastAsia="zh-CN"/>
        </w:rPr>
        <w:t>湖南高速工程咨询有限</w:t>
      </w:r>
      <w:r>
        <w:rPr>
          <w:rFonts w:eastAsia="楷体_GB2312"/>
          <w:sz w:val="28"/>
          <w:szCs w:val="28"/>
        </w:rPr>
        <w:t>公司检验检测专用章”或骑缝章，否则视为无效。</w:t>
      </w:r>
    </w:p>
    <w:p w14:paraId="0C710980">
      <w:pPr>
        <w:jc w:val="left"/>
        <w:rPr>
          <w:rFonts w:eastAsia="楷体_GB2312"/>
          <w:sz w:val="28"/>
          <w:szCs w:val="28"/>
        </w:rPr>
      </w:pPr>
      <w:r>
        <w:rPr>
          <w:rFonts w:eastAsia="楷体_GB2312"/>
          <w:sz w:val="28"/>
          <w:szCs w:val="28"/>
        </w:rPr>
        <w:t>2、复制本报告未重新加盖“</w:t>
      </w:r>
      <w:r>
        <w:rPr>
          <w:rFonts w:hint="eastAsia" w:eastAsia="楷体_GB2312"/>
          <w:sz w:val="28"/>
          <w:szCs w:val="28"/>
          <w:lang w:val="en-US" w:eastAsia="zh-CN"/>
        </w:rPr>
        <w:t>湖南高速工程咨询有限</w:t>
      </w:r>
      <w:r>
        <w:rPr>
          <w:rFonts w:eastAsia="楷体_GB2312"/>
          <w:sz w:val="28"/>
          <w:szCs w:val="28"/>
        </w:rPr>
        <w:t>公司检验检测专用章”或检测单位公章无效。</w:t>
      </w:r>
    </w:p>
    <w:p w14:paraId="1BC2D3E1">
      <w:pPr>
        <w:jc w:val="left"/>
        <w:rPr>
          <w:rFonts w:eastAsia="楷体_GB2312"/>
          <w:sz w:val="28"/>
          <w:szCs w:val="28"/>
        </w:rPr>
      </w:pPr>
      <w:r>
        <w:rPr>
          <w:rFonts w:eastAsia="楷体_GB2312"/>
          <w:sz w:val="28"/>
          <w:szCs w:val="28"/>
        </w:rPr>
        <w:t>3、报告无项目负责人、审核人、批准人签字无效。</w:t>
      </w:r>
    </w:p>
    <w:p w14:paraId="21E98E06">
      <w:pPr>
        <w:jc w:val="left"/>
        <w:rPr>
          <w:rFonts w:eastAsia="楷体_GB2312"/>
          <w:sz w:val="28"/>
          <w:szCs w:val="28"/>
        </w:rPr>
      </w:pPr>
      <w:r>
        <w:rPr>
          <w:rFonts w:eastAsia="楷体_GB2312"/>
          <w:sz w:val="28"/>
          <w:szCs w:val="28"/>
        </w:rPr>
        <w:t>4、报告涂改无效，部分提供和部分复制报告无效。</w:t>
      </w:r>
    </w:p>
    <w:p w14:paraId="2C7D54FC">
      <w:pPr>
        <w:jc w:val="left"/>
        <w:rPr>
          <w:rFonts w:eastAsia="楷体_GB2312"/>
          <w:sz w:val="28"/>
          <w:szCs w:val="28"/>
        </w:rPr>
      </w:pPr>
      <w:r>
        <w:rPr>
          <w:rFonts w:eastAsia="楷体_GB2312"/>
          <w:sz w:val="28"/>
          <w:szCs w:val="28"/>
        </w:rPr>
        <w:t>5、对报告若有异议，应于本报告发出之日起20天向本单位提出。</w:t>
      </w:r>
    </w:p>
    <w:p w14:paraId="344149E6">
      <w:pPr>
        <w:rPr>
          <w:rFonts w:eastAsia="楷体_GB2312"/>
          <w:sz w:val="28"/>
          <w:szCs w:val="28"/>
        </w:rPr>
      </w:pPr>
      <w:r>
        <w:rPr>
          <w:rFonts w:eastAsia="楷体_GB2312"/>
          <w:sz w:val="28"/>
          <w:szCs w:val="28"/>
        </w:rPr>
        <w:t>6、对于来样检测，仅对来样的检测数据负责，不对来样所代表的批量产品的质量负责。</w:t>
      </w:r>
    </w:p>
    <w:p w14:paraId="457E78B8">
      <w:pPr>
        <w:pStyle w:val="30"/>
        <w:snapToGrid w:val="0"/>
        <w:spacing w:line="360" w:lineRule="auto"/>
        <w:rPr>
          <w:rFonts w:ascii="Times New Roman" w:hAnsi="Times New Roman"/>
          <w:sz w:val="28"/>
          <w:szCs w:val="28"/>
        </w:rPr>
      </w:pPr>
    </w:p>
    <w:p w14:paraId="73BE2EBA">
      <w:pPr>
        <w:pStyle w:val="30"/>
        <w:snapToGrid w:val="0"/>
        <w:spacing w:line="360" w:lineRule="auto"/>
        <w:rPr>
          <w:rFonts w:ascii="Times New Roman" w:hAnsi="Times New Roman"/>
          <w:sz w:val="28"/>
          <w:szCs w:val="28"/>
        </w:rPr>
      </w:pPr>
    </w:p>
    <w:p w14:paraId="345C07B2">
      <w:pPr>
        <w:pStyle w:val="30"/>
        <w:snapToGrid w:val="0"/>
        <w:spacing w:line="360" w:lineRule="auto"/>
        <w:rPr>
          <w:rFonts w:ascii="Times New Roman" w:hAnsi="Times New Roman"/>
          <w:sz w:val="28"/>
          <w:szCs w:val="28"/>
        </w:rPr>
      </w:pPr>
    </w:p>
    <w:p w14:paraId="14AB9580">
      <w:pPr>
        <w:snapToGrid w:val="0"/>
        <w:spacing w:line="360" w:lineRule="auto"/>
        <w:jc w:val="left"/>
        <w:rPr>
          <w:rFonts w:eastAsia="楷体"/>
          <w:sz w:val="28"/>
          <w:szCs w:val="28"/>
        </w:rPr>
      </w:pPr>
      <w:r>
        <w:rPr>
          <w:rFonts w:eastAsia="楷体"/>
          <w:sz w:val="28"/>
          <w:szCs w:val="28"/>
          <w:lang w:bidi="ar"/>
        </w:rPr>
        <w:t>联系地址：</w:t>
      </w:r>
      <w:r>
        <w:rPr>
          <w:rFonts w:hint="eastAsia" w:eastAsia="楷体"/>
          <w:sz w:val="28"/>
          <w:szCs w:val="28"/>
          <w:lang w:val="en-US" w:eastAsia="zh-CN" w:bidi="ar"/>
        </w:rPr>
        <w:t>湖南</w:t>
      </w:r>
      <w:r>
        <w:rPr>
          <w:rFonts w:hint="eastAsia" w:ascii="Times New Roman" w:hAnsi="Times New Roman" w:eastAsia="楷体" w:cs="Times New Roman"/>
          <w:sz w:val="28"/>
          <w:szCs w:val="28"/>
          <w:lang w:val="en-US" w:eastAsia="zh-CN" w:bidi="ar"/>
        </w:rPr>
        <w:t>省长沙市浏阳市洞阳镇康宁路319号</w:t>
      </w:r>
    </w:p>
    <w:p w14:paraId="32633737">
      <w:pPr>
        <w:snapToGrid w:val="0"/>
        <w:spacing w:line="360" w:lineRule="auto"/>
        <w:jc w:val="left"/>
        <w:rPr>
          <w:rFonts w:hint="default" w:eastAsia="楷体"/>
          <w:sz w:val="28"/>
          <w:szCs w:val="28"/>
          <w:lang w:val="en-US" w:eastAsia="zh-CN"/>
        </w:rPr>
      </w:pPr>
      <w:r>
        <w:rPr>
          <w:rFonts w:eastAsia="楷体"/>
          <w:sz w:val="28"/>
          <w:szCs w:val="28"/>
          <w:lang w:bidi="ar"/>
        </w:rPr>
        <w:t>邮政编码：</w:t>
      </w:r>
      <w:r>
        <w:rPr>
          <w:rFonts w:hint="eastAsia" w:eastAsia="楷体"/>
          <w:sz w:val="24"/>
          <w:szCs w:val="24"/>
          <w:lang w:val="en-US" w:eastAsia="zh-CN" w:bidi="ar"/>
        </w:rPr>
        <w:t>410329</w:t>
      </w:r>
    </w:p>
    <w:p w14:paraId="1E97216C">
      <w:pPr>
        <w:snapToGrid w:val="0"/>
        <w:spacing w:line="360" w:lineRule="auto"/>
        <w:jc w:val="left"/>
        <w:rPr>
          <w:rFonts w:eastAsia="楷体"/>
          <w:sz w:val="28"/>
          <w:szCs w:val="28"/>
        </w:rPr>
      </w:pPr>
      <w:r>
        <w:rPr>
          <w:rFonts w:eastAsia="楷体"/>
          <w:sz w:val="28"/>
          <w:szCs w:val="28"/>
          <w:lang w:bidi="ar"/>
        </w:rPr>
        <w:t>电    话：</w:t>
      </w:r>
      <w:r>
        <w:rPr>
          <w:color w:val="000000"/>
          <w:sz w:val="24"/>
          <w:lang w:bidi="ar"/>
        </w:rPr>
        <w:t>0731-83285711</w:t>
      </w:r>
    </w:p>
    <w:p w14:paraId="5BDF46AA">
      <w:pPr>
        <w:snapToGrid w:val="0"/>
        <w:spacing w:line="360" w:lineRule="auto"/>
        <w:jc w:val="left"/>
        <w:rPr>
          <w:rFonts w:eastAsia="楷体"/>
          <w:sz w:val="28"/>
          <w:szCs w:val="28"/>
        </w:rPr>
      </w:pPr>
      <w:r>
        <w:rPr>
          <w:rFonts w:eastAsia="楷体"/>
          <w:sz w:val="28"/>
          <w:szCs w:val="28"/>
          <w:lang w:bidi="ar"/>
        </w:rPr>
        <w:t>传    真：</w:t>
      </w:r>
      <w:r>
        <w:rPr>
          <w:color w:val="000000"/>
          <w:sz w:val="24"/>
          <w:lang w:bidi="ar"/>
        </w:rPr>
        <w:t>0731-83285711</w:t>
      </w:r>
    </w:p>
    <w:p w14:paraId="323C5066">
      <w:pPr>
        <w:widowControl/>
        <w:snapToGrid w:val="0"/>
        <w:spacing w:line="360" w:lineRule="auto"/>
        <w:jc w:val="left"/>
      </w:pPr>
      <w:r>
        <w:rPr>
          <w:rFonts w:eastAsia="楷体"/>
          <w:sz w:val="28"/>
          <w:szCs w:val="28"/>
          <w:lang w:bidi="ar"/>
        </w:rPr>
        <w:t>邮件地址：</w:t>
      </w:r>
      <w:r>
        <w:rPr>
          <w:rFonts w:hint="eastAsia" w:eastAsia="楷体"/>
          <w:sz w:val="28"/>
          <w:szCs w:val="28"/>
          <w:lang w:val="en-US" w:eastAsia="zh-CN" w:bidi="ar"/>
        </w:rPr>
        <w:t>湖南</w:t>
      </w:r>
      <w:r>
        <w:rPr>
          <w:rFonts w:hint="eastAsia" w:ascii="Times New Roman" w:hAnsi="Times New Roman" w:eastAsia="楷体" w:cs="Times New Roman"/>
          <w:sz w:val="28"/>
          <w:szCs w:val="28"/>
          <w:lang w:val="en-US" w:eastAsia="zh-CN" w:bidi="ar"/>
        </w:rPr>
        <w:t>省长沙市浏阳市洞阳镇康宁路319号</w:t>
      </w:r>
    </w:p>
    <w:p w14:paraId="1A99DB95">
      <w:pPr>
        <w:spacing w:line="360" w:lineRule="auto"/>
      </w:pPr>
    </w:p>
    <w:p w14:paraId="3240A53F">
      <w:pPr>
        <w:rPr>
          <w:rFonts w:eastAsia="楷体_GB2312"/>
          <w:sz w:val="28"/>
          <w:szCs w:val="28"/>
        </w:rPr>
        <w:sectPr>
          <w:footerReference r:id="rId3" w:type="default"/>
          <w:pgSz w:w="11906" w:h="16838"/>
          <w:pgMar w:top="851" w:right="851" w:bottom="1208" w:left="1134" w:header="851" w:footer="851" w:gutter="0"/>
          <w:pgBorders>
            <w:top w:val="none" w:sz="0" w:space="0"/>
            <w:left w:val="none" w:sz="0" w:space="0"/>
            <w:bottom w:val="none" w:sz="0" w:space="0"/>
            <w:right w:val="none" w:sz="0" w:space="0"/>
          </w:pgBorders>
          <w:cols w:space="720" w:num="1"/>
          <w:docGrid w:type="linesAndChars" w:linePitch="485" w:charSpace="-5735"/>
        </w:sectPr>
      </w:pPr>
    </w:p>
    <w:p w14:paraId="70ADAD58">
      <w:pPr>
        <w:pStyle w:val="22"/>
      </w:pPr>
    </w:p>
    <w:p w14:paraId="239821B7">
      <w:pPr>
        <w:jc w:val="left"/>
        <w:rPr>
          <w:rFonts w:eastAsia="楷体"/>
          <w:b/>
          <w:bCs/>
          <w:sz w:val="32"/>
          <w:szCs w:val="32"/>
        </w:rPr>
      </w:pPr>
      <w:r>
        <w:rPr>
          <w:rFonts w:eastAsia="楷体"/>
          <w:b/>
          <w:sz w:val="32"/>
          <w:szCs w:val="32"/>
        </w:rPr>
        <w:t>工程名称：</w:t>
      </w:r>
      <w:r>
        <w:rPr>
          <w:rFonts w:hint="eastAsia" w:eastAsia="楷体_GB2312"/>
          <w:b/>
          <w:bCs/>
          <w:spacing w:val="14"/>
          <w:sz w:val="32"/>
          <w:szCs w:val="32"/>
          <w:lang w:val="en-US" w:eastAsia="zh-CN"/>
        </w:rPr>
        <w:t>湖南省高速公路集团有限公司2024年度隧道定期DJ02标段（益阳分公司）</w:t>
      </w:r>
    </w:p>
    <w:p w14:paraId="17B90D70">
      <w:pPr>
        <w:keepNext w:val="0"/>
        <w:keepLines w:val="0"/>
        <w:pageBreakBefore w:val="0"/>
        <w:kinsoku/>
        <w:wordWrap/>
        <w:overflowPunct/>
        <w:topLinePunct w:val="0"/>
        <w:autoSpaceDE/>
        <w:autoSpaceDN/>
        <w:bidi w:val="0"/>
        <w:adjustRightInd/>
        <w:snapToGrid/>
        <w:spacing w:line="240" w:lineRule="auto"/>
        <w:ind w:firstLine="0" w:firstLineChars="0"/>
        <w:jc w:val="center"/>
        <w:rPr>
          <w:rFonts w:hint="eastAsia" w:ascii="楷体" w:hAnsi="楷体" w:eastAsia="楷体" w:cs="楷体"/>
          <w:sz w:val="28"/>
          <w:szCs w:val="28"/>
        </w:rPr>
      </w:pPr>
      <w:r>
        <w:rPr>
          <w:rFonts w:hint="eastAsia" w:ascii="楷体" w:hAnsi="楷体" w:eastAsia="楷体" w:cs="楷体"/>
          <w:sz w:val="28"/>
          <w:szCs w:val="28"/>
        </w:rPr>
        <w:t>签字表</w:t>
      </w:r>
    </w:p>
    <w:tbl>
      <w:tblPr>
        <w:tblStyle w:val="31"/>
        <w:tblW w:w="9278"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86"/>
        <w:gridCol w:w="1435"/>
        <w:gridCol w:w="3327"/>
        <w:gridCol w:w="1830"/>
      </w:tblGrid>
      <w:tr w14:paraId="2DFF4F8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2" w:hRule="atLeast"/>
          <w:jc w:val="center"/>
        </w:trPr>
        <w:tc>
          <w:tcPr>
            <w:tcW w:w="2686" w:type="dxa"/>
            <w:noWrap w:val="0"/>
            <w:vAlign w:val="center"/>
          </w:tcPr>
          <w:p w14:paraId="1A7AC4AF">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岗位</w:t>
            </w:r>
          </w:p>
        </w:tc>
        <w:tc>
          <w:tcPr>
            <w:tcW w:w="1435" w:type="dxa"/>
            <w:noWrap w:val="0"/>
            <w:vAlign w:val="center"/>
          </w:tcPr>
          <w:p w14:paraId="4D32976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姓名</w:t>
            </w:r>
          </w:p>
        </w:tc>
        <w:tc>
          <w:tcPr>
            <w:tcW w:w="3327" w:type="dxa"/>
            <w:noWrap w:val="0"/>
            <w:vAlign w:val="center"/>
          </w:tcPr>
          <w:p w14:paraId="2B5DADBE">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职业资格证书编号</w:t>
            </w:r>
          </w:p>
        </w:tc>
        <w:tc>
          <w:tcPr>
            <w:tcW w:w="1830" w:type="dxa"/>
            <w:noWrap w:val="0"/>
            <w:vAlign w:val="center"/>
          </w:tcPr>
          <w:p w14:paraId="239416BC">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签字</w:t>
            </w:r>
          </w:p>
        </w:tc>
      </w:tr>
      <w:tr w14:paraId="52B4690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2686" w:type="dxa"/>
            <w:noWrap w:val="0"/>
            <w:vAlign w:val="center"/>
          </w:tcPr>
          <w:p w14:paraId="6ADFE79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项目负责人</w:t>
            </w:r>
          </w:p>
        </w:tc>
        <w:tc>
          <w:tcPr>
            <w:tcW w:w="1435" w:type="dxa"/>
            <w:noWrap w:val="0"/>
            <w:vAlign w:val="center"/>
          </w:tcPr>
          <w:p w14:paraId="10DACEB2">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蒙水儒</w:t>
            </w:r>
          </w:p>
        </w:tc>
        <w:tc>
          <w:tcPr>
            <w:tcW w:w="3327" w:type="dxa"/>
            <w:noWrap w:val="0"/>
            <w:vAlign w:val="center"/>
          </w:tcPr>
          <w:p w14:paraId="2D640EF2">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（公路）检师1247256SA</w:t>
            </w:r>
          </w:p>
        </w:tc>
        <w:tc>
          <w:tcPr>
            <w:tcW w:w="1830" w:type="dxa"/>
            <w:noWrap w:val="0"/>
            <w:vAlign w:val="center"/>
          </w:tcPr>
          <w:p w14:paraId="002DE0D5">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67DE47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2686" w:type="dxa"/>
            <w:noWrap w:val="0"/>
            <w:vAlign w:val="center"/>
          </w:tcPr>
          <w:p w14:paraId="0F113D37">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项目技术负责人</w:t>
            </w:r>
          </w:p>
        </w:tc>
        <w:tc>
          <w:tcPr>
            <w:tcW w:w="1435" w:type="dxa"/>
            <w:noWrap w:val="0"/>
            <w:vAlign w:val="center"/>
          </w:tcPr>
          <w:p w14:paraId="20508BC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李铁锋</w:t>
            </w:r>
          </w:p>
        </w:tc>
        <w:tc>
          <w:tcPr>
            <w:tcW w:w="3327" w:type="dxa"/>
            <w:noWrap w:val="0"/>
            <w:vAlign w:val="center"/>
          </w:tcPr>
          <w:p w14:paraId="28AF305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31620191101020034883</w:t>
            </w:r>
          </w:p>
        </w:tc>
        <w:tc>
          <w:tcPr>
            <w:tcW w:w="1830" w:type="dxa"/>
            <w:noWrap w:val="0"/>
            <w:vAlign w:val="center"/>
          </w:tcPr>
          <w:p w14:paraId="5A233447">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1B90B5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restart"/>
            <w:noWrap w:val="0"/>
            <w:vAlign w:val="center"/>
          </w:tcPr>
          <w:p w14:paraId="236E61E8">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项目主要参加人员</w:t>
            </w:r>
          </w:p>
        </w:tc>
        <w:tc>
          <w:tcPr>
            <w:tcW w:w="1435" w:type="dxa"/>
            <w:noWrap w:val="0"/>
            <w:vAlign w:val="center"/>
          </w:tcPr>
          <w:p w14:paraId="5C30191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赵品政</w:t>
            </w:r>
          </w:p>
        </w:tc>
        <w:tc>
          <w:tcPr>
            <w:tcW w:w="3327" w:type="dxa"/>
            <w:noWrap w:val="0"/>
            <w:vAlign w:val="center"/>
          </w:tcPr>
          <w:p w14:paraId="2B09A76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31620230601020022171</w:t>
            </w:r>
          </w:p>
        </w:tc>
        <w:tc>
          <w:tcPr>
            <w:tcW w:w="1830" w:type="dxa"/>
            <w:noWrap w:val="0"/>
            <w:vAlign w:val="center"/>
          </w:tcPr>
          <w:p w14:paraId="1018BD2E">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56077A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3CB076D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7389C3FA">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赵翔</w:t>
            </w:r>
          </w:p>
        </w:tc>
        <w:tc>
          <w:tcPr>
            <w:tcW w:w="3327" w:type="dxa"/>
            <w:noWrap w:val="0"/>
            <w:vAlign w:val="center"/>
          </w:tcPr>
          <w:p w14:paraId="3CB1FE1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31620211002020055555</w:t>
            </w:r>
          </w:p>
        </w:tc>
        <w:tc>
          <w:tcPr>
            <w:tcW w:w="1830" w:type="dxa"/>
            <w:noWrap w:val="0"/>
            <w:vAlign w:val="center"/>
          </w:tcPr>
          <w:p w14:paraId="4DADE7BE">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1F1B33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2E576DCF">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0CA8B02C">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邓俊</w:t>
            </w:r>
          </w:p>
        </w:tc>
        <w:tc>
          <w:tcPr>
            <w:tcW w:w="3327" w:type="dxa"/>
            <w:noWrap w:val="0"/>
            <w:vAlign w:val="center"/>
          </w:tcPr>
          <w:p w14:paraId="556F1BC8">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201812011382</w:t>
            </w:r>
          </w:p>
        </w:tc>
        <w:tc>
          <w:tcPr>
            <w:tcW w:w="1830" w:type="dxa"/>
            <w:noWrap w:val="0"/>
            <w:vAlign w:val="center"/>
          </w:tcPr>
          <w:p w14:paraId="6AAB6D86">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4BC5517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4C98B84A">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10B244C6">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章龙</w:t>
            </w:r>
          </w:p>
        </w:tc>
        <w:tc>
          <w:tcPr>
            <w:tcW w:w="3327" w:type="dxa"/>
            <w:noWrap w:val="0"/>
            <w:vAlign w:val="center"/>
          </w:tcPr>
          <w:p w14:paraId="5DD1B56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31620241001020056956</w:t>
            </w:r>
          </w:p>
        </w:tc>
        <w:tc>
          <w:tcPr>
            <w:tcW w:w="1830" w:type="dxa"/>
            <w:noWrap w:val="0"/>
            <w:vAlign w:val="center"/>
          </w:tcPr>
          <w:p w14:paraId="6DA9C8B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072305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439A640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77A67E79">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胡俊琳</w:t>
            </w:r>
          </w:p>
        </w:tc>
        <w:tc>
          <w:tcPr>
            <w:tcW w:w="3327" w:type="dxa"/>
            <w:noWrap w:val="0"/>
            <w:vAlign w:val="center"/>
          </w:tcPr>
          <w:p w14:paraId="1739ED95">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31620230602020012626</w:t>
            </w:r>
          </w:p>
        </w:tc>
        <w:tc>
          <w:tcPr>
            <w:tcW w:w="1830" w:type="dxa"/>
            <w:noWrap w:val="0"/>
            <w:vAlign w:val="center"/>
          </w:tcPr>
          <w:p w14:paraId="217BF0F6">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18C8CBC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noWrap w:val="0"/>
            <w:vAlign w:val="center"/>
          </w:tcPr>
          <w:p w14:paraId="454DD42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报告编写人</w:t>
            </w:r>
          </w:p>
        </w:tc>
        <w:tc>
          <w:tcPr>
            <w:tcW w:w="1435" w:type="dxa"/>
            <w:noWrap w:val="0"/>
            <w:vAlign w:val="center"/>
          </w:tcPr>
          <w:p w14:paraId="1AA613F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蒙水儒</w:t>
            </w:r>
          </w:p>
        </w:tc>
        <w:tc>
          <w:tcPr>
            <w:tcW w:w="3327" w:type="dxa"/>
            <w:noWrap w:val="0"/>
            <w:vAlign w:val="center"/>
          </w:tcPr>
          <w:p w14:paraId="49507127">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（公路）检师1247256SA</w:t>
            </w:r>
          </w:p>
        </w:tc>
        <w:tc>
          <w:tcPr>
            <w:tcW w:w="1830" w:type="dxa"/>
            <w:noWrap w:val="0"/>
            <w:vAlign w:val="center"/>
          </w:tcPr>
          <w:p w14:paraId="5B85FD5C">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2079450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noWrap w:val="0"/>
            <w:vAlign w:val="center"/>
          </w:tcPr>
          <w:p w14:paraId="398370C4">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报告审核人</w:t>
            </w:r>
          </w:p>
        </w:tc>
        <w:tc>
          <w:tcPr>
            <w:tcW w:w="1435" w:type="dxa"/>
            <w:noWrap w:val="0"/>
            <w:vAlign w:val="center"/>
          </w:tcPr>
          <w:p w14:paraId="3FA3A99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刘志强</w:t>
            </w:r>
          </w:p>
        </w:tc>
        <w:tc>
          <w:tcPr>
            <w:tcW w:w="3327" w:type="dxa"/>
            <w:noWrap w:val="0"/>
            <w:vAlign w:val="center"/>
          </w:tcPr>
          <w:p w14:paraId="3FD201A9">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31620201101020015249</w:t>
            </w:r>
          </w:p>
        </w:tc>
        <w:tc>
          <w:tcPr>
            <w:tcW w:w="1830" w:type="dxa"/>
            <w:noWrap w:val="0"/>
            <w:vAlign w:val="center"/>
          </w:tcPr>
          <w:p w14:paraId="0626FB5A">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02C9F94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081" w:hRule="atLeast"/>
          <w:jc w:val="center"/>
        </w:trPr>
        <w:tc>
          <w:tcPr>
            <w:tcW w:w="2686" w:type="dxa"/>
            <w:noWrap w:val="0"/>
            <w:vAlign w:val="center"/>
          </w:tcPr>
          <w:p w14:paraId="25BA04E9">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报告批准人</w:t>
            </w:r>
          </w:p>
        </w:tc>
        <w:tc>
          <w:tcPr>
            <w:tcW w:w="1435" w:type="dxa"/>
            <w:noWrap w:val="0"/>
            <w:vAlign w:val="center"/>
          </w:tcPr>
          <w:p w14:paraId="09A19AC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陈玉冰</w:t>
            </w:r>
          </w:p>
        </w:tc>
        <w:tc>
          <w:tcPr>
            <w:tcW w:w="3327" w:type="dxa"/>
            <w:noWrap w:val="0"/>
            <w:vAlign w:val="center"/>
          </w:tcPr>
          <w:p w14:paraId="6CE3B28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（公路）检师1351468QS</w:t>
            </w:r>
          </w:p>
        </w:tc>
        <w:tc>
          <w:tcPr>
            <w:tcW w:w="1830" w:type="dxa"/>
            <w:noWrap w:val="0"/>
            <w:vAlign w:val="center"/>
          </w:tcPr>
          <w:p w14:paraId="699A9BB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bl>
    <w:p w14:paraId="07298078">
      <w:pPr>
        <w:keepNext w:val="0"/>
        <w:keepLines w:val="0"/>
        <w:pageBreakBefore w:val="0"/>
        <w:kinsoku/>
        <w:wordWrap/>
        <w:overflowPunct/>
        <w:topLinePunct w:val="0"/>
        <w:autoSpaceDE/>
        <w:autoSpaceDN/>
        <w:bidi w:val="0"/>
        <w:adjustRightInd/>
        <w:snapToGrid/>
        <w:spacing w:line="240" w:lineRule="auto"/>
        <w:ind w:firstLine="0" w:firstLineChars="0"/>
        <w:jc w:val="center"/>
        <w:rPr>
          <w:rFonts w:hint="eastAsia" w:ascii="楷体" w:hAnsi="楷体" w:eastAsia="楷体" w:cs="楷体"/>
          <w:sz w:val="28"/>
          <w:szCs w:val="28"/>
        </w:rPr>
      </w:pPr>
    </w:p>
    <w:p w14:paraId="78596E6D">
      <w:pPr>
        <w:keepNext w:val="0"/>
        <w:keepLines w:val="0"/>
        <w:pageBreakBefore w:val="0"/>
        <w:kinsoku/>
        <w:wordWrap/>
        <w:overflowPunct/>
        <w:topLinePunct w:val="0"/>
        <w:autoSpaceDE/>
        <w:autoSpaceDN/>
        <w:bidi w:val="0"/>
        <w:adjustRightInd/>
        <w:snapToGrid/>
        <w:spacing w:line="240" w:lineRule="auto"/>
        <w:ind w:firstLine="0" w:firstLineChars="0"/>
        <w:jc w:val="center"/>
        <w:rPr>
          <w:rFonts w:hint="eastAsia" w:ascii="楷体" w:hAnsi="楷体" w:eastAsia="楷体" w:cs="楷体"/>
          <w:sz w:val="28"/>
          <w:szCs w:val="28"/>
        </w:rPr>
      </w:pPr>
      <w:r>
        <w:rPr>
          <w:rFonts w:hint="eastAsia" w:ascii="楷体" w:hAnsi="楷体" w:eastAsia="楷体" w:cs="楷体"/>
          <w:sz w:val="28"/>
          <w:szCs w:val="28"/>
        </w:rPr>
        <w:t xml:space="preserve">                               </w:t>
      </w:r>
    </w:p>
    <w:p w14:paraId="4C1CFDE5">
      <w:pPr>
        <w:keepNext w:val="0"/>
        <w:keepLines w:val="0"/>
        <w:pageBreakBefore w:val="0"/>
        <w:kinsoku/>
        <w:wordWrap/>
        <w:overflowPunct/>
        <w:topLinePunct w:val="0"/>
        <w:autoSpaceDE/>
        <w:autoSpaceDN/>
        <w:bidi w:val="0"/>
        <w:adjustRightInd/>
        <w:snapToGrid/>
        <w:spacing w:line="240" w:lineRule="auto"/>
        <w:ind w:firstLine="0" w:firstLineChars="0"/>
        <w:jc w:val="right"/>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湖南高速工程咨询有限公司</w:t>
      </w:r>
    </w:p>
    <w:p w14:paraId="3D7407E3">
      <w:pPr>
        <w:keepNext w:val="0"/>
        <w:keepLines w:val="0"/>
        <w:pageBreakBefore w:val="0"/>
        <w:kinsoku/>
        <w:wordWrap/>
        <w:overflowPunct/>
        <w:topLinePunct w:val="0"/>
        <w:autoSpaceDE/>
        <w:autoSpaceDN/>
        <w:bidi w:val="0"/>
        <w:adjustRightInd/>
        <w:snapToGrid/>
        <w:spacing w:line="240" w:lineRule="auto"/>
        <w:ind w:firstLine="0" w:firstLineChars="0"/>
        <w:jc w:val="right"/>
        <w:rPr>
          <w:rFonts w:hint="eastAsia" w:ascii="楷体" w:hAnsi="楷体" w:eastAsia="楷体" w:cs="楷体"/>
          <w:sz w:val="28"/>
          <w:szCs w:val="28"/>
        </w:rPr>
      </w:pPr>
      <w:r>
        <w:rPr>
          <w:rFonts w:hint="eastAsia" w:ascii="楷体" w:hAnsi="楷体" w:eastAsia="楷体" w:cs="楷体"/>
          <w:sz w:val="28"/>
          <w:szCs w:val="28"/>
          <w:lang w:val="en-US" w:eastAsia="zh-CN"/>
        </w:rPr>
        <w:t>2024</w:t>
      </w:r>
      <w:r>
        <w:rPr>
          <w:rFonts w:hint="eastAsia" w:ascii="楷体" w:hAnsi="楷体" w:eastAsia="楷体" w:cs="楷体"/>
          <w:sz w:val="28"/>
          <w:szCs w:val="28"/>
        </w:rPr>
        <w:t xml:space="preserve">年 </w:t>
      </w:r>
      <w:r>
        <w:rPr>
          <w:rFonts w:hint="eastAsia" w:ascii="楷体" w:hAnsi="楷体" w:eastAsia="楷体" w:cs="楷体"/>
          <w:sz w:val="28"/>
          <w:szCs w:val="28"/>
          <w:lang w:val="en-US" w:eastAsia="zh-CN"/>
        </w:rPr>
        <w:t>12</w:t>
      </w:r>
      <w:r>
        <w:rPr>
          <w:rFonts w:hint="eastAsia" w:ascii="楷体" w:hAnsi="楷体" w:eastAsia="楷体" w:cs="楷体"/>
          <w:sz w:val="28"/>
          <w:szCs w:val="28"/>
        </w:rPr>
        <w:t xml:space="preserve">月 </w:t>
      </w:r>
      <w:r>
        <w:rPr>
          <w:rFonts w:hint="eastAsia" w:ascii="楷体" w:hAnsi="楷体" w:eastAsia="楷体" w:cs="楷体"/>
          <w:sz w:val="28"/>
          <w:szCs w:val="28"/>
          <w:lang w:val="en-US" w:eastAsia="zh-CN"/>
        </w:rPr>
        <w:t>21</w:t>
      </w:r>
      <w:r>
        <w:rPr>
          <w:rFonts w:hint="eastAsia" w:ascii="楷体" w:hAnsi="楷体" w:eastAsia="楷体" w:cs="楷体"/>
          <w:sz w:val="28"/>
          <w:szCs w:val="28"/>
        </w:rPr>
        <w:t>日</w:t>
      </w:r>
    </w:p>
    <w:p w14:paraId="5E661812">
      <w:pPr>
        <w:keepNext w:val="0"/>
        <w:keepLines w:val="0"/>
        <w:pageBreakBefore w:val="0"/>
        <w:kinsoku/>
        <w:wordWrap/>
        <w:overflowPunct/>
        <w:topLinePunct w:val="0"/>
        <w:autoSpaceDE/>
        <w:autoSpaceDN/>
        <w:bidi w:val="0"/>
        <w:adjustRightInd/>
        <w:snapToGrid/>
        <w:spacing w:line="240" w:lineRule="auto"/>
        <w:ind w:firstLine="0" w:firstLineChars="0"/>
        <w:jc w:val="right"/>
        <w:rPr>
          <w:rFonts w:hint="eastAsia" w:ascii="楷体" w:hAnsi="楷体" w:eastAsia="楷体" w:cs="楷体"/>
          <w:sz w:val="28"/>
          <w:szCs w:val="28"/>
        </w:rPr>
        <w:sectPr>
          <w:headerReference r:id="rId4" w:type="default"/>
          <w:pgSz w:w="11906" w:h="16838"/>
          <w:pgMar w:top="851" w:right="851" w:bottom="1208" w:left="1134" w:header="851" w:footer="851" w:gutter="0"/>
          <w:pgBorders>
            <w:top w:val="none" w:sz="0" w:space="0"/>
            <w:left w:val="none" w:sz="0" w:space="0"/>
            <w:bottom w:val="none" w:sz="0" w:space="0"/>
            <w:right w:val="none" w:sz="0" w:space="0"/>
          </w:pgBorders>
          <w:cols w:space="720" w:num="1"/>
          <w:docGrid w:type="linesAndChars" w:linePitch="485" w:charSpace="-5735"/>
        </w:sectPr>
      </w:pPr>
    </w:p>
    <w:tbl>
      <w:tblPr>
        <w:tblStyle w:val="31"/>
        <w:tblW w:w="100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9"/>
        <w:gridCol w:w="3802"/>
        <w:gridCol w:w="1353"/>
        <w:gridCol w:w="3417"/>
      </w:tblGrid>
      <w:tr w14:paraId="45E59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blHeader/>
          <w:jc w:val="center"/>
        </w:trPr>
        <w:tc>
          <w:tcPr>
            <w:tcW w:w="10011" w:type="dxa"/>
            <w:gridSpan w:val="4"/>
            <w:tcBorders>
              <w:top w:val="nil"/>
              <w:left w:val="nil"/>
              <w:bottom w:val="nil"/>
              <w:right w:val="nil"/>
            </w:tcBorders>
            <w:shd w:val="clear" w:color="auto" w:fill="auto"/>
            <w:vAlign w:val="center"/>
          </w:tcPr>
          <w:p w14:paraId="3C49AF21">
            <w:pPr>
              <w:jc w:val="center"/>
              <w:rPr>
                <w:rFonts w:eastAsia="楷体_GB2312"/>
                <w:snapToGrid w:val="0"/>
                <w:spacing w:val="120"/>
              </w:rPr>
            </w:pPr>
            <w:bookmarkStart w:id="0" w:name="_Toc19717"/>
            <w:r>
              <w:rPr>
                <w:rFonts w:eastAsia="楷体_GB2312"/>
                <w:b/>
                <w:snapToGrid w:val="0"/>
                <w:spacing w:val="120"/>
                <w:sz w:val="52"/>
              </w:rPr>
              <w:t>检验报</w:t>
            </w:r>
            <w:r>
              <w:rPr>
                <w:rFonts w:eastAsia="楷体_GB2312"/>
                <w:b/>
                <w:snapToGrid w:val="0"/>
                <w:spacing w:val="20"/>
                <w:sz w:val="52"/>
              </w:rPr>
              <w:t>告</w:t>
            </w:r>
            <w:bookmarkEnd w:id="0"/>
          </w:p>
        </w:tc>
      </w:tr>
      <w:tr w14:paraId="52FFA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blHeader/>
          <w:jc w:val="center"/>
        </w:trPr>
        <w:tc>
          <w:tcPr>
            <w:tcW w:w="10011" w:type="dxa"/>
            <w:gridSpan w:val="4"/>
            <w:tcBorders>
              <w:top w:val="nil"/>
              <w:left w:val="nil"/>
              <w:bottom w:val="single" w:color="auto" w:sz="4" w:space="0"/>
              <w:right w:val="nil"/>
            </w:tcBorders>
            <w:shd w:val="clear" w:color="auto" w:fill="auto"/>
            <w:vAlign w:val="center"/>
          </w:tcPr>
          <w:p w14:paraId="30F1C64F">
            <w:pPr>
              <w:jc w:val="left"/>
              <w:rPr>
                <w:rFonts w:eastAsia="楷体_GB2312"/>
              </w:rPr>
            </w:pPr>
            <w:r>
              <w:rPr>
                <w:rFonts w:eastAsia="楷体_GB2312"/>
                <w:snapToGrid w:val="0"/>
              </w:rPr>
              <w:t>检测单位名称：</w:t>
            </w:r>
            <w:r>
              <w:rPr>
                <w:rFonts w:hint="eastAsia" w:eastAsia="楷体_GB2312"/>
                <w:snapToGrid w:val="0"/>
                <w:lang w:val="en-US" w:eastAsia="zh-CN"/>
              </w:rPr>
              <w:t>湖南高速工程咨询有限</w:t>
            </w:r>
            <w:r>
              <w:rPr>
                <w:rFonts w:eastAsia="楷体_GB2312"/>
                <w:snapToGrid w:val="0"/>
              </w:rPr>
              <w:t>公司</w:t>
            </w:r>
          </w:p>
        </w:tc>
      </w:tr>
      <w:tr w14:paraId="63353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jc w:val="center"/>
        </w:trPr>
        <w:tc>
          <w:tcPr>
            <w:tcW w:w="1439" w:type="dxa"/>
            <w:tcBorders>
              <w:top w:val="single" w:color="auto" w:sz="4" w:space="0"/>
            </w:tcBorders>
            <w:shd w:val="clear" w:color="auto" w:fill="auto"/>
            <w:vAlign w:val="center"/>
          </w:tcPr>
          <w:p w14:paraId="274E207D">
            <w:pPr>
              <w:jc w:val="center"/>
              <w:rPr>
                <w:rFonts w:eastAsia="楷体_GB2312"/>
              </w:rPr>
            </w:pPr>
            <w:r>
              <w:rPr>
                <w:rFonts w:eastAsia="楷体_GB2312"/>
              </w:rPr>
              <w:t>委托单位</w:t>
            </w:r>
          </w:p>
        </w:tc>
        <w:tc>
          <w:tcPr>
            <w:tcW w:w="3802" w:type="dxa"/>
            <w:tcBorders>
              <w:top w:val="single" w:color="auto" w:sz="4" w:space="0"/>
            </w:tcBorders>
            <w:shd w:val="clear" w:color="auto" w:fill="auto"/>
            <w:vAlign w:val="center"/>
          </w:tcPr>
          <w:p w14:paraId="7B971497">
            <w:pPr>
              <w:snapToGrid w:val="0"/>
              <w:jc w:val="center"/>
              <w:rPr>
                <w:rFonts w:eastAsia="楷体_GB2312"/>
                <w:snapToGrid w:val="0"/>
              </w:rPr>
            </w:pPr>
            <w:r>
              <w:rPr>
                <w:rFonts w:hint="eastAsia" w:eastAsia="楷体_GB2312"/>
                <w:snapToGrid w:val="0"/>
                <w:lang w:val="en-US" w:eastAsia="zh-CN"/>
              </w:rPr>
              <w:t>湖南高速工程咨询有限</w:t>
            </w:r>
            <w:r>
              <w:rPr>
                <w:rFonts w:eastAsia="楷体_GB2312"/>
                <w:snapToGrid w:val="0"/>
              </w:rPr>
              <w:t>公司</w:t>
            </w:r>
          </w:p>
        </w:tc>
        <w:tc>
          <w:tcPr>
            <w:tcW w:w="1353" w:type="dxa"/>
            <w:tcBorders>
              <w:top w:val="single" w:color="auto" w:sz="4" w:space="0"/>
            </w:tcBorders>
            <w:shd w:val="clear" w:color="auto" w:fill="auto"/>
            <w:vAlign w:val="center"/>
          </w:tcPr>
          <w:p w14:paraId="26EDE820">
            <w:pPr>
              <w:jc w:val="center"/>
              <w:rPr>
                <w:rFonts w:eastAsia="楷体_GB2312"/>
              </w:rPr>
            </w:pPr>
            <w:r>
              <w:rPr>
                <w:rFonts w:eastAsia="楷体_GB2312"/>
              </w:rPr>
              <w:t>合同编号</w:t>
            </w:r>
          </w:p>
        </w:tc>
        <w:tc>
          <w:tcPr>
            <w:tcW w:w="3417" w:type="dxa"/>
            <w:tcBorders>
              <w:top w:val="single" w:color="auto" w:sz="4" w:space="0"/>
            </w:tcBorders>
            <w:shd w:val="clear" w:color="auto" w:fill="auto"/>
            <w:vAlign w:val="center"/>
          </w:tcPr>
          <w:p w14:paraId="03CBD115">
            <w:pPr>
              <w:jc w:val="center"/>
              <w:rPr>
                <w:rFonts w:eastAsia="楷体_GB2312"/>
                <w:snapToGrid w:val="0"/>
                <w:szCs w:val="21"/>
              </w:rPr>
            </w:pPr>
            <w:r>
              <w:rPr>
                <w:rFonts w:hint="eastAsia" w:eastAsia="楷体_GB2312"/>
                <w:snapToGrid w:val="0"/>
                <w:lang w:val="en-US" w:eastAsia="zh-CN"/>
              </w:rPr>
              <w:t>GSZX-JCSY-FW-2024-0453</w:t>
            </w:r>
          </w:p>
        </w:tc>
      </w:tr>
      <w:tr w14:paraId="3AC1C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39" w:type="dxa"/>
            <w:vMerge w:val="restart"/>
            <w:shd w:val="clear" w:color="auto" w:fill="auto"/>
            <w:vAlign w:val="center"/>
          </w:tcPr>
          <w:p w14:paraId="46D131A3">
            <w:pPr>
              <w:jc w:val="center"/>
              <w:rPr>
                <w:rFonts w:eastAsia="楷体_GB2312"/>
              </w:rPr>
            </w:pPr>
            <w:r>
              <w:rPr>
                <w:rFonts w:eastAsia="楷体_GB2312"/>
              </w:rPr>
              <w:t>工程名称</w:t>
            </w:r>
          </w:p>
        </w:tc>
        <w:tc>
          <w:tcPr>
            <w:tcW w:w="3802" w:type="dxa"/>
            <w:vMerge w:val="restart"/>
            <w:shd w:val="clear" w:color="auto" w:fill="auto"/>
            <w:vAlign w:val="center"/>
          </w:tcPr>
          <w:p w14:paraId="736AF3E1">
            <w:pPr>
              <w:snapToGrid w:val="0"/>
              <w:jc w:val="center"/>
              <w:rPr>
                <w:rFonts w:eastAsia="楷体_GB2312"/>
                <w:snapToGrid w:val="0"/>
              </w:rPr>
            </w:pPr>
            <w:r>
              <w:rPr>
                <w:rFonts w:hint="eastAsia" w:eastAsia="楷体_GB2312"/>
                <w:snapToGrid w:val="0"/>
                <w:lang w:val="en-US" w:eastAsia="zh-CN"/>
              </w:rPr>
              <w:t>益阳分</w:t>
            </w:r>
            <w:r>
              <w:rPr>
                <w:rFonts w:eastAsia="楷体_GB2312"/>
                <w:snapToGrid w:val="0"/>
              </w:rPr>
              <w:t>公司</w:t>
            </w:r>
            <w:r>
              <w:rPr>
                <w:rFonts w:hint="eastAsia" w:eastAsia="楷体_GB2312"/>
                <w:snapToGrid w:val="0"/>
                <w:lang w:val="en-US" w:eastAsia="zh-CN"/>
              </w:rPr>
              <w:t>严家湾隧道</w:t>
            </w:r>
          </w:p>
        </w:tc>
        <w:tc>
          <w:tcPr>
            <w:tcW w:w="1353" w:type="dxa"/>
            <w:shd w:val="clear" w:color="auto" w:fill="auto"/>
            <w:vAlign w:val="center"/>
          </w:tcPr>
          <w:p w14:paraId="60E36549">
            <w:pPr>
              <w:jc w:val="center"/>
              <w:rPr>
                <w:rFonts w:eastAsia="楷体_GB2312"/>
              </w:rPr>
            </w:pPr>
            <w:r>
              <w:rPr>
                <w:rFonts w:eastAsia="楷体_GB2312"/>
              </w:rPr>
              <w:t>项目时间</w:t>
            </w:r>
          </w:p>
        </w:tc>
        <w:tc>
          <w:tcPr>
            <w:tcW w:w="3417" w:type="dxa"/>
            <w:shd w:val="clear" w:color="auto" w:fill="auto"/>
            <w:vAlign w:val="center"/>
          </w:tcPr>
          <w:p w14:paraId="13E0B37F">
            <w:pPr>
              <w:jc w:val="center"/>
              <w:rPr>
                <w:rFonts w:eastAsia="楷体_GB2312"/>
                <w:snapToGrid w:val="0"/>
                <w:color w:val="auto"/>
                <w:spacing w:val="-16"/>
              </w:rPr>
            </w:pPr>
            <w:r>
              <w:rPr>
                <w:rFonts w:hint="eastAsia" w:eastAsia="楷体_GB2312"/>
                <w:snapToGrid w:val="0"/>
                <w:color w:val="auto"/>
                <w:spacing w:val="-16"/>
              </w:rPr>
              <w:t>2024年10月20日~11月18日</w:t>
            </w:r>
          </w:p>
        </w:tc>
      </w:tr>
      <w:tr w14:paraId="3A1FF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39" w:type="dxa"/>
            <w:vMerge w:val="continue"/>
            <w:shd w:val="clear" w:color="auto" w:fill="auto"/>
            <w:vAlign w:val="center"/>
          </w:tcPr>
          <w:p w14:paraId="4C5DB026">
            <w:pPr>
              <w:jc w:val="center"/>
              <w:rPr>
                <w:rFonts w:eastAsia="楷体_GB2312"/>
              </w:rPr>
            </w:pPr>
          </w:p>
        </w:tc>
        <w:tc>
          <w:tcPr>
            <w:tcW w:w="3802" w:type="dxa"/>
            <w:vMerge w:val="continue"/>
            <w:shd w:val="clear" w:color="auto" w:fill="auto"/>
            <w:vAlign w:val="center"/>
          </w:tcPr>
          <w:p w14:paraId="2ABA98BF">
            <w:pPr>
              <w:snapToGrid w:val="0"/>
              <w:jc w:val="center"/>
              <w:rPr>
                <w:rFonts w:eastAsia="楷体_GB2312"/>
                <w:snapToGrid w:val="0"/>
              </w:rPr>
            </w:pPr>
          </w:p>
        </w:tc>
        <w:tc>
          <w:tcPr>
            <w:tcW w:w="1353" w:type="dxa"/>
            <w:shd w:val="clear" w:color="auto" w:fill="auto"/>
            <w:vAlign w:val="center"/>
          </w:tcPr>
          <w:p w14:paraId="5EAAD85B">
            <w:pPr>
              <w:jc w:val="center"/>
              <w:rPr>
                <w:rFonts w:eastAsia="楷体_GB2312"/>
              </w:rPr>
            </w:pPr>
            <w:r>
              <w:rPr>
                <w:rFonts w:eastAsia="楷体_GB2312"/>
              </w:rPr>
              <w:t>检测时间</w:t>
            </w:r>
          </w:p>
        </w:tc>
        <w:tc>
          <w:tcPr>
            <w:tcW w:w="3417" w:type="dxa"/>
            <w:shd w:val="clear" w:color="auto" w:fill="auto"/>
            <w:vAlign w:val="center"/>
          </w:tcPr>
          <w:p w14:paraId="3498565D">
            <w:pPr>
              <w:jc w:val="center"/>
              <w:rPr>
                <w:rFonts w:eastAsia="楷体_GB2312"/>
                <w:snapToGrid w:val="0"/>
                <w:color w:val="auto"/>
                <w:spacing w:val="-16"/>
              </w:rPr>
            </w:pPr>
            <w:r>
              <w:rPr>
                <w:rFonts w:hint="eastAsia" w:eastAsia="楷体_GB2312"/>
                <w:snapToGrid w:val="0"/>
                <w:color w:val="auto"/>
                <w:spacing w:val="-16"/>
              </w:rPr>
              <w:t>2024年11月</w:t>
            </w:r>
            <w:r>
              <w:rPr>
                <w:rFonts w:hint="eastAsia" w:eastAsia="楷体_GB2312"/>
                <w:snapToGrid w:val="0"/>
                <w:color w:val="auto"/>
                <w:spacing w:val="-16"/>
                <w:lang w:val="en-US" w:eastAsia="zh-CN"/>
              </w:rPr>
              <w:t>3</w:t>
            </w:r>
            <w:r>
              <w:rPr>
                <w:rFonts w:hint="eastAsia" w:eastAsia="楷体_GB2312"/>
                <w:snapToGrid w:val="0"/>
                <w:color w:val="auto"/>
                <w:spacing w:val="-16"/>
              </w:rPr>
              <w:t>日</w:t>
            </w:r>
          </w:p>
        </w:tc>
      </w:tr>
      <w:tr w14:paraId="4A31D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4" w:hRule="atLeast"/>
          <w:jc w:val="center"/>
        </w:trPr>
        <w:tc>
          <w:tcPr>
            <w:tcW w:w="1439" w:type="dxa"/>
            <w:shd w:val="clear" w:color="auto" w:fill="auto"/>
            <w:vAlign w:val="center"/>
          </w:tcPr>
          <w:p w14:paraId="47711CF9">
            <w:pPr>
              <w:jc w:val="center"/>
              <w:rPr>
                <w:rFonts w:eastAsia="楷体_GB2312"/>
              </w:rPr>
            </w:pPr>
            <w:r>
              <w:rPr>
                <w:rFonts w:eastAsia="楷体_GB2312"/>
              </w:rPr>
              <w:t>检测依据</w:t>
            </w:r>
          </w:p>
        </w:tc>
        <w:tc>
          <w:tcPr>
            <w:tcW w:w="3802" w:type="dxa"/>
            <w:shd w:val="clear" w:color="auto" w:fill="auto"/>
            <w:vAlign w:val="center"/>
          </w:tcPr>
          <w:p w14:paraId="4CDBC2D4">
            <w:pPr>
              <w:spacing w:line="300" w:lineRule="exact"/>
              <w:rPr>
                <w:rFonts w:eastAsia="楷体_GB2312"/>
                <w:snapToGrid w:val="0"/>
              </w:rPr>
            </w:pPr>
            <w:r>
              <w:rPr>
                <w:rFonts w:eastAsia="楷体_GB2312"/>
              </w:rPr>
              <w:t>《公路隧道养护技术规范》（JTG H12-2015）、《公路技术状况评定标准》（JTG 5210-2018）、《公路养护安全作业规程》（JTG H30-2015）、隧道设计文件、竣工资料等</w:t>
            </w:r>
          </w:p>
        </w:tc>
        <w:tc>
          <w:tcPr>
            <w:tcW w:w="1353" w:type="dxa"/>
            <w:shd w:val="clear" w:color="auto" w:fill="auto"/>
            <w:vAlign w:val="center"/>
          </w:tcPr>
          <w:p w14:paraId="2FB610F8">
            <w:pPr>
              <w:jc w:val="center"/>
              <w:rPr>
                <w:rFonts w:eastAsia="楷体_GB2312"/>
              </w:rPr>
            </w:pPr>
            <w:r>
              <w:rPr>
                <w:rFonts w:eastAsia="楷体_GB2312"/>
              </w:rPr>
              <w:t>判定依据</w:t>
            </w:r>
          </w:p>
        </w:tc>
        <w:tc>
          <w:tcPr>
            <w:tcW w:w="3417" w:type="dxa"/>
            <w:shd w:val="clear" w:color="auto" w:fill="auto"/>
            <w:vAlign w:val="center"/>
          </w:tcPr>
          <w:p w14:paraId="6762274E">
            <w:pPr>
              <w:spacing w:line="300" w:lineRule="exact"/>
              <w:jc w:val="center"/>
              <w:rPr>
                <w:rFonts w:eastAsia="楷体_GB2312"/>
              </w:rPr>
            </w:pPr>
            <w:r>
              <w:rPr>
                <w:rFonts w:eastAsia="楷体_GB2312"/>
              </w:rPr>
              <w:t>《公路隧道养护技术规范》</w:t>
            </w:r>
            <w:r>
              <w:rPr>
                <w:rFonts w:eastAsia="楷体_GB2312"/>
              </w:rPr>
              <w:br w:type="textWrapping"/>
            </w:r>
            <w:r>
              <w:rPr>
                <w:rFonts w:eastAsia="楷体_GB2312"/>
              </w:rPr>
              <w:t>（JTG H12-2015）</w:t>
            </w:r>
          </w:p>
        </w:tc>
      </w:tr>
      <w:tr w14:paraId="7E36F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jc w:val="center"/>
        </w:trPr>
        <w:tc>
          <w:tcPr>
            <w:tcW w:w="1439" w:type="dxa"/>
            <w:shd w:val="clear" w:color="auto" w:fill="auto"/>
            <w:vAlign w:val="center"/>
          </w:tcPr>
          <w:p w14:paraId="339F883B">
            <w:pPr>
              <w:snapToGrid w:val="0"/>
              <w:jc w:val="center"/>
              <w:rPr>
                <w:rFonts w:eastAsia="楷体_GB2312"/>
                <w:snapToGrid w:val="0"/>
              </w:rPr>
            </w:pPr>
            <w:r>
              <w:rPr>
                <w:rFonts w:eastAsia="楷体_GB2312"/>
                <w:snapToGrid w:val="0"/>
              </w:rPr>
              <w:t>主要仪器设备及编号</w:t>
            </w:r>
          </w:p>
        </w:tc>
        <w:tc>
          <w:tcPr>
            <w:tcW w:w="8572" w:type="dxa"/>
            <w:gridSpan w:val="3"/>
            <w:shd w:val="clear" w:color="auto" w:fill="auto"/>
            <w:vAlign w:val="center"/>
          </w:tcPr>
          <w:p w14:paraId="180DEC52">
            <w:pPr>
              <w:rPr>
                <w:rFonts w:eastAsia="楷体_GB2312"/>
                <w:snapToGrid w:val="0"/>
              </w:rPr>
            </w:pPr>
            <w:r>
              <w:rPr>
                <w:rFonts w:hint="eastAsia" w:eastAsia="楷体_GB2312"/>
                <w:snapToGrid w:val="0"/>
                <w:lang w:val="en-US" w:eastAsia="zh-CN"/>
              </w:rPr>
              <w:t>裂缝综合测试仪（ZX210501)、钢筋检测仪（ZX210400)、非金属超声波检测仪（ZX210201)、精密水准仪（ZX200101)、全站仪（ZX200202)、数码相机（SONY)、钢卷尺（5米）（ZX202401)、钢卷尺（50米）（ZX202300)、手持钻芯机（ZX211400）、碳化深度测试仪（ZX210300）、数显回弹仪（ZX210104）</w:t>
            </w:r>
          </w:p>
        </w:tc>
      </w:tr>
      <w:tr w14:paraId="2A033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4" w:hRule="atLeast"/>
          <w:jc w:val="center"/>
        </w:trPr>
        <w:tc>
          <w:tcPr>
            <w:tcW w:w="1439" w:type="dxa"/>
            <w:shd w:val="clear" w:color="auto" w:fill="auto"/>
            <w:vAlign w:val="center"/>
          </w:tcPr>
          <w:p w14:paraId="71DCAD7C">
            <w:pPr>
              <w:jc w:val="center"/>
              <w:rPr>
                <w:rFonts w:eastAsia="楷体_GB2312"/>
                <w:snapToGrid w:val="0"/>
              </w:rPr>
            </w:pPr>
            <w:r>
              <w:rPr>
                <w:rFonts w:eastAsia="楷体_GB2312"/>
                <w:snapToGrid w:val="0"/>
              </w:rPr>
              <w:t>项目概况</w:t>
            </w:r>
          </w:p>
        </w:tc>
        <w:tc>
          <w:tcPr>
            <w:tcW w:w="8572" w:type="dxa"/>
            <w:gridSpan w:val="3"/>
            <w:shd w:val="clear" w:color="auto" w:fill="auto"/>
            <w:vAlign w:val="center"/>
          </w:tcPr>
          <w:p w14:paraId="22FF12A6">
            <w:pPr>
              <w:snapToGrid w:val="0"/>
              <w:ind w:firstLine="364" w:firstLineChars="200"/>
              <w:rPr>
                <w:rFonts w:eastAsia="楷体_GB2312"/>
                <w:snapToGrid w:val="0"/>
              </w:rPr>
            </w:pPr>
            <w:r>
              <w:rPr>
                <w:rFonts w:hint="eastAsia" w:eastAsia="楷体_GB2312"/>
                <w:snapToGrid w:val="0"/>
                <w:color w:val="auto"/>
              </w:rPr>
              <w:t>本项目业主为</w:t>
            </w:r>
            <w:r>
              <w:rPr>
                <w:rFonts w:hint="eastAsia" w:eastAsia="楷体_GB2312"/>
                <w:snapToGrid w:val="0"/>
                <w:color w:val="auto"/>
                <w:lang w:val="en-US" w:eastAsia="zh-CN"/>
              </w:rPr>
              <w:t>湖南高速公路集团有限公司</w:t>
            </w:r>
            <w:r>
              <w:rPr>
                <w:rFonts w:hint="eastAsia" w:eastAsia="楷体_GB2312"/>
                <w:snapToGrid w:val="0"/>
                <w:color w:val="auto"/>
              </w:rPr>
              <w:t>，经</w:t>
            </w:r>
            <w:r>
              <w:rPr>
                <w:rFonts w:hint="eastAsia" w:eastAsia="楷体_GB2312"/>
                <w:snapToGrid w:val="0"/>
                <w:color w:val="auto"/>
                <w:lang w:val="en-US" w:eastAsia="zh-CN"/>
              </w:rPr>
              <w:t>集团委托</w:t>
            </w:r>
            <w:r>
              <w:rPr>
                <w:rFonts w:hint="eastAsia" w:eastAsia="楷体_GB2312"/>
                <w:snapToGrid w:val="0"/>
                <w:color w:val="auto"/>
              </w:rPr>
              <w:t>后，在</w:t>
            </w:r>
            <w:r>
              <w:rPr>
                <w:rFonts w:hint="eastAsia" w:eastAsia="楷体_GB2312"/>
                <w:snapToGrid w:val="0"/>
                <w:color w:val="auto"/>
                <w:lang w:val="en-US" w:eastAsia="zh-CN"/>
              </w:rPr>
              <w:t>集团</w:t>
            </w:r>
            <w:r>
              <w:rPr>
                <w:rFonts w:hint="eastAsia" w:eastAsia="楷体_GB2312"/>
                <w:snapToGrid w:val="0"/>
                <w:color w:val="auto"/>
              </w:rPr>
              <w:t>的精心安排与支持配合下，于2024年11月</w:t>
            </w:r>
            <w:r>
              <w:rPr>
                <w:rFonts w:hint="eastAsia" w:eastAsia="楷体_GB2312"/>
                <w:snapToGrid w:val="0"/>
                <w:color w:val="auto"/>
                <w:lang w:val="en-US" w:eastAsia="zh-CN"/>
              </w:rPr>
              <w:t>3</w:t>
            </w:r>
            <w:r>
              <w:rPr>
                <w:rFonts w:hint="eastAsia" w:eastAsia="楷体_GB2312"/>
                <w:snapToGrid w:val="0"/>
                <w:color w:val="auto"/>
              </w:rPr>
              <w:t>日对官新高速</w:t>
            </w:r>
            <w:r>
              <w:rPr>
                <w:rFonts w:hint="eastAsia" w:eastAsia="楷体_GB2312"/>
                <w:snapToGrid w:val="0"/>
                <w:color w:val="auto"/>
                <w:lang w:val="en-US" w:eastAsia="zh-CN"/>
              </w:rPr>
              <w:t>严家湾</w:t>
            </w:r>
            <w:r>
              <w:rPr>
                <w:rFonts w:hint="eastAsia" w:eastAsia="楷体_GB2312"/>
                <w:snapToGrid w:val="0"/>
                <w:color w:val="auto"/>
              </w:rPr>
              <w:t>隧道进行了土建结构及其他工程设施定期检查。本次隧道工程土建结构检查的主要内容有：洞口、洞门、衬砌、路面、检修道、排水系统、吊顶及各种预埋件、内装饰、标志、标线、轮廓标（实际存在项）；其他工程设施检查的主要内容有：电缆沟、设备洞室、洞口绿化、隧道铭牌、房屋设施（实际存在项）。本次检查对以上各项内容进行了技术状况评定，并对隧道的土建结构及其他工程设施进行了评定分类。</w:t>
            </w:r>
          </w:p>
        </w:tc>
      </w:tr>
      <w:tr w14:paraId="730FE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5" w:hRule="atLeast"/>
          <w:jc w:val="center"/>
        </w:trPr>
        <w:tc>
          <w:tcPr>
            <w:tcW w:w="1439" w:type="dxa"/>
            <w:shd w:val="clear" w:color="auto" w:fill="auto"/>
            <w:vAlign w:val="center"/>
          </w:tcPr>
          <w:p w14:paraId="318B7963">
            <w:pPr>
              <w:jc w:val="center"/>
              <w:rPr>
                <w:rFonts w:eastAsia="楷体_GB2312"/>
                <w:snapToGrid w:val="0"/>
              </w:rPr>
            </w:pPr>
            <w:r>
              <w:rPr>
                <w:rFonts w:eastAsia="楷体_GB2312"/>
                <w:snapToGrid w:val="0"/>
              </w:rPr>
              <w:t>检验结果</w:t>
            </w:r>
          </w:p>
        </w:tc>
        <w:tc>
          <w:tcPr>
            <w:tcW w:w="8572" w:type="dxa"/>
            <w:gridSpan w:val="3"/>
            <w:shd w:val="clear" w:color="auto" w:fill="auto"/>
            <w:vAlign w:val="center"/>
          </w:tcPr>
          <w:p w14:paraId="1C833FCA">
            <w:pPr>
              <w:numPr>
                <w:ilvl w:val="0"/>
                <w:numId w:val="2"/>
              </w:numPr>
              <w:rPr>
                <w:rFonts w:eastAsia="楷体_GB2312"/>
                <w:snapToGrid w:val="0"/>
              </w:rPr>
            </w:pPr>
            <w:r>
              <w:rPr>
                <w:rFonts w:eastAsia="楷体_GB2312"/>
                <w:snapToGrid w:val="0"/>
              </w:rPr>
              <w:t>土建结构定期检查结果</w:t>
            </w:r>
          </w:p>
          <w:p w14:paraId="02761303">
            <w:pPr>
              <w:rPr>
                <w:rFonts w:eastAsia="楷体_GB2312"/>
                <w:snapToGrid w:val="0"/>
              </w:rPr>
            </w:pPr>
            <w:r>
              <w:rPr>
                <w:rFonts w:eastAsia="楷体_GB2312"/>
                <w:snapToGrid w:val="0"/>
              </w:rPr>
              <w:t>1、左洞</w:t>
            </w:r>
          </w:p>
          <w:tbl>
            <w:tblPr>
              <w:tblStyle w:val="31"/>
              <w:tblW w:w="80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2"/>
              <w:gridCol w:w="4644"/>
              <w:gridCol w:w="1777"/>
            </w:tblGrid>
            <w:tr w14:paraId="6E42B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22" w:type="dxa"/>
                  <w:shd w:val="clear" w:color="auto" w:fill="auto"/>
                  <w:vAlign w:val="center"/>
                </w:tcPr>
                <w:p w14:paraId="6CBDB72E">
                  <w:pPr>
                    <w:spacing w:line="240" w:lineRule="exact"/>
                    <w:jc w:val="center"/>
                  </w:pPr>
                  <w:r>
                    <w:rPr>
                      <w:rFonts w:eastAsia="楷体_GB2312"/>
                      <w:snapToGrid w:val="0"/>
                    </w:rPr>
                    <w:t>类别</w:t>
                  </w:r>
                </w:p>
              </w:tc>
              <w:tc>
                <w:tcPr>
                  <w:tcW w:w="4644" w:type="dxa"/>
                  <w:shd w:val="clear" w:color="auto" w:fill="auto"/>
                  <w:vAlign w:val="center"/>
                </w:tcPr>
                <w:p w14:paraId="62748FE7">
                  <w:pPr>
                    <w:spacing w:line="240" w:lineRule="exact"/>
                    <w:jc w:val="center"/>
                  </w:pPr>
                  <w:r>
                    <w:rPr>
                      <w:rFonts w:eastAsia="楷体_GB2312"/>
                      <w:snapToGrid w:val="0"/>
                    </w:rPr>
                    <w:t>病害情况</w:t>
                  </w:r>
                </w:p>
              </w:tc>
              <w:tc>
                <w:tcPr>
                  <w:tcW w:w="1777" w:type="dxa"/>
                  <w:shd w:val="clear" w:color="auto" w:fill="auto"/>
                  <w:vAlign w:val="center"/>
                </w:tcPr>
                <w:p w14:paraId="15BF3E12">
                  <w:pPr>
                    <w:spacing w:line="240" w:lineRule="exact"/>
                  </w:pPr>
                  <w:r>
                    <w:rPr>
                      <w:rFonts w:eastAsia="楷体_GB2312"/>
                      <w:snapToGrid w:val="0"/>
                    </w:rPr>
                    <w:t>最大技术状况值</w:t>
                  </w:r>
                </w:p>
              </w:tc>
            </w:tr>
            <w:tr w14:paraId="02E86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0EC2E624">
                  <w:pPr>
                    <w:spacing w:line="240" w:lineRule="exact"/>
                    <w:jc w:val="center"/>
                  </w:pPr>
                  <w:r>
                    <w:rPr>
                      <w:rFonts w:eastAsia="楷体_GB2312"/>
                      <w:snapToGrid w:val="0"/>
                    </w:rPr>
                    <w:t>洞口</w:t>
                  </w:r>
                </w:p>
              </w:tc>
              <w:tc>
                <w:tcPr>
                  <w:tcW w:w="4644" w:type="dxa"/>
                  <w:shd w:val="clear" w:color="auto" w:fill="auto"/>
                  <w:vAlign w:val="center"/>
                </w:tcPr>
                <w:p w14:paraId="4F47CB18">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412A72E6">
                  <w:pPr>
                    <w:jc w:val="center"/>
                  </w:pPr>
                  <w:r>
                    <w:rPr>
                      <w:rFonts w:eastAsia="楷体_GB2312"/>
                      <w:snapToGrid w:val="0"/>
                    </w:rPr>
                    <w:t>0</w:t>
                  </w:r>
                </w:p>
              </w:tc>
            </w:tr>
            <w:tr w14:paraId="41C2A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DC15905">
                  <w:pPr>
                    <w:spacing w:line="240" w:lineRule="exact"/>
                    <w:jc w:val="center"/>
                  </w:pPr>
                  <w:r>
                    <w:rPr>
                      <w:rFonts w:eastAsia="楷体_GB2312"/>
                      <w:snapToGrid w:val="0"/>
                    </w:rPr>
                    <w:t>洞门</w:t>
                  </w:r>
                </w:p>
              </w:tc>
              <w:tc>
                <w:tcPr>
                  <w:tcW w:w="4644" w:type="dxa"/>
                  <w:shd w:val="clear" w:color="auto" w:fill="auto"/>
                  <w:vAlign w:val="center"/>
                </w:tcPr>
                <w:p w14:paraId="0FC6CE0C">
                  <w:pPr>
                    <w:spacing w:line="240" w:lineRule="exact"/>
                    <w:rPr>
                      <w:rFonts w:hint="default" w:eastAsia="楷体_GB2312"/>
                      <w:snapToGrid w:val="0"/>
                      <w:lang w:val="en-US" w:eastAsia="zh-CN"/>
                    </w:rPr>
                  </w:pPr>
                  <w:r>
                    <w:rPr>
                      <w:rFonts w:hint="eastAsia" w:eastAsia="楷体_GB2312"/>
                      <w:snapToGrid w:val="0"/>
                      <w:lang w:val="en-US" w:eastAsia="zh-CN"/>
                    </w:rPr>
                    <w:t>1处渗水（干渍），面积为2.75m²。</w:t>
                  </w:r>
                </w:p>
              </w:tc>
              <w:tc>
                <w:tcPr>
                  <w:tcW w:w="1777" w:type="dxa"/>
                  <w:shd w:val="clear" w:color="auto" w:fill="auto"/>
                  <w:vAlign w:val="center"/>
                </w:tcPr>
                <w:p w14:paraId="18C91285">
                  <w:pPr>
                    <w:jc w:val="center"/>
                    <w:rPr>
                      <w:rFonts w:hint="default" w:eastAsia="宋体"/>
                      <w:lang w:val="en-US" w:eastAsia="zh-CN"/>
                    </w:rPr>
                  </w:pPr>
                  <w:r>
                    <w:rPr>
                      <w:rFonts w:hint="eastAsia"/>
                      <w:lang w:val="en-US" w:eastAsia="zh-CN"/>
                    </w:rPr>
                    <w:t>1</w:t>
                  </w:r>
                </w:p>
              </w:tc>
            </w:tr>
            <w:tr w14:paraId="47DF6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7253F5A0">
                  <w:pPr>
                    <w:spacing w:line="240" w:lineRule="exact"/>
                    <w:jc w:val="center"/>
                  </w:pPr>
                  <w:r>
                    <w:rPr>
                      <w:rFonts w:eastAsia="楷体_GB2312"/>
                      <w:snapToGrid w:val="0"/>
                    </w:rPr>
                    <w:t>衬砌</w:t>
                  </w:r>
                </w:p>
              </w:tc>
              <w:tc>
                <w:tcPr>
                  <w:tcW w:w="4644" w:type="dxa"/>
                  <w:shd w:val="clear" w:color="auto" w:fill="auto"/>
                  <w:vAlign w:val="center"/>
                </w:tcPr>
                <w:p w14:paraId="5369FCB0">
                  <w:pPr>
                    <w:spacing w:line="240" w:lineRule="exact"/>
                    <w:jc w:val="both"/>
                    <w:rPr>
                      <w:rFonts w:eastAsia="楷体_GB2312"/>
                      <w:snapToGrid w:val="0"/>
                    </w:rPr>
                  </w:pPr>
                  <w:r>
                    <w:rPr>
                      <w:rFonts w:eastAsia="楷体_GB2312"/>
                      <w:snapToGrid w:val="0"/>
                    </w:rPr>
                    <w:t>1）衬砌破损</w:t>
                  </w:r>
                </w:p>
                <w:p w14:paraId="63E622EF">
                  <w:pPr>
                    <w:spacing w:line="240" w:lineRule="exact"/>
                    <w:jc w:val="both"/>
                    <w:rPr>
                      <w:rFonts w:hint="default" w:eastAsia="楷体_GB2312"/>
                      <w:snapToGrid w:val="0"/>
                      <w:lang w:val="en-US" w:eastAsia="zh-CN"/>
                    </w:rPr>
                  </w:pPr>
                  <w:r>
                    <w:rPr>
                      <w:rFonts w:hint="eastAsia" w:eastAsia="楷体_GB2312"/>
                      <w:snapToGrid w:val="0"/>
                      <w:lang w:val="en-US" w:eastAsia="zh-CN"/>
                    </w:rPr>
                    <w:t>3处斜向裂缝，长为3.31m，宽为0.22-0.28mm。3处环向裂缝，长为4.36m，宽为0.31-0.35mm。3处纵向裂缝，长为3.09m，宽为0.25-0.37mm。</w:t>
                  </w:r>
                </w:p>
                <w:p w14:paraId="07E53C0C">
                  <w:pPr>
                    <w:spacing w:line="240" w:lineRule="exact"/>
                    <w:jc w:val="both"/>
                    <w:rPr>
                      <w:rFonts w:eastAsia="楷体_GB2312"/>
                      <w:snapToGrid w:val="0"/>
                    </w:rPr>
                  </w:pPr>
                  <w:r>
                    <w:rPr>
                      <w:rFonts w:eastAsia="楷体_GB2312"/>
                      <w:snapToGrid w:val="0"/>
                    </w:rPr>
                    <w:t>2）衬砌渗漏水</w:t>
                  </w:r>
                </w:p>
                <w:p w14:paraId="496D980F">
                  <w:pPr>
                    <w:spacing w:line="240" w:lineRule="exact"/>
                    <w:jc w:val="both"/>
                    <w:rPr>
                      <w:rFonts w:hint="default" w:eastAsia="楷体_GB2312"/>
                      <w:snapToGrid w:val="0"/>
                      <w:lang w:val="en-US" w:eastAsia="zh-CN"/>
                    </w:rPr>
                  </w:pPr>
                  <w:r>
                    <w:rPr>
                      <w:rFonts w:hint="eastAsia" w:eastAsia="楷体_GB2312"/>
                      <w:snapToGrid w:val="0"/>
                      <w:lang w:val="en-US" w:eastAsia="zh-CN"/>
                    </w:rPr>
                    <w:t>未发现明显病害。</w:t>
                  </w:r>
                </w:p>
                <w:p w14:paraId="6F6FA9F8">
                  <w:pPr>
                    <w:spacing w:line="240" w:lineRule="exact"/>
                    <w:rPr>
                      <w:rFonts w:eastAsia="楷体_GB2312"/>
                      <w:snapToGrid w:val="0"/>
                    </w:rPr>
                  </w:pPr>
                </w:p>
              </w:tc>
              <w:tc>
                <w:tcPr>
                  <w:tcW w:w="1777" w:type="dxa"/>
                  <w:shd w:val="clear" w:color="auto" w:fill="auto"/>
                  <w:vAlign w:val="center"/>
                </w:tcPr>
                <w:p w14:paraId="133D65FF">
                  <w:pPr>
                    <w:jc w:val="center"/>
                    <w:rPr>
                      <w:rFonts w:hint="default" w:eastAsia="宋体"/>
                      <w:lang w:val="en-US" w:eastAsia="zh-CN"/>
                    </w:rPr>
                  </w:pPr>
                  <w:r>
                    <w:rPr>
                      <w:rFonts w:hint="eastAsia"/>
                      <w:lang w:val="en-US" w:eastAsia="zh-CN"/>
                    </w:rPr>
                    <w:t>1</w:t>
                  </w:r>
                </w:p>
              </w:tc>
            </w:tr>
            <w:tr w14:paraId="3B545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5A4704B8">
                  <w:pPr>
                    <w:spacing w:line="240" w:lineRule="exact"/>
                    <w:jc w:val="center"/>
                  </w:pPr>
                  <w:r>
                    <w:rPr>
                      <w:rFonts w:eastAsia="楷体_GB2312"/>
                      <w:snapToGrid w:val="0"/>
                    </w:rPr>
                    <w:t>路面</w:t>
                  </w:r>
                </w:p>
              </w:tc>
              <w:tc>
                <w:tcPr>
                  <w:tcW w:w="4644" w:type="dxa"/>
                  <w:shd w:val="clear" w:color="auto" w:fill="auto"/>
                  <w:vAlign w:val="center"/>
                </w:tcPr>
                <w:p w14:paraId="4CF10280">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723F1998">
                  <w:pPr>
                    <w:jc w:val="center"/>
                    <w:rPr>
                      <w:rFonts w:hint="eastAsia" w:eastAsia="宋体"/>
                      <w:lang w:val="en-US" w:eastAsia="zh-CN"/>
                    </w:rPr>
                  </w:pPr>
                  <w:r>
                    <w:rPr>
                      <w:rFonts w:hint="eastAsia"/>
                      <w:lang w:val="en-US" w:eastAsia="zh-CN"/>
                    </w:rPr>
                    <w:t>0</w:t>
                  </w:r>
                </w:p>
              </w:tc>
            </w:tr>
            <w:tr w14:paraId="603E5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666CC74C">
                  <w:pPr>
                    <w:spacing w:line="240" w:lineRule="exact"/>
                    <w:jc w:val="center"/>
                  </w:pPr>
                  <w:r>
                    <w:rPr>
                      <w:rFonts w:eastAsia="楷体_GB2312"/>
                      <w:snapToGrid w:val="0"/>
                    </w:rPr>
                    <w:t>检修道</w:t>
                  </w:r>
                </w:p>
              </w:tc>
              <w:tc>
                <w:tcPr>
                  <w:tcW w:w="4644" w:type="dxa"/>
                  <w:shd w:val="clear" w:color="auto" w:fill="auto"/>
                  <w:vAlign w:val="center"/>
                </w:tcPr>
                <w:p w14:paraId="698DB7E3">
                  <w:pPr>
                    <w:spacing w:line="240" w:lineRule="exac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3D9163AF">
                  <w:pPr>
                    <w:jc w:val="center"/>
                    <w:rPr>
                      <w:rFonts w:hint="default" w:eastAsia="宋体"/>
                      <w:lang w:val="en-US" w:eastAsia="zh-CN"/>
                    </w:rPr>
                  </w:pPr>
                  <w:r>
                    <w:rPr>
                      <w:rFonts w:hint="eastAsia"/>
                      <w:lang w:val="en-US" w:eastAsia="zh-CN"/>
                    </w:rPr>
                    <w:t>0</w:t>
                  </w:r>
                </w:p>
              </w:tc>
            </w:tr>
            <w:tr w14:paraId="0D799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967D59E">
                  <w:pPr>
                    <w:spacing w:line="240" w:lineRule="exact"/>
                    <w:jc w:val="center"/>
                  </w:pPr>
                  <w:r>
                    <w:rPr>
                      <w:rFonts w:eastAsia="楷体_GB2312"/>
                      <w:snapToGrid w:val="0"/>
                    </w:rPr>
                    <w:t>排水系统</w:t>
                  </w:r>
                </w:p>
              </w:tc>
              <w:tc>
                <w:tcPr>
                  <w:tcW w:w="4644" w:type="dxa"/>
                  <w:shd w:val="clear" w:color="auto" w:fill="auto"/>
                  <w:vAlign w:val="center"/>
                </w:tcPr>
                <w:p w14:paraId="7AF3F8DF">
                  <w:pPr>
                    <w:spacing w:line="240" w:lineRule="exact"/>
                    <w:rPr>
                      <w:rFonts w:eastAsia="楷体_GB2312"/>
                      <w:snapToGrid w:val="0"/>
                      <w:color w:val="FF0000"/>
                    </w:rPr>
                  </w:pPr>
                  <w:r>
                    <w:rPr>
                      <w:rFonts w:eastAsia="楷体_GB2312"/>
                      <w:snapToGrid w:val="0"/>
                    </w:rPr>
                    <w:t>未发现明显病害。</w:t>
                  </w:r>
                </w:p>
              </w:tc>
              <w:tc>
                <w:tcPr>
                  <w:tcW w:w="1777" w:type="dxa"/>
                  <w:shd w:val="clear" w:color="auto" w:fill="auto"/>
                  <w:vAlign w:val="center"/>
                </w:tcPr>
                <w:p w14:paraId="5F3373D9">
                  <w:pPr>
                    <w:jc w:val="center"/>
                    <w:rPr>
                      <w:rFonts w:hint="eastAsia" w:eastAsia="宋体"/>
                      <w:lang w:val="en-US" w:eastAsia="zh-CN"/>
                    </w:rPr>
                  </w:pPr>
                  <w:r>
                    <w:rPr>
                      <w:rFonts w:hint="eastAsia"/>
                      <w:lang w:val="en-US" w:eastAsia="zh-CN"/>
                    </w:rPr>
                    <w:t>0</w:t>
                  </w:r>
                </w:p>
              </w:tc>
            </w:tr>
            <w:tr w14:paraId="74D05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09ABB499">
                  <w:pPr>
                    <w:spacing w:line="240" w:lineRule="exact"/>
                    <w:jc w:val="center"/>
                  </w:pPr>
                  <w:r>
                    <w:rPr>
                      <w:rFonts w:eastAsia="楷体_GB2312"/>
                      <w:snapToGrid w:val="0"/>
                    </w:rPr>
                    <w:t>吊顶及各种预埋件</w:t>
                  </w:r>
                </w:p>
              </w:tc>
              <w:tc>
                <w:tcPr>
                  <w:tcW w:w="4644" w:type="dxa"/>
                  <w:shd w:val="clear" w:color="auto" w:fill="auto"/>
                  <w:vAlign w:val="center"/>
                </w:tcPr>
                <w:p w14:paraId="407581C7">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3EB91A6C">
                  <w:pPr>
                    <w:jc w:val="center"/>
                  </w:pPr>
                  <w:r>
                    <w:rPr>
                      <w:rFonts w:eastAsia="楷体_GB2312"/>
                      <w:snapToGrid w:val="0"/>
                    </w:rPr>
                    <w:t>0</w:t>
                  </w:r>
                </w:p>
              </w:tc>
            </w:tr>
            <w:tr w14:paraId="5F937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0DC03A8F">
                  <w:pPr>
                    <w:spacing w:line="240" w:lineRule="exact"/>
                    <w:jc w:val="center"/>
                  </w:pPr>
                  <w:r>
                    <w:rPr>
                      <w:rFonts w:eastAsia="楷体_GB2312"/>
                      <w:snapToGrid w:val="0"/>
                    </w:rPr>
                    <w:t>内装饰</w:t>
                  </w:r>
                </w:p>
              </w:tc>
              <w:tc>
                <w:tcPr>
                  <w:tcW w:w="4644" w:type="dxa"/>
                  <w:shd w:val="clear" w:color="auto" w:fill="auto"/>
                  <w:vAlign w:val="center"/>
                </w:tcPr>
                <w:p w14:paraId="5F3E881A">
                  <w:pPr>
                    <w:spacing w:line="240" w:lineRule="exac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5ECDE06A">
                  <w:pPr>
                    <w:jc w:val="center"/>
                    <w:rPr>
                      <w:rFonts w:hint="default" w:eastAsia="宋体"/>
                      <w:lang w:val="en-US" w:eastAsia="zh-CN"/>
                    </w:rPr>
                  </w:pPr>
                  <w:r>
                    <w:rPr>
                      <w:rFonts w:hint="eastAsia"/>
                      <w:lang w:val="en-US" w:eastAsia="zh-CN"/>
                    </w:rPr>
                    <w:t>0</w:t>
                  </w:r>
                </w:p>
              </w:tc>
            </w:tr>
            <w:tr w14:paraId="5B973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71254B09">
                  <w:pPr>
                    <w:spacing w:line="240" w:lineRule="exact"/>
                    <w:jc w:val="center"/>
                  </w:pPr>
                  <w:r>
                    <w:rPr>
                      <w:rFonts w:eastAsia="楷体_GB2312"/>
                      <w:snapToGrid w:val="0"/>
                    </w:rPr>
                    <w:t>标志、标线、轮廓标</w:t>
                  </w:r>
                </w:p>
              </w:tc>
              <w:tc>
                <w:tcPr>
                  <w:tcW w:w="4644" w:type="dxa"/>
                  <w:shd w:val="clear" w:color="auto" w:fill="auto"/>
                  <w:vAlign w:val="center"/>
                </w:tcPr>
                <w:p w14:paraId="067C9624">
                  <w:pPr>
                    <w:spacing w:line="240" w:lineRule="exact"/>
                    <w:rPr>
                      <w:rFonts w:eastAsia="楷体_GB2312"/>
                      <w:snapToGrid w:val="0"/>
                    </w:rPr>
                  </w:pPr>
                  <w:r>
                    <w:rPr>
                      <w:rFonts w:hint="eastAsia" w:eastAsia="楷体_GB2312"/>
                      <w:snapToGrid w:val="0"/>
                    </w:rPr>
                    <w:t>未发现明显病害。</w:t>
                  </w:r>
                </w:p>
              </w:tc>
              <w:tc>
                <w:tcPr>
                  <w:tcW w:w="1777" w:type="dxa"/>
                  <w:shd w:val="clear" w:color="auto" w:fill="auto"/>
                  <w:vAlign w:val="center"/>
                </w:tcPr>
                <w:p w14:paraId="1D5E0E97">
                  <w:pPr>
                    <w:jc w:val="center"/>
                    <w:rPr>
                      <w:rFonts w:hint="eastAsia" w:eastAsia="宋体"/>
                      <w:lang w:val="en-US" w:eastAsia="zh-CN"/>
                    </w:rPr>
                  </w:pPr>
                  <w:r>
                    <w:rPr>
                      <w:rFonts w:hint="eastAsia"/>
                      <w:lang w:val="en-US" w:eastAsia="zh-CN"/>
                    </w:rPr>
                    <w:t>0</w:t>
                  </w:r>
                </w:p>
              </w:tc>
            </w:tr>
          </w:tbl>
          <w:p w14:paraId="6D2AC94B">
            <w:pPr>
              <w:rPr>
                <w:rFonts w:eastAsia="楷体_GB2312"/>
                <w:snapToGrid w:val="0"/>
              </w:rPr>
            </w:pPr>
            <w:r>
              <w:rPr>
                <w:rFonts w:eastAsia="楷体_GB2312"/>
                <w:snapToGrid w:val="0"/>
              </w:rPr>
              <w:t>2、右洞</w:t>
            </w:r>
          </w:p>
          <w:tbl>
            <w:tblPr>
              <w:tblStyle w:val="31"/>
              <w:tblW w:w="80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2"/>
              <w:gridCol w:w="4644"/>
              <w:gridCol w:w="1777"/>
            </w:tblGrid>
            <w:tr w14:paraId="06D3B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22" w:type="dxa"/>
                  <w:shd w:val="clear" w:color="auto" w:fill="auto"/>
                  <w:vAlign w:val="center"/>
                </w:tcPr>
                <w:p w14:paraId="3D176B6E">
                  <w:pPr>
                    <w:spacing w:line="240" w:lineRule="exact"/>
                    <w:jc w:val="center"/>
                  </w:pPr>
                  <w:r>
                    <w:rPr>
                      <w:rFonts w:eastAsia="楷体_GB2312"/>
                      <w:snapToGrid w:val="0"/>
                    </w:rPr>
                    <w:t>类别</w:t>
                  </w:r>
                </w:p>
              </w:tc>
              <w:tc>
                <w:tcPr>
                  <w:tcW w:w="4644" w:type="dxa"/>
                  <w:shd w:val="clear" w:color="auto" w:fill="auto"/>
                  <w:vAlign w:val="center"/>
                </w:tcPr>
                <w:p w14:paraId="35C827AB">
                  <w:pPr>
                    <w:spacing w:line="240" w:lineRule="exact"/>
                    <w:jc w:val="center"/>
                  </w:pPr>
                  <w:r>
                    <w:rPr>
                      <w:rFonts w:eastAsia="楷体_GB2312"/>
                      <w:snapToGrid w:val="0"/>
                    </w:rPr>
                    <w:t>病害情况</w:t>
                  </w:r>
                </w:p>
              </w:tc>
              <w:tc>
                <w:tcPr>
                  <w:tcW w:w="1777" w:type="dxa"/>
                  <w:shd w:val="clear" w:color="auto" w:fill="auto"/>
                  <w:vAlign w:val="center"/>
                </w:tcPr>
                <w:p w14:paraId="7A9E43DA">
                  <w:pPr>
                    <w:spacing w:line="240" w:lineRule="exact"/>
                  </w:pPr>
                  <w:r>
                    <w:rPr>
                      <w:rFonts w:eastAsia="楷体_GB2312"/>
                      <w:snapToGrid w:val="0"/>
                    </w:rPr>
                    <w:t>最大技术状况值</w:t>
                  </w:r>
                </w:p>
              </w:tc>
            </w:tr>
            <w:tr w14:paraId="41A53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2CF27A91">
                  <w:pPr>
                    <w:spacing w:line="240" w:lineRule="exact"/>
                    <w:jc w:val="center"/>
                  </w:pPr>
                  <w:r>
                    <w:rPr>
                      <w:rFonts w:eastAsia="楷体_GB2312"/>
                      <w:snapToGrid w:val="0"/>
                    </w:rPr>
                    <w:t>洞口</w:t>
                  </w:r>
                </w:p>
              </w:tc>
              <w:tc>
                <w:tcPr>
                  <w:tcW w:w="4644" w:type="dxa"/>
                  <w:shd w:val="clear" w:color="auto" w:fill="auto"/>
                  <w:vAlign w:val="center"/>
                </w:tcPr>
                <w:p w14:paraId="71389D82">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39D10DC2">
                  <w:pPr>
                    <w:jc w:val="center"/>
                  </w:pPr>
                  <w:r>
                    <w:rPr>
                      <w:rFonts w:eastAsia="楷体_GB2312"/>
                      <w:snapToGrid w:val="0"/>
                    </w:rPr>
                    <w:t>0</w:t>
                  </w:r>
                </w:p>
              </w:tc>
            </w:tr>
            <w:tr w14:paraId="28C23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jc w:val="center"/>
              </w:trPr>
              <w:tc>
                <w:tcPr>
                  <w:tcW w:w="1622" w:type="dxa"/>
                  <w:shd w:val="clear" w:color="auto" w:fill="auto"/>
                  <w:vAlign w:val="center"/>
                </w:tcPr>
                <w:p w14:paraId="0B0627F0">
                  <w:pPr>
                    <w:spacing w:line="240" w:lineRule="exact"/>
                    <w:jc w:val="center"/>
                    <w:rPr>
                      <w:rFonts w:eastAsia="楷体_GB2312"/>
                      <w:snapToGrid w:val="0"/>
                    </w:rPr>
                  </w:pPr>
                  <w:r>
                    <w:rPr>
                      <w:rFonts w:eastAsia="楷体_GB2312"/>
                      <w:snapToGrid w:val="0"/>
                    </w:rPr>
                    <w:t>洞门</w:t>
                  </w:r>
                </w:p>
              </w:tc>
              <w:tc>
                <w:tcPr>
                  <w:tcW w:w="4644" w:type="dxa"/>
                  <w:shd w:val="clear" w:color="auto" w:fill="auto"/>
                  <w:vAlign w:val="center"/>
                </w:tcPr>
                <w:p w14:paraId="1E30A8D9">
                  <w:pPr>
                    <w:spacing w:line="240" w:lineRule="exact"/>
                    <w:jc w:val="left"/>
                    <w:rPr>
                      <w:rFonts w:hint="default" w:eastAsia="楷体_GB2312"/>
                      <w:snapToGrid w:val="0"/>
                      <w:lang w:val="en-US" w:eastAsia="zh-CN"/>
                    </w:rPr>
                  </w:pPr>
                  <w:r>
                    <w:rPr>
                      <w:rFonts w:hint="eastAsia" w:eastAsia="楷体_GB2312"/>
                      <w:snapToGrid w:val="0"/>
                      <w:lang w:val="en-US" w:eastAsia="zh-CN"/>
                    </w:rPr>
                    <w:t>未发现明显病害。</w:t>
                  </w:r>
                </w:p>
                <w:p w14:paraId="43000474">
                  <w:pPr>
                    <w:spacing w:line="240" w:lineRule="exact"/>
                    <w:jc w:val="center"/>
                    <w:rPr>
                      <w:rFonts w:eastAsia="楷体_GB2312"/>
                      <w:snapToGrid w:val="0"/>
                    </w:rPr>
                  </w:pPr>
                </w:p>
              </w:tc>
              <w:tc>
                <w:tcPr>
                  <w:tcW w:w="1777" w:type="dxa"/>
                  <w:shd w:val="clear" w:color="auto" w:fill="auto"/>
                  <w:vAlign w:val="center"/>
                </w:tcPr>
                <w:p w14:paraId="20F0AC60">
                  <w:pPr>
                    <w:jc w:val="center"/>
                    <w:rPr>
                      <w:rFonts w:hint="default" w:eastAsia="宋体"/>
                      <w:lang w:val="en-US" w:eastAsia="zh-CN"/>
                    </w:rPr>
                  </w:pPr>
                  <w:r>
                    <w:rPr>
                      <w:rFonts w:hint="eastAsia"/>
                      <w:lang w:val="en-US" w:eastAsia="zh-CN"/>
                    </w:rPr>
                    <w:t>0</w:t>
                  </w:r>
                </w:p>
              </w:tc>
            </w:tr>
            <w:tr w14:paraId="320A0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4A888090">
                  <w:pPr>
                    <w:spacing w:line="240" w:lineRule="exact"/>
                    <w:jc w:val="center"/>
                  </w:pPr>
                  <w:r>
                    <w:rPr>
                      <w:rFonts w:eastAsia="楷体_GB2312"/>
                      <w:snapToGrid w:val="0"/>
                    </w:rPr>
                    <w:t>衬砌</w:t>
                  </w:r>
                </w:p>
              </w:tc>
              <w:tc>
                <w:tcPr>
                  <w:tcW w:w="4644" w:type="dxa"/>
                  <w:shd w:val="clear" w:color="auto" w:fill="auto"/>
                  <w:vAlign w:val="center"/>
                </w:tcPr>
                <w:p w14:paraId="0385A367">
                  <w:pPr>
                    <w:spacing w:line="240" w:lineRule="exact"/>
                    <w:jc w:val="both"/>
                    <w:rPr>
                      <w:rFonts w:eastAsia="楷体_GB2312"/>
                      <w:snapToGrid w:val="0"/>
                    </w:rPr>
                  </w:pPr>
                  <w:r>
                    <w:rPr>
                      <w:rFonts w:eastAsia="楷体_GB2312"/>
                      <w:snapToGrid w:val="0"/>
                    </w:rPr>
                    <w:t>1）衬砌破损</w:t>
                  </w:r>
                </w:p>
                <w:p w14:paraId="0919BF3B">
                  <w:pPr>
                    <w:spacing w:line="240" w:lineRule="exact"/>
                    <w:jc w:val="both"/>
                    <w:rPr>
                      <w:rFonts w:hint="default" w:eastAsia="楷体_GB2312"/>
                      <w:snapToGrid w:val="0"/>
                      <w:lang w:val="en-US" w:eastAsia="zh-CN"/>
                    </w:rPr>
                  </w:pPr>
                  <w:r>
                    <w:rPr>
                      <w:rFonts w:hint="eastAsia" w:eastAsia="楷体_GB2312"/>
                      <w:snapToGrid w:val="0"/>
                      <w:lang w:val="en-US" w:eastAsia="zh-CN"/>
                    </w:rPr>
                    <w:t>2处环向裂缝，长为2.86</w:t>
                  </w:r>
                  <w:r>
                    <w:rPr>
                      <w:rFonts w:hint="eastAsia" w:eastAsia="楷体_GB2312"/>
                      <w:snapToGrid w:val="0"/>
                    </w:rPr>
                    <w:t>m，</w:t>
                  </w:r>
                  <w:r>
                    <w:rPr>
                      <w:rFonts w:hint="eastAsia" w:eastAsia="楷体_GB2312"/>
                      <w:snapToGrid w:val="0"/>
                      <w:lang w:val="en-US" w:eastAsia="zh-CN"/>
                    </w:rPr>
                    <w:t>宽为0.23-0.26</w:t>
                  </w:r>
                  <w:r>
                    <w:rPr>
                      <w:rFonts w:hint="eastAsia" w:eastAsia="楷体_GB2312"/>
                      <w:snapToGrid w:val="0"/>
                    </w:rPr>
                    <w:t>mm</w:t>
                  </w:r>
                  <w:r>
                    <w:rPr>
                      <w:rFonts w:hint="eastAsia" w:eastAsia="楷体_GB2312"/>
                      <w:snapToGrid w:val="0"/>
                      <w:lang w:eastAsia="zh-CN"/>
                    </w:rPr>
                    <w:t>。</w:t>
                  </w:r>
                  <w:r>
                    <w:rPr>
                      <w:rFonts w:hint="eastAsia" w:eastAsia="楷体_GB2312"/>
                      <w:snapToGrid w:val="0"/>
                      <w:lang w:val="en-US" w:eastAsia="zh-CN"/>
                    </w:rPr>
                    <w:t>1处斜向裂缝，长为0.78m，宽为0.47mm。</w:t>
                  </w:r>
                </w:p>
                <w:p w14:paraId="41E6199C">
                  <w:pPr>
                    <w:spacing w:line="240" w:lineRule="exact"/>
                    <w:jc w:val="both"/>
                    <w:rPr>
                      <w:rFonts w:eastAsia="楷体_GB2312"/>
                      <w:snapToGrid w:val="0"/>
                    </w:rPr>
                  </w:pPr>
                  <w:r>
                    <w:rPr>
                      <w:rFonts w:eastAsia="楷体_GB2312"/>
                      <w:snapToGrid w:val="0"/>
                    </w:rPr>
                    <w:t>2）衬砌渗漏水</w:t>
                  </w:r>
                </w:p>
                <w:p w14:paraId="2C0C83B9">
                  <w:pPr>
                    <w:spacing w:line="240" w:lineRule="exact"/>
                    <w:jc w:val="both"/>
                    <w:rPr>
                      <w:rFonts w:hint="default" w:eastAsia="楷体_GB2312"/>
                      <w:snapToGrid w:val="0"/>
                      <w:lang w:val="en-US" w:eastAsia="zh-CN"/>
                    </w:rPr>
                  </w:pPr>
                  <w:r>
                    <w:rPr>
                      <w:rFonts w:hint="eastAsia" w:eastAsia="楷体_GB2312"/>
                      <w:snapToGrid w:val="0"/>
                      <w:lang w:val="en-US" w:eastAsia="zh-CN"/>
                    </w:rPr>
                    <w:t>未发现明显病害。</w:t>
                  </w:r>
                </w:p>
                <w:p w14:paraId="7AC78DF0">
                  <w:pPr>
                    <w:spacing w:line="240" w:lineRule="exact"/>
                    <w:jc w:val="both"/>
                    <w:rPr>
                      <w:rFonts w:eastAsia="楷体_GB2312"/>
                      <w:snapToGrid w:val="0"/>
                    </w:rPr>
                  </w:pPr>
                </w:p>
              </w:tc>
              <w:tc>
                <w:tcPr>
                  <w:tcW w:w="1777" w:type="dxa"/>
                  <w:shd w:val="clear" w:color="auto" w:fill="auto"/>
                  <w:vAlign w:val="center"/>
                </w:tcPr>
                <w:p w14:paraId="17EBBE64">
                  <w:pPr>
                    <w:jc w:val="center"/>
                    <w:rPr>
                      <w:rFonts w:hint="default" w:eastAsia="宋体"/>
                      <w:lang w:val="en-US" w:eastAsia="zh-CN"/>
                    </w:rPr>
                  </w:pPr>
                  <w:r>
                    <w:rPr>
                      <w:rFonts w:hint="eastAsia"/>
                      <w:lang w:val="en-US" w:eastAsia="zh-CN"/>
                    </w:rPr>
                    <w:t>1</w:t>
                  </w:r>
                </w:p>
              </w:tc>
            </w:tr>
            <w:tr w14:paraId="3D8DC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DBB79C7">
                  <w:pPr>
                    <w:spacing w:line="240" w:lineRule="exact"/>
                    <w:jc w:val="center"/>
                  </w:pPr>
                  <w:r>
                    <w:rPr>
                      <w:rFonts w:eastAsia="楷体_GB2312"/>
                      <w:snapToGrid w:val="0"/>
                    </w:rPr>
                    <w:t>路面</w:t>
                  </w:r>
                </w:p>
              </w:tc>
              <w:tc>
                <w:tcPr>
                  <w:tcW w:w="4644" w:type="dxa"/>
                  <w:shd w:val="clear" w:color="auto" w:fill="auto"/>
                  <w:vAlign w:val="center"/>
                </w:tcPr>
                <w:p w14:paraId="690FAE0A">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6BF2377D">
                  <w:pPr>
                    <w:jc w:val="center"/>
                    <w:rPr>
                      <w:rFonts w:hint="eastAsia" w:eastAsia="宋体"/>
                      <w:lang w:val="en-US" w:eastAsia="zh-CN"/>
                    </w:rPr>
                  </w:pPr>
                  <w:r>
                    <w:rPr>
                      <w:rFonts w:hint="eastAsia"/>
                      <w:lang w:val="en-US" w:eastAsia="zh-CN"/>
                    </w:rPr>
                    <w:t>0</w:t>
                  </w:r>
                </w:p>
              </w:tc>
            </w:tr>
            <w:tr w14:paraId="3CF5E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622" w:type="dxa"/>
                  <w:shd w:val="clear" w:color="auto" w:fill="auto"/>
                  <w:vAlign w:val="center"/>
                </w:tcPr>
                <w:p w14:paraId="5A133163">
                  <w:pPr>
                    <w:spacing w:line="240" w:lineRule="exact"/>
                    <w:jc w:val="center"/>
                    <w:rPr>
                      <w:rFonts w:eastAsia="楷体_GB2312"/>
                      <w:snapToGrid w:val="0"/>
                    </w:rPr>
                  </w:pPr>
                  <w:r>
                    <w:rPr>
                      <w:rFonts w:eastAsia="楷体_GB2312"/>
                      <w:snapToGrid w:val="0"/>
                    </w:rPr>
                    <w:t>检修道</w:t>
                  </w:r>
                </w:p>
              </w:tc>
              <w:tc>
                <w:tcPr>
                  <w:tcW w:w="4644" w:type="dxa"/>
                  <w:shd w:val="clear" w:color="auto" w:fill="auto"/>
                  <w:vAlign w:val="center"/>
                </w:tcPr>
                <w:p w14:paraId="060FCD54">
                  <w:pPr>
                    <w:spacing w:line="240" w:lineRule="exact"/>
                    <w:jc w:val="both"/>
                    <w:rPr>
                      <w:rFonts w:hint="default" w:eastAsia="楷体_GB2312"/>
                      <w:snapToGrid w:val="0"/>
                      <w:lang w:val="en-US" w:eastAsia="zh-CN"/>
                    </w:rPr>
                  </w:pPr>
                </w:p>
                <w:p w14:paraId="0088C07F">
                  <w:pPr>
                    <w:spacing w:line="240" w:lineRule="exact"/>
                    <w:jc w:val="lef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0A83FBFC">
                  <w:pPr>
                    <w:spacing w:line="240" w:lineRule="exact"/>
                    <w:jc w:val="center"/>
                    <w:rPr>
                      <w:rFonts w:hint="default" w:eastAsia="楷体_GB2312"/>
                      <w:snapToGrid w:val="0"/>
                      <w:lang w:val="en-US" w:eastAsia="zh-CN"/>
                    </w:rPr>
                  </w:pPr>
                  <w:r>
                    <w:rPr>
                      <w:rFonts w:hint="eastAsia" w:eastAsia="楷体_GB2312"/>
                      <w:snapToGrid w:val="0"/>
                      <w:lang w:val="en-US" w:eastAsia="zh-CN"/>
                    </w:rPr>
                    <w:t>0</w:t>
                  </w:r>
                </w:p>
              </w:tc>
            </w:tr>
            <w:tr w14:paraId="1B81D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2586B11F">
                  <w:pPr>
                    <w:spacing w:line="240" w:lineRule="exact"/>
                    <w:jc w:val="center"/>
                    <w:rPr>
                      <w:color w:val="FF0000"/>
                    </w:rPr>
                  </w:pPr>
                  <w:r>
                    <w:rPr>
                      <w:rFonts w:eastAsia="楷体_GB2312"/>
                      <w:snapToGrid w:val="0"/>
                      <w:color w:val="000000" w:themeColor="text1"/>
                      <w14:textFill>
                        <w14:solidFill>
                          <w14:schemeClr w14:val="tx1"/>
                        </w14:solidFill>
                      </w14:textFill>
                    </w:rPr>
                    <w:t>排水系统</w:t>
                  </w:r>
                </w:p>
              </w:tc>
              <w:tc>
                <w:tcPr>
                  <w:tcW w:w="4644" w:type="dxa"/>
                  <w:shd w:val="clear" w:color="auto" w:fill="auto"/>
                  <w:vAlign w:val="center"/>
                </w:tcPr>
                <w:p w14:paraId="15BEF450">
                  <w:pPr>
                    <w:spacing w:line="240" w:lineRule="exact"/>
                    <w:rPr>
                      <w:rFonts w:hint="eastAsia" w:eastAsia="楷体_GB2312"/>
                      <w:snapToGrid w:val="0"/>
                      <w:color w:val="FF0000"/>
                      <w:lang w:val="en-US" w:eastAsia="zh-CN"/>
                    </w:rPr>
                  </w:pPr>
                  <w:r>
                    <w:rPr>
                      <w:rFonts w:eastAsia="楷体_GB2312"/>
                      <w:snapToGrid w:val="0"/>
                    </w:rPr>
                    <w:t>未发现明显病害</w:t>
                  </w:r>
                  <w:r>
                    <w:rPr>
                      <w:rFonts w:hint="eastAsia" w:eastAsia="楷体_GB2312"/>
                      <w:snapToGrid w:val="0"/>
                      <w:lang w:eastAsia="zh-CN"/>
                    </w:rPr>
                    <w:t>。</w:t>
                  </w:r>
                </w:p>
              </w:tc>
              <w:tc>
                <w:tcPr>
                  <w:tcW w:w="1777" w:type="dxa"/>
                  <w:shd w:val="clear" w:color="auto" w:fill="auto"/>
                  <w:vAlign w:val="center"/>
                </w:tcPr>
                <w:p w14:paraId="09558BCE">
                  <w:pPr>
                    <w:jc w:val="center"/>
                    <w:rPr>
                      <w:rFonts w:hint="eastAsia" w:eastAsia="宋体"/>
                      <w:lang w:val="en-US" w:eastAsia="zh-CN"/>
                    </w:rPr>
                  </w:pPr>
                  <w:r>
                    <w:rPr>
                      <w:rFonts w:hint="eastAsia"/>
                      <w:lang w:val="en-US" w:eastAsia="zh-CN"/>
                    </w:rPr>
                    <w:t>0</w:t>
                  </w:r>
                </w:p>
              </w:tc>
            </w:tr>
            <w:tr w14:paraId="3FF9E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5BDC1B24">
                  <w:pPr>
                    <w:spacing w:line="240" w:lineRule="exact"/>
                    <w:jc w:val="center"/>
                  </w:pPr>
                  <w:r>
                    <w:rPr>
                      <w:rFonts w:eastAsia="楷体_GB2312"/>
                      <w:snapToGrid w:val="0"/>
                    </w:rPr>
                    <w:t>吊顶及各种预埋件</w:t>
                  </w:r>
                </w:p>
              </w:tc>
              <w:tc>
                <w:tcPr>
                  <w:tcW w:w="4644" w:type="dxa"/>
                  <w:shd w:val="clear" w:color="auto" w:fill="auto"/>
                  <w:vAlign w:val="center"/>
                </w:tcPr>
                <w:p w14:paraId="3D9D9B1C">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5025436B">
                  <w:pPr>
                    <w:jc w:val="center"/>
                  </w:pPr>
                  <w:r>
                    <w:rPr>
                      <w:rFonts w:eastAsia="楷体_GB2312"/>
                      <w:snapToGrid w:val="0"/>
                    </w:rPr>
                    <w:t>0</w:t>
                  </w:r>
                </w:p>
              </w:tc>
            </w:tr>
            <w:tr w14:paraId="3BF2F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6D5D97D6">
                  <w:pPr>
                    <w:spacing w:line="240" w:lineRule="exact"/>
                    <w:jc w:val="center"/>
                  </w:pPr>
                  <w:r>
                    <w:rPr>
                      <w:rFonts w:eastAsia="楷体_GB2312"/>
                      <w:snapToGrid w:val="0"/>
                    </w:rPr>
                    <w:t>内装饰</w:t>
                  </w:r>
                </w:p>
              </w:tc>
              <w:tc>
                <w:tcPr>
                  <w:tcW w:w="4644" w:type="dxa"/>
                  <w:shd w:val="clear" w:color="auto" w:fill="auto"/>
                  <w:vAlign w:val="center"/>
                </w:tcPr>
                <w:p w14:paraId="708AB20B">
                  <w:pPr>
                    <w:spacing w:line="240" w:lineRule="exac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09DD334F">
                  <w:pPr>
                    <w:jc w:val="center"/>
                    <w:rPr>
                      <w:rFonts w:hint="default" w:eastAsia="宋体"/>
                      <w:lang w:val="en-US" w:eastAsia="zh-CN"/>
                    </w:rPr>
                  </w:pPr>
                  <w:r>
                    <w:rPr>
                      <w:rFonts w:hint="eastAsia"/>
                      <w:lang w:val="en-US" w:eastAsia="zh-CN"/>
                    </w:rPr>
                    <w:t>0</w:t>
                  </w:r>
                </w:p>
              </w:tc>
            </w:tr>
            <w:tr w14:paraId="2D59A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8AD090D">
                  <w:pPr>
                    <w:spacing w:line="240" w:lineRule="exact"/>
                    <w:jc w:val="center"/>
                  </w:pPr>
                  <w:r>
                    <w:rPr>
                      <w:rFonts w:eastAsia="楷体_GB2312"/>
                      <w:snapToGrid w:val="0"/>
                    </w:rPr>
                    <w:t>标志、标线、轮廓标</w:t>
                  </w:r>
                </w:p>
              </w:tc>
              <w:tc>
                <w:tcPr>
                  <w:tcW w:w="4644" w:type="dxa"/>
                  <w:shd w:val="clear" w:color="auto" w:fill="auto"/>
                  <w:vAlign w:val="center"/>
                </w:tcPr>
                <w:p w14:paraId="557A6238">
                  <w:pPr>
                    <w:spacing w:line="240" w:lineRule="exac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33311FC1">
                  <w:pPr>
                    <w:jc w:val="center"/>
                    <w:rPr>
                      <w:rFonts w:hint="default" w:eastAsia="宋体"/>
                      <w:lang w:val="en-US" w:eastAsia="zh-CN"/>
                    </w:rPr>
                  </w:pPr>
                  <w:r>
                    <w:rPr>
                      <w:rFonts w:hint="eastAsia"/>
                      <w:lang w:val="en-US" w:eastAsia="zh-CN"/>
                    </w:rPr>
                    <w:t>0</w:t>
                  </w:r>
                </w:p>
              </w:tc>
            </w:tr>
          </w:tbl>
          <w:p w14:paraId="78D73AAD">
            <w:pPr>
              <w:spacing w:line="240" w:lineRule="exact"/>
              <w:ind w:firstLine="364" w:firstLineChars="200"/>
              <w:jc w:val="left"/>
              <w:rPr>
                <w:rFonts w:eastAsia="楷体_GB2312"/>
                <w:snapToGrid w:val="0"/>
              </w:rPr>
            </w:pPr>
            <w:r>
              <w:rPr>
                <w:rFonts w:eastAsia="楷体_GB2312"/>
                <w:snapToGrid w:val="0"/>
              </w:rPr>
              <w:t>注：本次检测以面向大桩号方向区分进口、出口和左侧、右侧。</w:t>
            </w:r>
          </w:p>
          <w:p w14:paraId="27521908">
            <w:pPr>
              <w:pStyle w:val="22"/>
            </w:pPr>
          </w:p>
          <w:p w14:paraId="54B98790">
            <w:pPr>
              <w:numPr>
                <w:ilvl w:val="0"/>
                <w:numId w:val="2"/>
              </w:numPr>
              <w:rPr>
                <w:rFonts w:eastAsia="楷体_GB2312"/>
                <w:snapToGrid w:val="0"/>
              </w:rPr>
            </w:pPr>
            <w:r>
              <w:rPr>
                <w:rFonts w:eastAsia="楷体_GB2312"/>
                <w:snapToGrid w:val="0"/>
              </w:rPr>
              <w:t>其他工程设施定期检查结果</w:t>
            </w:r>
          </w:p>
          <w:p w14:paraId="553F3984">
            <w:pPr>
              <w:snapToGrid w:val="0"/>
              <w:rPr>
                <w:sz w:val="16"/>
              </w:rPr>
            </w:pPr>
          </w:p>
          <w:tbl>
            <w:tblPr>
              <w:tblStyle w:val="31"/>
              <w:tblW w:w="80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2"/>
              <w:gridCol w:w="4661"/>
              <w:gridCol w:w="1760"/>
            </w:tblGrid>
            <w:tr w14:paraId="7C00F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22" w:type="dxa"/>
                  <w:shd w:val="clear" w:color="auto" w:fill="auto"/>
                  <w:vAlign w:val="center"/>
                </w:tcPr>
                <w:p w14:paraId="5E9F9A4C">
                  <w:pPr>
                    <w:spacing w:line="240" w:lineRule="exact"/>
                    <w:jc w:val="center"/>
                  </w:pPr>
                  <w:r>
                    <w:rPr>
                      <w:rFonts w:eastAsia="楷体_GB2312"/>
                      <w:snapToGrid w:val="0"/>
                    </w:rPr>
                    <w:t>类别</w:t>
                  </w:r>
                </w:p>
              </w:tc>
              <w:tc>
                <w:tcPr>
                  <w:tcW w:w="4661" w:type="dxa"/>
                  <w:shd w:val="clear" w:color="auto" w:fill="auto"/>
                  <w:vAlign w:val="center"/>
                </w:tcPr>
                <w:p w14:paraId="78EE2E5A">
                  <w:pPr>
                    <w:spacing w:line="240" w:lineRule="exact"/>
                    <w:jc w:val="center"/>
                  </w:pPr>
                  <w:r>
                    <w:rPr>
                      <w:rFonts w:eastAsia="楷体_GB2312"/>
                      <w:snapToGrid w:val="0"/>
                    </w:rPr>
                    <w:t>病害情况</w:t>
                  </w:r>
                </w:p>
              </w:tc>
              <w:tc>
                <w:tcPr>
                  <w:tcW w:w="1760" w:type="dxa"/>
                  <w:shd w:val="clear" w:color="auto" w:fill="auto"/>
                  <w:vAlign w:val="center"/>
                </w:tcPr>
                <w:p w14:paraId="56FD01E0">
                  <w:pPr>
                    <w:spacing w:line="240" w:lineRule="exact"/>
                    <w:jc w:val="center"/>
                  </w:pPr>
                  <w:r>
                    <w:rPr>
                      <w:rFonts w:eastAsia="楷体_GB2312"/>
                      <w:snapToGrid w:val="0"/>
                    </w:rPr>
                    <w:t>最大技术状况值</w:t>
                  </w:r>
                </w:p>
              </w:tc>
            </w:tr>
            <w:tr w14:paraId="68A14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2492ADAF">
                  <w:pPr>
                    <w:spacing w:line="240" w:lineRule="exact"/>
                    <w:jc w:val="center"/>
                  </w:pPr>
                  <w:r>
                    <w:rPr>
                      <w:rFonts w:eastAsia="楷体_GB2312"/>
                      <w:snapToGrid w:val="0"/>
                    </w:rPr>
                    <w:t>洞外联络通道</w:t>
                  </w:r>
                </w:p>
              </w:tc>
              <w:tc>
                <w:tcPr>
                  <w:tcW w:w="4661" w:type="dxa"/>
                  <w:shd w:val="clear" w:color="auto" w:fill="auto"/>
                  <w:vAlign w:val="center"/>
                </w:tcPr>
                <w:p w14:paraId="1C48B232">
                  <w:pPr>
                    <w:spacing w:line="240" w:lineRule="exact"/>
                  </w:pPr>
                  <w:r>
                    <w:rPr>
                      <w:rFonts w:eastAsia="楷体_GB2312"/>
                      <w:snapToGrid w:val="0"/>
                    </w:rPr>
                    <w:t>联络通道隔离设施整洁完好，通道路面完好，排水通畅，能保障正常情况下通道处于封闭状态，紧急状况下正常使用。</w:t>
                  </w:r>
                </w:p>
              </w:tc>
              <w:tc>
                <w:tcPr>
                  <w:tcW w:w="1760" w:type="dxa"/>
                  <w:shd w:val="clear" w:color="auto" w:fill="auto"/>
                  <w:vAlign w:val="center"/>
                </w:tcPr>
                <w:p w14:paraId="353BCA1C">
                  <w:pPr>
                    <w:jc w:val="center"/>
                  </w:pPr>
                  <w:r>
                    <w:rPr>
                      <w:rFonts w:eastAsia="楷体_GB2312"/>
                      <w:snapToGrid w:val="0"/>
                    </w:rPr>
                    <w:t>0</w:t>
                  </w:r>
                </w:p>
              </w:tc>
            </w:tr>
            <w:tr w14:paraId="3F442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3FE33122">
                  <w:pPr>
                    <w:spacing w:line="240" w:lineRule="exact"/>
                    <w:jc w:val="center"/>
                  </w:pPr>
                  <w:r>
                    <w:rPr>
                      <w:rFonts w:eastAsia="楷体_GB2312"/>
                      <w:snapToGrid w:val="0"/>
                    </w:rPr>
                    <w:t>电缆沟</w:t>
                  </w:r>
                </w:p>
              </w:tc>
              <w:tc>
                <w:tcPr>
                  <w:tcW w:w="4661" w:type="dxa"/>
                  <w:shd w:val="clear" w:color="auto" w:fill="auto"/>
                  <w:vAlign w:val="center"/>
                </w:tcPr>
                <w:p w14:paraId="32A50CB9">
                  <w:pPr>
                    <w:spacing w:line="240" w:lineRule="exact"/>
                    <w:rPr>
                      <w:rFonts w:hint="default" w:eastAsia="楷体_GB2312"/>
                      <w:lang w:val="en-US" w:eastAsia="zh-CN"/>
                    </w:rPr>
                  </w:pPr>
                  <w:r>
                    <w:rPr>
                      <w:rFonts w:eastAsia="楷体_GB2312"/>
                      <w:snapToGrid w:val="0"/>
                    </w:rPr>
                    <w:t>电缆沟局部段落沟内</w:t>
                  </w:r>
                  <w:r>
                    <w:rPr>
                      <w:rFonts w:hint="eastAsia" w:eastAsia="楷体_GB2312"/>
                      <w:snapToGrid w:val="0"/>
                      <w:lang w:val="en-US" w:eastAsia="zh-CN"/>
                    </w:rPr>
                    <w:t>杂物堆积</w:t>
                  </w:r>
                  <w:r>
                    <w:rPr>
                      <w:rFonts w:eastAsia="楷体_GB2312"/>
                      <w:snapToGrid w:val="0"/>
                    </w:rPr>
                    <w:t>，</w:t>
                  </w:r>
                  <w:r>
                    <w:rPr>
                      <w:rFonts w:hint="eastAsia" w:eastAsia="楷体_GB2312"/>
                      <w:snapToGrid w:val="0"/>
                      <w:lang w:val="en-US" w:eastAsia="zh-CN"/>
                    </w:rPr>
                    <w:t>能保证</w:t>
                  </w:r>
                  <w:r>
                    <w:rPr>
                      <w:rFonts w:eastAsia="楷体_GB2312"/>
                      <w:snapToGrid w:val="0"/>
                    </w:rPr>
                    <w:t>电缆正常使用</w:t>
                  </w:r>
                  <w:r>
                    <w:rPr>
                      <w:rFonts w:hint="eastAsia" w:eastAsia="楷体_GB2312"/>
                      <w:snapToGrid w:val="0"/>
                      <w:lang w:eastAsia="zh-CN"/>
                    </w:rPr>
                    <w:t>，</w:t>
                  </w:r>
                  <w:r>
                    <w:rPr>
                      <w:rFonts w:hint="eastAsia" w:eastAsia="楷体_GB2312"/>
                      <w:snapToGrid w:val="0"/>
                      <w:lang w:val="en-US" w:eastAsia="zh-CN"/>
                    </w:rPr>
                    <w:t>不影响交通和行车安全。</w:t>
                  </w:r>
                </w:p>
              </w:tc>
              <w:tc>
                <w:tcPr>
                  <w:tcW w:w="1760" w:type="dxa"/>
                  <w:shd w:val="clear" w:color="auto" w:fill="auto"/>
                  <w:vAlign w:val="center"/>
                </w:tcPr>
                <w:p w14:paraId="2BCACB82">
                  <w:pPr>
                    <w:jc w:val="center"/>
                    <w:rPr>
                      <w:rFonts w:hint="eastAsia" w:eastAsia="宋体"/>
                      <w:lang w:val="en-US" w:eastAsia="zh-CN"/>
                    </w:rPr>
                  </w:pPr>
                  <w:r>
                    <w:rPr>
                      <w:rFonts w:hint="eastAsia"/>
                      <w:lang w:val="en-US" w:eastAsia="zh-CN"/>
                    </w:rPr>
                    <w:t>0</w:t>
                  </w:r>
                </w:p>
              </w:tc>
            </w:tr>
            <w:tr w14:paraId="6833B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6A3B5B97">
                  <w:pPr>
                    <w:spacing w:line="240" w:lineRule="exact"/>
                    <w:jc w:val="center"/>
                  </w:pPr>
                  <w:r>
                    <w:rPr>
                      <w:rFonts w:eastAsia="楷体_GB2312"/>
                      <w:snapToGrid w:val="0"/>
                    </w:rPr>
                    <w:t>设备洞室</w:t>
                  </w:r>
                </w:p>
              </w:tc>
              <w:tc>
                <w:tcPr>
                  <w:tcW w:w="4661" w:type="dxa"/>
                  <w:shd w:val="clear" w:color="auto" w:fill="auto"/>
                  <w:vAlign w:val="center"/>
                </w:tcPr>
                <w:p w14:paraId="3D7E0707">
                  <w:pPr>
                    <w:spacing w:line="240" w:lineRule="exact"/>
                    <w:rPr>
                      <w:rFonts w:hint="default" w:eastAsia="楷体_GB2312"/>
                      <w:lang w:val="en-US" w:eastAsia="zh-CN"/>
                    </w:rPr>
                  </w:pPr>
                  <w:r>
                    <w:rPr>
                      <w:rFonts w:eastAsia="楷体_GB2312"/>
                      <w:snapToGrid w:val="0"/>
                    </w:rPr>
                    <w:t>设备洞室</w:t>
                  </w:r>
                  <w:r>
                    <w:rPr>
                      <w:rFonts w:hint="eastAsia" w:eastAsia="楷体_GB2312"/>
                      <w:snapToGrid w:val="0"/>
                      <w:lang w:val="en-US" w:eastAsia="zh-CN"/>
                    </w:rPr>
                    <w:t>结构完好，能保证设备正常使用。</w:t>
                  </w:r>
                </w:p>
              </w:tc>
              <w:tc>
                <w:tcPr>
                  <w:tcW w:w="1760" w:type="dxa"/>
                  <w:shd w:val="clear" w:color="auto" w:fill="auto"/>
                  <w:vAlign w:val="center"/>
                </w:tcPr>
                <w:p w14:paraId="122256F7">
                  <w:pPr>
                    <w:jc w:val="center"/>
                    <w:rPr>
                      <w:rFonts w:hint="eastAsia" w:eastAsia="宋体"/>
                      <w:lang w:val="en-US" w:eastAsia="zh-CN"/>
                    </w:rPr>
                  </w:pPr>
                  <w:r>
                    <w:rPr>
                      <w:rFonts w:hint="eastAsia"/>
                      <w:lang w:val="en-US" w:eastAsia="zh-CN"/>
                    </w:rPr>
                    <w:t>0</w:t>
                  </w:r>
                </w:p>
              </w:tc>
            </w:tr>
            <w:tr w14:paraId="7A8CC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4353E4D5">
                  <w:pPr>
                    <w:spacing w:line="240" w:lineRule="exact"/>
                    <w:jc w:val="center"/>
                    <w:rPr>
                      <w:rFonts w:hint="default" w:eastAsia="楷体_GB2312"/>
                      <w:snapToGrid w:val="0"/>
                      <w:lang w:val="en-US" w:eastAsia="zh-CN"/>
                    </w:rPr>
                  </w:pPr>
                  <w:r>
                    <w:rPr>
                      <w:rFonts w:hint="eastAsia" w:eastAsia="楷体_GB2312"/>
                      <w:snapToGrid w:val="0"/>
                      <w:lang w:val="en-US" w:eastAsia="zh-CN"/>
                    </w:rPr>
                    <w:t>洞口绿化</w:t>
                  </w:r>
                </w:p>
              </w:tc>
              <w:tc>
                <w:tcPr>
                  <w:tcW w:w="4661" w:type="dxa"/>
                  <w:shd w:val="clear" w:color="auto" w:fill="auto"/>
                  <w:vAlign w:val="center"/>
                </w:tcPr>
                <w:p w14:paraId="4B69B573">
                  <w:pPr>
                    <w:spacing w:line="240" w:lineRule="exact"/>
                    <w:jc w:val="left"/>
                    <w:rPr>
                      <w:rFonts w:hint="default" w:eastAsia="楷体_GB2312"/>
                      <w:snapToGrid w:val="0"/>
                      <w:lang w:val="en-US" w:eastAsia="zh-CN"/>
                    </w:rPr>
                  </w:pPr>
                  <w:r>
                    <w:rPr>
                      <w:rFonts w:hint="eastAsia" w:eastAsia="楷体_GB2312"/>
                      <w:snapToGrid w:val="0"/>
                      <w:lang w:val="en-US" w:eastAsia="zh-CN"/>
                    </w:rPr>
                    <w:t>树木透光适度、通风良好，无枯死，草皮适时修剪，整体绿化效果美观。</w:t>
                  </w:r>
                </w:p>
              </w:tc>
              <w:tc>
                <w:tcPr>
                  <w:tcW w:w="1760" w:type="dxa"/>
                  <w:shd w:val="clear" w:color="auto" w:fill="auto"/>
                  <w:vAlign w:val="center"/>
                </w:tcPr>
                <w:p w14:paraId="3C5BD912">
                  <w:pPr>
                    <w:jc w:val="center"/>
                    <w:rPr>
                      <w:rFonts w:hint="eastAsia" w:eastAsia="楷体_GB2312"/>
                      <w:snapToGrid w:val="0"/>
                      <w:lang w:val="en-US" w:eastAsia="zh-CN"/>
                    </w:rPr>
                  </w:pPr>
                  <w:r>
                    <w:rPr>
                      <w:rFonts w:hint="eastAsia" w:eastAsia="楷体_GB2312"/>
                      <w:snapToGrid w:val="0"/>
                      <w:lang w:val="en-US" w:eastAsia="zh-CN"/>
                    </w:rPr>
                    <w:t>0</w:t>
                  </w:r>
                </w:p>
              </w:tc>
            </w:tr>
            <w:tr w14:paraId="207D1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469B5214">
                  <w:pPr>
                    <w:spacing w:line="240" w:lineRule="exact"/>
                    <w:jc w:val="center"/>
                    <w:rPr>
                      <w:rFonts w:hint="default" w:eastAsia="楷体_GB2312"/>
                      <w:snapToGrid w:val="0"/>
                      <w:lang w:val="en-US" w:eastAsia="zh-CN"/>
                    </w:rPr>
                  </w:pPr>
                  <w:r>
                    <w:rPr>
                      <w:rFonts w:hint="eastAsia" w:eastAsia="楷体_GB2312"/>
                      <w:snapToGrid w:val="0"/>
                      <w:lang w:val="en-US" w:eastAsia="zh-CN"/>
                    </w:rPr>
                    <w:t>洞口雕塑、隧道铭牌</w:t>
                  </w:r>
                </w:p>
              </w:tc>
              <w:tc>
                <w:tcPr>
                  <w:tcW w:w="4661" w:type="dxa"/>
                  <w:shd w:val="clear" w:color="auto" w:fill="auto"/>
                  <w:vAlign w:val="center"/>
                </w:tcPr>
                <w:p w14:paraId="6710A3CB">
                  <w:pPr>
                    <w:spacing w:line="240" w:lineRule="exact"/>
                    <w:jc w:val="left"/>
                    <w:rPr>
                      <w:rFonts w:hint="default" w:eastAsia="楷体_GB2312"/>
                      <w:snapToGrid w:val="0"/>
                      <w:lang w:val="en-US" w:eastAsia="zh-CN"/>
                    </w:rPr>
                  </w:pPr>
                  <w:r>
                    <w:rPr>
                      <w:rFonts w:hint="eastAsia" w:eastAsia="楷体_GB2312"/>
                      <w:snapToGrid w:val="0"/>
                      <w:lang w:val="en-US" w:eastAsia="zh-CN"/>
                    </w:rPr>
                    <w:t>完好，整洁美观。</w:t>
                  </w:r>
                </w:p>
              </w:tc>
              <w:tc>
                <w:tcPr>
                  <w:tcW w:w="1760" w:type="dxa"/>
                  <w:shd w:val="clear" w:color="auto" w:fill="auto"/>
                  <w:vAlign w:val="center"/>
                </w:tcPr>
                <w:p w14:paraId="5CD80E4D">
                  <w:pPr>
                    <w:jc w:val="center"/>
                    <w:rPr>
                      <w:rFonts w:hint="default" w:eastAsia="楷体_GB2312"/>
                      <w:snapToGrid w:val="0"/>
                      <w:lang w:val="en-US" w:eastAsia="zh-CN"/>
                    </w:rPr>
                  </w:pPr>
                  <w:r>
                    <w:rPr>
                      <w:rFonts w:hint="eastAsia" w:eastAsia="楷体_GB2312"/>
                      <w:snapToGrid w:val="0"/>
                      <w:lang w:val="en-US" w:eastAsia="zh-CN"/>
                    </w:rPr>
                    <w:t>0</w:t>
                  </w:r>
                </w:p>
              </w:tc>
            </w:tr>
          </w:tbl>
          <w:p w14:paraId="1F5D0DB7">
            <w:pPr>
              <w:pStyle w:val="22"/>
            </w:pPr>
          </w:p>
          <w:p w14:paraId="01B07F9B">
            <w:pPr>
              <w:pStyle w:val="22"/>
            </w:pPr>
          </w:p>
        </w:tc>
      </w:tr>
      <w:tr w14:paraId="62549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1439" w:type="dxa"/>
            <w:shd w:val="clear" w:color="auto" w:fill="auto"/>
            <w:vAlign w:val="center"/>
          </w:tcPr>
          <w:p w14:paraId="76DA7876">
            <w:pPr>
              <w:jc w:val="center"/>
              <w:rPr>
                <w:rFonts w:eastAsia="楷体_GB2312"/>
              </w:rPr>
            </w:pPr>
            <w:r>
              <w:rPr>
                <w:rFonts w:eastAsia="楷体_GB2312"/>
              </w:rPr>
              <w:t>检验结论</w:t>
            </w:r>
          </w:p>
        </w:tc>
        <w:tc>
          <w:tcPr>
            <w:tcW w:w="8572" w:type="dxa"/>
            <w:gridSpan w:val="3"/>
            <w:shd w:val="clear" w:color="auto" w:fill="auto"/>
            <w:vAlign w:val="center"/>
          </w:tcPr>
          <w:p w14:paraId="42D6A76E">
            <w:pPr>
              <w:pStyle w:val="17"/>
              <w:ind w:firstLine="364" w:firstLineChars="200"/>
              <w:rPr>
                <w:rFonts w:ascii="Times New Roman" w:hAnsi="Times New Roman" w:eastAsia="楷体_GB2312"/>
                <w:snapToGrid w:val="0"/>
                <w:szCs w:val="21"/>
              </w:rPr>
            </w:pPr>
            <w:r>
              <w:rPr>
                <w:rFonts w:ascii="Times New Roman" w:hAnsi="Times New Roman" w:eastAsia="楷体_GB2312"/>
                <w:snapToGrid w:val="0"/>
                <w:szCs w:val="21"/>
              </w:rPr>
              <w:t>本次评定时间</w:t>
            </w:r>
            <w:r>
              <w:rPr>
                <w:rFonts w:ascii="Times New Roman" w:hAnsi="Times New Roman" w:eastAsia="楷体_GB2312"/>
                <w:snapToGrid w:val="0"/>
                <w:color w:val="auto"/>
                <w:szCs w:val="21"/>
              </w:rPr>
              <w:t>202</w:t>
            </w:r>
            <w:r>
              <w:rPr>
                <w:rFonts w:hint="eastAsia" w:ascii="Times New Roman" w:hAnsi="Times New Roman" w:eastAsia="楷体_GB2312"/>
                <w:snapToGrid w:val="0"/>
                <w:color w:val="auto"/>
                <w:szCs w:val="21"/>
                <w:lang w:val="en-US" w:eastAsia="zh-CN"/>
              </w:rPr>
              <w:t>4</w:t>
            </w:r>
            <w:r>
              <w:rPr>
                <w:rFonts w:ascii="Times New Roman" w:hAnsi="Times New Roman" w:eastAsia="楷体_GB2312"/>
                <w:snapToGrid w:val="0"/>
                <w:color w:val="auto"/>
                <w:szCs w:val="21"/>
              </w:rPr>
              <w:t>年1</w:t>
            </w:r>
            <w:r>
              <w:rPr>
                <w:rFonts w:hint="eastAsia" w:ascii="Times New Roman" w:hAnsi="Times New Roman" w:eastAsia="楷体_GB2312"/>
                <w:snapToGrid w:val="0"/>
                <w:color w:val="auto"/>
                <w:szCs w:val="21"/>
                <w:lang w:val="en-US" w:eastAsia="zh-CN"/>
              </w:rPr>
              <w:t>2</w:t>
            </w:r>
            <w:r>
              <w:rPr>
                <w:rFonts w:ascii="Times New Roman" w:hAnsi="Times New Roman" w:eastAsia="楷体_GB2312"/>
                <w:snapToGrid w:val="0"/>
                <w:color w:val="auto"/>
                <w:szCs w:val="21"/>
              </w:rPr>
              <w:t>月</w:t>
            </w:r>
            <w:r>
              <w:rPr>
                <w:rFonts w:hint="eastAsia" w:ascii="Times New Roman" w:hAnsi="Times New Roman" w:eastAsia="楷体_GB2312"/>
                <w:snapToGrid w:val="0"/>
                <w:color w:val="auto"/>
                <w:szCs w:val="21"/>
                <w:lang w:val="en-US" w:eastAsia="zh-CN"/>
              </w:rPr>
              <w:t>21</w:t>
            </w:r>
            <w:r>
              <w:rPr>
                <w:rFonts w:ascii="Times New Roman" w:hAnsi="Times New Roman" w:eastAsia="楷体_GB2312"/>
                <w:snapToGrid w:val="0"/>
                <w:color w:val="auto"/>
                <w:szCs w:val="21"/>
              </w:rPr>
              <w:t>日</w:t>
            </w:r>
            <w:r>
              <w:rPr>
                <w:rFonts w:ascii="Times New Roman" w:hAnsi="Times New Roman" w:eastAsia="楷体_GB2312"/>
                <w:snapToGrid w:val="0"/>
                <w:szCs w:val="21"/>
              </w:rPr>
              <w:t>，隧道左洞土建结构技术状况评分在</w:t>
            </w:r>
            <w:r>
              <w:rPr>
                <w:rFonts w:ascii="Times New Roman" w:hAnsi="Times New Roman" w:eastAsia="楷体_GB2312"/>
                <w:snapToGrid w:val="0"/>
                <w:color w:val="auto"/>
                <w:szCs w:val="21"/>
              </w:rPr>
              <w:t>JGCI</w:t>
            </w:r>
            <w:r>
              <w:rPr>
                <w:rFonts w:hint="eastAsia" w:ascii="Times New Roman" w:hAnsi="Times New Roman" w:eastAsia="楷体_GB2312"/>
                <w:snapToGrid w:val="0"/>
                <w:color w:val="auto"/>
                <w:szCs w:val="21"/>
                <w:lang w:val="en-US" w:eastAsia="zh-CN"/>
              </w:rPr>
              <w:t>≥85</w:t>
            </w:r>
            <w:r>
              <w:rPr>
                <w:rFonts w:ascii="Times New Roman" w:hAnsi="Times New Roman" w:eastAsia="楷体_GB2312"/>
                <w:snapToGrid w:val="0"/>
                <w:szCs w:val="21"/>
              </w:rPr>
              <w:t>范围内，故评定为</w:t>
            </w:r>
            <w:r>
              <w:rPr>
                <w:rFonts w:hint="eastAsia" w:ascii="Times New Roman" w:hAnsi="Times New Roman" w:eastAsia="楷体_GB2312"/>
                <w:snapToGrid w:val="0"/>
                <w:szCs w:val="21"/>
                <w:lang w:val="en-US" w:eastAsia="zh-CN"/>
              </w:rPr>
              <w:t>1</w:t>
            </w:r>
            <w:r>
              <w:rPr>
                <w:rFonts w:ascii="Times New Roman" w:hAnsi="Times New Roman" w:eastAsia="楷体_GB2312"/>
                <w:snapToGrid w:val="0"/>
                <w:szCs w:val="21"/>
              </w:rPr>
              <w:t>类；右洞土建结构技术状况评分在</w:t>
            </w:r>
            <w:r>
              <w:rPr>
                <w:rFonts w:ascii="Times New Roman" w:hAnsi="Times New Roman" w:eastAsia="楷体_GB2312"/>
                <w:snapToGrid w:val="0"/>
                <w:color w:val="auto"/>
                <w:szCs w:val="21"/>
              </w:rPr>
              <w:t>JGCI</w:t>
            </w:r>
            <w:r>
              <w:rPr>
                <w:rFonts w:hint="eastAsia" w:ascii="Times New Roman" w:hAnsi="Times New Roman" w:eastAsia="楷体_GB2312"/>
                <w:snapToGrid w:val="0"/>
                <w:color w:val="auto"/>
                <w:szCs w:val="21"/>
                <w:lang w:val="en-US" w:eastAsia="zh-CN"/>
              </w:rPr>
              <w:t>≥85</w:t>
            </w:r>
            <w:r>
              <w:rPr>
                <w:rFonts w:ascii="Times New Roman" w:hAnsi="Times New Roman" w:eastAsia="楷体_GB2312"/>
                <w:snapToGrid w:val="0"/>
                <w:szCs w:val="21"/>
              </w:rPr>
              <w:t>范围内，故评定为</w:t>
            </w:r>
            <w:r>
              <w:rPr>
                <w:rFonts w:hint="eastAsia" w:ascii="Times New Roman" w:hAnsi="Times New Roman" w:eastAsia="楷体_GB2312"/>
                <w:snapToGrid w:val="0"/>
                <w:szCs w:val="21"/>
                <w:lang w:val="en-US" w:eastAsia="zh-CN"/>
              </w:rPr>
              <w:t>1</w:t>
            </w:r>
            <w:r>
              <w:rPr>
                <w:rFonts w:ascii="Times New Roman" w:hAnsi="Times New Roman" w:eastAsia="楷体_GB2312"/>
                <w:snapToGrid w:val="0"/>
                <w:szCs w:val="21"/>
              </w:rPr>
              <w:t>类；其他工程设施评分≥70，故评定为1类。</w:t>
            </w:r>
          </w:p>
        </w:tc>
      </w:tr>
      <w:tr w14:paraId="3EA8B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49" w:hRule="atLeast"/>
          <w:jc w:val="center"/>
        </w:trPr>
        <w:tc>
          <w:tcPr>
            <w:tcW w:w="1439" w:type="dxa"/>
            <w:shd w:val="clear" w:color="auto" w:fill="auto"/>
            <w:vAlign w:val="center"/>
          </w:tcPr>
          <w:p w14:paraId="02392749">
            <w:pPr>
              <w:jc w:val="center"/>
              <w:rPr>
                <w:rFonts w:eastAsia="楷体_GB2312"/>
              </w:rPr>
            </w:pPr>
            <w:r>
              <w:rPr>
                <w:rFonts w:eastAsia="楷体_GB2312"/>
              </w:rPr>
              <w:t>建 议</w:t>
            </w:r>
          </w:p>
        </w:tc>
        <w:tc>
          <w:tcPr>
            <w:tcW w:w="8572" w:type="dxa"/>
            <w:gridSpan w:val="3"/>
            <w:shd w:val="clear" w:color="auto" w:fill="auto"/>
          </w:tcPr>
          <w:p w14:paraId="736AA51B">
            <w:pPr>
              <w:spacing w:line="440" w:lineRule="exact"/>
              <w:ind w:firstLine="364" w:firstLineChars="200"/>
              <w:rPr>
                <w:rFonts w:eastAsia="楷体_GB2312"/>
                <w:snapToGrid w:val="0"/>
                <w:szCs w:val="21"/>
              </w:rPr>
            </w:pPr>
            <w:r>
              <w:rPr>
                <w:rFonts w:eastAsia="楷体_GB2312"/>
                <w:snapToGrid w:val="0"/>
                <w:szCs w:val="21"/>
              </w:rPr>
              <w:t>（1）日常巡查中加强对衬砌渗漏水的观察，尤其是雨季应进行专门排查，对于渗水较为严重可能会影响行车安全的病害，及时做好处治措施。</w:t>
            </w:r>
          </w:p>
          <w:p w14:paraId="7203FE40">
            <w:pPr>
              <w:spacing w:line="440" w:lineRule="exact"/>
              <w:ind w:firstLine="364" w:firstLineChars="200"/>
              <w:rPr>
                <w:rFonts w:eastAsia="楷体_GB2312"/>
                <w:snapToGrid w:val="0"/>
                <w:szCs w:val="21"/>
              </w:rPr>
            </w:pPr>
            <w:r>
              <w:rPr>
                <w:rFonts w:eastAsia="楷体_GB2312"/>
                <w:snapToGrid w:val="0"/>
                <w:szCs w:val="21"/>
              </w:rPr>
              <w:t>（2）针对衬砌裂缝，建议适时对宽度≥0.50mm的裂缝可采用低压注浆法进行处理，对0.20mm≤宽度&lt;0.50mm的裂缝采用表面封闭法进行处治，对宽度&lt;0.20mm的裂缝可暂不进行处治。</w:t>
            </w:r>
          </w:p>
          <w:p w14:paraId="777D4628">
            <w:pPr>
              <w:spacing w:line="440" w:lineRule="exact"/>
              <w:ind w:firstLine="364" w:firstLineChars="200"/>
              <w:rPr>
                <w:rFonts w:eastAsia="楷体_GB2312"/>
                <w:snapToGrid w:val="0"/>
                <w:szCs w:val="21"/>
              </w:rPr>
            </w:pPr>
            <w:r>
              <w:rPr>
                <w:rFonts w:eastAsia="楷体_GB2312"/>
                <w:snapToGrid w:val="0"/>
                <w:szCs w:val="21"/>
              </w:rPr>
              <w:t>（3）本次检查中发现的路面横向裂缝及坑槽，建议对其进行修补处理。</w:t>
            </w:r>
          </w:p>
          <w:p w14:paraId="36D4E7C1">
            <w:pPr>
              <w:spacing w:line="440" w:lineRule="exact"/>
              <w:ind w:firstLine="364" w:firstLineChars="200"/>
              <w:rPr>
                <w:rFonts w:eastAsia="楷体_GB2312"/>
                <w:snapToGrid w:val="0"/>
                <w:szCs w:val="21"/>
              </w:rPr>
            </w:pPr>
            <w:r>
              <w:rPr>
                <w:rFonts w:eastAsia="楷体_GB2312"/>
                <w:snapToGrid w:val="0"/>
                <w:szCs w:val="21"/>
              </w:rPr>
              <w:t>（4）检修道盖板应经常进行检查，有松动、破损及时检修，条件允许时可将全隧道检修道盖板更换为更实用的新型材料轻质盖板。</w:t>
            </w:r>
          </w:p>
          <w:p w14:paraId="2039687B">
            <w:pPr>
              <w:spacing w:line="440" w:lineRule="exact"/>
              <w:ind w:firstLine="364" w:firstLineChars="200"/>
              <w:rPr>
                <w:rFonts w:eastAsia="楷体_GB2312"/>
                <w:snapToGrid w:val="0"/>
                <w:szCs w:val="21"/>
              </w:rPr>
            </w:pPr>
            <w:r>
              <w:rPr>
                <w:rFonts w:eastAsia="楷体_GB2312"/>
                <w:snapToGrid w:val="0"/>
                <w:szCs w:val="21"/>
              </w:rPr>
              <w:t>（5）本隧道二次衬砌表面全长外覆防火涂料，衬砌结构病害不能通过正常检查记录和判断，因此建议在运营过程中通过日常巡查、经常检查及时发现结构变化可能引起的防火涂料状况变化，及时判断结构安全性状况。</w:t>
            </w:r>
          </w:p>
          <w:p w14:paraId="77D7D7DF">
            <w:pPr>
              <w:spacing w:line="440" w:lineRule="exact"/>
              <w:ind w:firstLine="364" w:firstLineChars="200"/>
              <w:rPr>
                <w:rFonts w:eastAsia="楷体_GB2312"/>
                <w:snapToGrid w:val="0"/>
                <w:szCs w:val="21"/>
              </w:rPr>
            </w:pPr>
            <w:r>
              <w:rPr>
                <w:rFonts w:eastAsia="楷体_GB2312"/>
                <w:snapToGrid w:val="0"/>
                <w:szCs w:val="21"/>
              </w:rPr>
              <w:t>（6）排水边沟应及时清理疏通。</w:t>
            </w:r>
          </w:p>
          <w:p w14:paraId="20DAFF23">
            <w:pPr>
              <w:spacing w:line="440" w:lineRule="exact"/>
              <w:ind w:firstLine="364" w:firstLineChars="200"/>
              <w:rPr>
                <w:rFonts w:eastAsia="楷体_GB2312"/>
                <w:snapToGrid w:val="0"/>
                <w:szCs w:val="21"/>
              </w:rPr>
            </w:pPr>
            <w:r>
              <w:rPr>
                <w:rFonts w:eastAsia="楷体_GB2312"/>
                <w:snapToGrid w:val="0"/>
                <w:szCs w:val="21"/>
              </w:rPr>
              <w:t xml:space="preserve">（7）防火涂料空鼓的、松动的部分应凿除，并在经常性检查中应注意观察隧道拱部防火涂料是否出现剥离，对存在掉落危险的部位及时清除，避免掉落影响行车安全。 </w:t>
            </w:r>
          </w:p>
          <w:p w14:paraId="693ABFAC">
            <w:pPr>
              <w:spacing w:line="440" w:lineRule="exact"/>
              <w:ind w:firstLine="364" w:firstLineChars="200"/>
              <w:rPr>
                <w:rFonts w:eastAsia="楷体_GB2312"/>
                <w:snapToGrid w:val="0"/>
                <w:szCs w:val="21"/>
              </w:rPr>
            </w:pPr>
            <w:r>
              <w:rPr>
                <w:rFonts w:eastAsia="楷体_GB2312"/>
                <w:snapToGrid w:val="0"/>
                <w:szCs w:val="21"/>
              </w:rPr>
              <w:t>（8）交通标志应保持外观完整、信息清晰准确，保持位置、高度和角度适当，保证交通信息传递无误。交通标线应保持完整、清洁和醒目，对破损严重和脱落的标线应及时补划。</w:t>
            </w:r>
          </w:p>
          <w:p w14:paraId="0272C3B4">
            <w:pPr>
              <w:spacing w:line="440" w:lineRule="exact"/>
              <w:ind w:firstLine="364" w:firstLineChars="200"/>
              <w:rPr>
                <w:rFonts w:eastAsia="楷体_GB2312"/>
                <w:snapToGrid w:val="0"/>
                <w:szCs w:val="21"/>
              </w:rPr>
            </w:pPr>
            <w:r>
              <w:rPr>
                <w:rFonts w:eastAsia="楷体_GB2312"/>
                <w:snapToGrid w:val="0"/>
                <w:szCs w:val="21"/>
              </w:rPr>
              <w:t>（9）对评定状况值为1的分项的段落，应按需进行保养维修；对评定状况值为0的分项的段落，进行正常养护即可。</w:t>
            </w:r>
          </w:p>
          <w:p w14:paraId="4E1D51A6">
            <w:pPr>
              <w:spacing w:line="440" w:lineRule="exact"/>
              <w:ind w:firstLine="364" w:firstLineChars="200"/>
              <w:rPr>
                <w:rFonts w:eastAsia="楷体_GB2312"/>
                <w:snapToGrid w:val="0"/>
                <w:szCs w:val="21"/>
              </w:rPr>
            </w:pPr>
            <w:r>
              <w:rPr>
                <w:rFonts w:eastAsia="楷体_GB2312"/>
                <w:snapToGrid w:val="0"/>
                <w:szCs w:val="21"/>
              </w:rPr>
              <w:t>（10）建议在进行土建结构巡查时，同时对隧道其他工程设施进行检查，并及时进行维护，确保其功能正常、美观。建议对隧道电缆沟的杂物、积尘等定期进行清理。</w:t>
            </w:r>
          </w:p>
          <w:p w14:paraId="33A1244F">
            <w:pPr>
              <w:spacing w:line="440" w:lineRule="exact"/>
              <w:ind w:firstLine="364" w:firstLineChars="200"/>
              <w:rPr>
                <w:rFonts w:eastAsia="楷体_GB2312"/>
                <w:snapToGrid w:val="0"/>
                <w:szCs w:val="21"/>
              </w:rPr>
            </w:pPr>
            <w:r>
              <w:rPr>
                <w:rFonts w:eastAsia="楷体_GB2312"/>
                <w:snapToGrid w:val="0"/>
                <w:szCs w:val="21"/>
              </w:rPr>
              <w:t>（11）严格按《公路隧道养护技术规范》（JTG H12-2015）要求开展隧道的清洁、检查和保养维修。</w:t>
            </w:r>
          </w:p>
          <w:p w14:paraId="0F1BADE5">
            <w:pPr>
              <w:spacing w:line="440" w:lineRule="exact"/>
              <w:ind w:firstLine="364" w:firstLineChars="200"/>
              <w:rPr>
                <w:rFonts w:eastAsia="楷体_GB2312"/>
                <w:snapToGrid w:val="0"/>
                <w:szCs w:val="21"/>
              </w:rPr>
            </w:pPr>
            <w:r>
              <w:rPr>
                <w:rFonts w:eastAsia="楷体_GB2312"/>
                <w:snapToGrid w:val="0"/>
                <w:szCs w:val="21"/>
              </w:rPr>
              <w:t>（本栏以下空白）</w:t>
            </w:r>
          </w:p>
          <w:p w14:paraId="64431410"/>
          <w:p w14:paraId="1E9CB5DF">
            <w:pPr>
              <w:tabs>
                <w:tab w:val="left" w:pos="6552"/>
              </w:tabs>
            </w:pPr>
            <w:r>
              <w:tab/>
            </w:r>
          </w:p>
          <w:p w14:paraId="2D3BA989"/>
        </w:tc>
      </w:tr>
      <w:tr w14:paraId="23ACB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439" w:type="dxa"/>
            <w:tcBorders>
              <w:bottom w:val="single" w:color="auto" w:sz="8" w:space="0"/>
            </w:tcBorders>
            <w:shd w:val="clear" w:color="auto" w:fill="auto"/>
            <w:vAlign w:val="center"/>
          </w:tcPr>
          <w:p w14:paraId="650EFA40">
            <w:pPr>
              <w:jc w:val="center"/>
              <w:rPr>
                <w:rFonts w:eastAsia="楷体_GB2312"/>
              </w:rPr>
            </w:pPr>
            <w:r>
              <w:rPr>
                <w:rFonts w:eastAsia="楷体_GB2312"/>
              </w:rPr>
              <w:t>备注</w:t>
            </w:r>
          </w:p>
        </w:tc>
        <w:tc>
          <w:tcPr>
            <w:tcW w:w="8572" w:type="dxa"/>
            <w:gridSpan w:val="3"/>
            <w:tcBorders>
              <w:bottom w:val="single" w:color="auto" w:sz="8" w:space="0"/>
            </w:tcBorders>
            <w:shd w:val="clear" w:color="auto" w:fill="auto"/>
            <w:vAlign w:val="center"/>
          </w:tcPr>
          <w:p w14:paraId="68C096A7">
            <w:pPr>
              <w:rPr>
                <w:rFonts w:eastAsia="楷体_GB2312"/>
              </w:rPr>
            </w:pPr>
            <w:r>
              <w:rPr>
                <w:rFonts w:eastAsia="楷体_GB2312"/>
                <w:color w:val="000000"/>
              </w:rPr>
              <w:t>检验报告内容详见附件（附件共</w:t>
            </w:r>
            <w:r>
              <w:rPr>
                <w:rFonts w:hint="eastAsia" w:eastAsia="楷体_GB2312"/>
                <w:color w:val="000000"/>
                <w:lang w:val="en-US" w:eastAsia="zh-CN"/>
              </w:rPr>
              <w:t>66</w:t>
            </w:r>
            <w:r>
              <w:rPr>
                <w:rFonts w:eastAsia="楷体_GB2312"/>
                <w:color w:val="000000"/>
              </w:rPr>
              <w:t>页）</w:t>
            </w:r>
          </w:p>
        </w:tc>
      </w:tr>
    </w:tbl>
    <w:p w14:paraId="2BD9A276">
      <w:pPr>
        <w:rPr>
          <w:rFonts w:eastAsia="楷体_GB2312"/>
        </w:rPr>
        <w:sectPr>
          <w:headerReference r:id="rId5" w:type="default"/>
          <w:footerReference r:id="rId6" w:type="default"/>
          <w:pgSz w:w="11906" w:h="16838"/>
          <w:pgMar w:top="851" w:right="851" w:bottom="1208" w:left="1134" w:header="851" w:footer="851" w:gutter="0"/>
          <w:pgBorders>
            <w:top w:val="none" w:sz="0" w:space="0"/>
            <w:left w:val="none" w:sz="0" w:space="0"/>
            <w:bottom w:val="none" w:sz="0" w:space="0"/>
            <w:right w:val="none" w:sz="0" w:space="0"/>
          </w:pgBorders>
          <w:pgNumType w:start="1"/>
          <w:cols w:space="720" w:num="1"/>
          <w:docGrid w:type="linesAndChars" w:linePitch="485" w:charSpace="-5735"/>
        </w:sectPr>
      </w:pPr>
    </w:p>
    <w:p w14:paraId="09BF65EF">
      <w:pPr>
        <w:ind w:right="900"/>
        <w:rPr>
          <w:rFonts w:eastAsia="楷体_GB2312"/>
          <w:sz w:val="18"/>
          <w:szCs w:val="18"/>
        </w:rPr>
        <w:sectPr>
          <w:headerReference r:id="rId7" w:type="default"/>
          <w:footerReference r:id="rId8" w:type="default"/>
          <w:type w:val="continuous"/>
          <w:pgSz w:w="11906" w:h="16838"/>
          <w:pgMar w:top="1440" w:right="1418" w:bottom="1440" w:left="1588" w:header="851" w:footer="992" w:gutter="0"/>
          <w:pgBorders>
            <w:top w:val="none" w:sz="0" w:space="0"/>
            <w:left w:val="none" w:sz="0" w:space="0"/>
            <w:bottom w:val="none" w:sz="0" w:space="0"/>
            <w:right w:val="none" w:sz="0" w:space="0"/>
          </w:pgBorders>
          <w:cols w:space="720" w:num="1"/>
          <w:docGrid w:type="linesAndChars" w:linePitch="312" w:charSpace="0"/>
        </w:sectPr>
      </w:pPr>
    </w:p>
    <w:p w14:paraId="35DE9016">
      <w:pPr>
        <w:jc w:val="center"/>
        <w:rPr>
          <w:rFonts w:eastAsia="楷体_GB2312"/>
          <w:sz w:val="36"/>
        </w:rPr>
      </w:pPr>
      <w:r>
        <w:rPr>
          <w:rFonts w:eastAsia="楷体_GB2312"/>
          <w:sz w:val="36"/>
        </w:rPr>
        <w:t>目 录</w:t>
      </w:r>
    </w:p>
    <w:p w14:paraId="65F5616A">
      <w:pPr>
        <w:pStyle w:val="24"/>
        <w:tabs>
          <w:tab w:val="right" w:leader="dot" w:pos="8900"/>
        </w:tabs>
      </w:pPr>
      <w:r>
        <w:t>目录</w:t>
      </w:r>
      <w:r>
        <w:rPr>
          <w:lang w:val="zh-CN"/>
        </w:rPr>
        <w:tab/>
      </w:r>
      <w:r>
        <w:rPr>
          <w:lang w:val="zh-CN"/>
        </w:rPr>
        <w:t>1</w:t>
      </w:r>
    </w:p>
    <w:p w14:paraId="0B9D171B">
      <w:pPr>
        <w:pStyle w:val="24"/>
        <w:tabs>
          <w:tab w:val="right" w:leader="dot" w:pos="8900"/>
        </w:tabs>
      </w:pPr>
      <w:bookmarkStart w:id="1" w:name="_Toc15142"/>
      <w:r>
        <w:fldChar w:fldCharType="begin"/>
      </w:r>
      <w:r>
        <w:instrText xml:space="preserve">TOC \o "1-2" \h \u </w:instrText>
      </w:r>
      <w:r>
        <w:fldChar w:fldCharType="separate"/>
      </w:r>
      <w:r>
        <w:fldChar w:fldCharType="begin"/>
      </w:r>
      <w:r>
        <w:instrText xml:space="preserve"> HYPERLINK \l _Toc4661 </w:instrText>
      </w:r>
      <w:r>
        <w:fldChar w:fldCharType="separate"/>
      </w:r>
      <w:r>
        <w:rPr>
          <w:rFonts w:hint="default" w:ascii="Times New Roman" w:hAnsi="Times New Roman" w:eastAsia="宋体" w:cs="Times New Roman"/>
          <w:i w:val="0"/>
          <w:szCs w:val="30"/>
        </w:rPr>
        <w:t xml:space="preserve">1 </w:t>
      </w:r>
      <w:r>
        <w:rPr>
          <w:rFonts w:ascii="Times New Roman" w:hAnsi="Times New Roman"/>
        </w:rPr>
        <w:t>概况</w:t>
      </w:r>
      <w:r>
        <w:tab/>
      </w:r>
      <w:r>
        <w:fldChar w:fldCharType="begin"/>
      </w:r>
      <w:r>
        <w:instrText xml:space="preserve"> PAGEREF _Toc4661 \h </w:instrText>
      </w:r>
      <w:r>
        <w:fldChar w:fldCharType="separate"/>
      </w:r>
      <w:r>
        <w:t>1</w:t>
      </w:r>
      <w:r>
        <w:fldChar w:fldCharType="end"/>
      </w:r>
      <w:r>
        <w:fldChar w:fldCharType="end"/>
      </w:r>
    </w:p>
    <w:p w14:paraId="76FF7687">
      <w:pPr>
        <w:pStyle w:val="27"/>
        <w:tabs>
          <w:tab w:val="right" w:leader="dot" w:pos="8900"/>
        </w:tabs>
      </w:pPr>
      <w:r>
        <w:fldChar w:fldCharType="begin"/>
      </w:r>
      <w:r>
        <w:instrText xml:space="preserve"> HYPERLINK \l _Toc13299 </w:instrText>
      </w:r>
      <w:r>
        <w:fldChar w:fldCharType="separate"/>
      </w:r>
      <w:r>
        <w:rPr>
          <w:rFonts w:hint="default" w:ascii="Times New Roman" w:hAnsi="Times New Roman" w:eastAsia="宋体"/>
          <w:i w:val="0"/>
          <w:szCs w:val="28"/>
        </w:rPr>
        <w:t xml:space="preserve">1.1 </w:t>
      </w:r>
      <w:r>
        <w:t>隧道概况</w:t>
      </w:r>
      <w:r>
        <w:tab/>
      </w:r>
      <w:r>
        <w:fldChar w:fldCharType="begin"/>
      </w:r>
      <w:r>
        <w:instrText xml:space="preserve"> PAGEREF _Toc13299 \h </w:instrText>
      </w:r>
      <w:r>
        <w:fldChar w:fldCharType="separate"/>
      </w:r>
      <w:r>
        <w:t>1</w:t>
      </w:r>
      <w:r>
        <w:fldChar w:fldCharType="end"/>
      </w:r>
      <w:r>
        <w:fldChar w:fldCharType="end"/>
      </w:r>
    </w:p>
    <w:p w14:paraId="7DAB2BFA">
      <w:pPr>
        <w:pStyle w:val="27"/>
        <w:tabs>
          <w:tab w:val="right" w:leader="dot" w:pos="8900"/>
        </w:tabs>
      </w:pPr>
      <w:r>
        <w:fldChar w:fldCharType="begin"/>
      </w:r>
      <w:r>
        <w:instrText xml:space="preserve"> HYPERLINK \l _Toc28905 </w:instrText>
      </w:r>
      <w:r>
        <w:fldChar w:fldCharType="separate"/>
      </w:r>
      <w:r>
        <w:rPr>
          <w:rFonts w:hint="default" w:ascii="Times New Roman" w:hAnsi="Times New Roman" w:eastAsia="宋体"/>
          <w:i w:val="0"/>
          <w:szCs w:val="28"/>
        </w:rPr>
        <w:t xml:space="preserve">1.2 </w:t>
      </w:r>
      <w:r>
        <w:t>检查目的</w:t>
      </w:r>
      <w:r>
        <w:tab/>
      </w:r>
      <w:r>
        <w:fldChar w:fldCharType="begin"/>
      </w:r>
      <w:r>
        <w:instrText xml:space="preserve"> PAGEREF _Toc28905 \h </w:instrText>
      </w:r>
      <w:r>
        <w:fldChar w:fldCharType="separate"/>
      </w:r>
      <w:r>
        <w:t>3</w:t>
      </w:r>
      <w:r>
        <w:fldChar w:fldCharType="end"/>
      </w:r>
      <w:r>
        <w:fldChar w:fldCharType="end"/>
      </w:r>
    </w:p>
    <w:p w14:paraId="790134B4">
      <w:pPr>
        <w:pStyle w:val="27"/>
        <w:tabs>
          <w:tab w:val="right" w:leader="dot" w:pos="8900"/>
        </w:tabs>
      </w:pPr>
      <w:r>
        <w:fldChar w:fldCharType="begin"/>
      </w:r>
      <w:r>
        <w:instrText xml:space="preserve"> HYPERLINK \l _Toc18401 </w:instrText>
      </w:r>
      <w:r>
        <w:fldChar w:fldCharType="separate"/>
      </w:r>
      <w:r>
        <w:rPr>
          <w:rFonts w:hint="default" w:ascii="Times New Roman" w:hAnsi="Times New Roman" w:eastAsia="宋体"/>
          <w:i w:val="0"/>
          <w:szCs w:val="28"/>
        </w:rPr>
        <w:t xml:space="preserve">1.3 </w:t>
      </w:r>
      <w:r>
        <w:t>检查依据</w:t>
      </w:r>
      <w:r>
        <w:tab/>
      </w:r>
      <w:r>
        <w:fldChar w:fldCharType="begin"/>
      </w:r>
      <w:r>
        <w:instrText xml:space="preserve"> PAGEREF _Toc18401 \h </w:instrText>
      </w:r>
      <w:r>
        <w:fldChar w:fldCharType="separate"/>
      </w:r>
      <w:r>
        <w:t>3</w:t>
      </w:r>
      <w:r>
        <w:fldChar w:fldCharType="end"/>
      </w:r>
      <w:r>
        <w:fldChar w:fldCharType="end"/>
      </w:r>
    </w:p>
    <w:p w14:paraId="1111DEC9">
      <w:pPr>
        <w:pStyle w:val="27"/>
        <w:tabs>
          <w:tab w:val="right" w:leader="dot" w:pos="8900"/>
        </w:tabs>
      </w:pPr>
      <w:r>
        <w:fldChar w:fldCharType="begin"/>
      </w:r>
      <w:r>
        <w:instrText xml:space="preserve"> HYPERLINK \l _Toc31776 </w:instrText>
      </w:r>
      <w:r>
        <w:fldChar w:fldCharType="separate"/>
      </w:r>
      <w:r>
        <w:rPr>
          <w:rFonts w:hint="default" w:ascii="Times New Roman" w:hAnsi="Times New Roman" w:eastAsia="宋体"/>
          <w:i w:val="0"/>
          <w:szCs w:val="28"/>
        </w:rPr>
        <w:t xml:space="preserve">1.4 </w:t>
      </w:r>
      <w:r>
        <w:rPr>
          <w:rFonts w:hint="eastAsia"/>
        </w:rPr>
        <w:t>检查情况</w:t>
      </w:r>
      <w:r>
        <w:tab/>
      </w:r>
      <w:r>
        <w:fldChar w:fldCharType="begin"/>
      </w:r>
      <w:r>
        <w:instrText xml:space="preserve"> PAGEREF _Toc31776 \h </w:instrText>
      </w:r>
      <w:r>
        <w:fldChar w:fldCharType="separate"/>
      </w:r>
      <w:r>
        <w:t>3</w:t>
      </w:r>
      <w:r>
        <w:fldChar w:fldCharType="end"/>
      </w:r>
      <w:r>
        <w:fldChar w:fldCharType="end"/>
      </w:r>
    </w:p>
    <w:p w14:paraId="6D629120">
      <w:pPr>
        <w:pStyle w:val="27"/>
        <w:tabs>
          <w:tab w:val="right" w:leader="dot" w:pos="8900"/>
        </w:tabs>
      </w:pPr>
      <w:r>
        <w:fldChar w:fldCharType="begin"/>
      </w:r>
      <w:r>
        <w:instrText xml:space="preserve"> HYPERLINK \l _Toc19425 </w:instrText>
      </w:r>
      <w:r>
        <w:fldChar w:fldCharType="separate"/>
      </w:r>
      <w:r>
        <w:rPr>
          <w:rFonts w:hint="default" w:ascii="Times New Roman" w:hAnsi="Times New Roman" w:eastAsia="宋体"/>
          <w:i w:val="0"/>
          <w:szCs w:val="28"/>
        </w:rPr>
        <w:t xml:space="preserve">1.5 </w:t>
      </w:r>
      <w:r>
        <w:t>检测人员及设备</w:t>
      </w:r>
      <w:r>
        <w:tab/>
      </w:r>
      <w:r>
        <w:fldChar w:fldCharType="begin"/>
      </w:r>
      <w:r>
        <w:instrText xml:space="preserve"> PAGEREF _Toc19425 \h </w:instrText>
      </w:r>
      <w:r>
        <w:fldChar w:fldCharType="separate"/>
      </w:r>
      <w:r>
        <w:t>4</w:t>
      </w:r>
      <w:r>
        <w:fldChar w:fldCharType="end"/>
      </w:r>
      <w:r>
        <w:fldChar w:fldCharType="end"/>
      </w:r>
    </w:p>
    <w:p w14:paraId="5809E840">
      <w:pPr>
        <w:pStyle w:val="27"/>
        <w:tabs>
          <w:tab w:val="right" w:leader="dot" w:pos="8900"/>
        </w:tabs>
      </w:pPr>
      <w:r>
        <w:fldChar w:fldCharType="begin"/>
      </w:r>
      <w:r>
        <w:instrText xml:space="preserve"> HYPERLINK \l _Toc3917 </w:instrText>
      </w:r>
      <w:r>
        <w:fldChar w:fldCharType="separate"/>
      </w:r>
      <w:r>
        <w:rPr>
          <w:rFonts w:hint="default" w:ascii="Times New Roman" w:hAnsi="Times New Roman" w:eastAsia="宋体"/>
          <w:i w:val="0"/>
          <w:szCs w:val="28"/>
        </w:rPr>
        <w:t xml:space="preserve">1.6 </w:t>
      </w:r>
      <w:r>
        <w:t>历史维修及上次检查状况</w:t>
      </w:r>
      <w:r>
        <w:tab/>
      </w:r>
      <w:r>
        <w:fldChar w:fldCharType="begin"/>
      </w:r>
      <w:r>
        <w:instrText xml:space="preserve"> PAGEREF _Toc3917 \h </w:instrText>
      </w:r>
      <w:r>
        <w:fldChar w:fldCharType="separate"/>
      </w:r>
      <w:r>
        <w:t>5</w:t>
      </w:r>
      <w:r>
        <w:fldChar w:fldCharType="end"/>
      </w:r>
      <w:r>
        <w:fldChar w:fldCharType="end"/>
      </w:r>
    </w:p>
    <w:p w14:paraId="5655B8C2">
      <w:pPr>
        <w:pStyle w:val="27"/>
        <w:tabs>
          <w:tab w:val="right" w:leader="dot" w:pos="8900"/>
        </w:tabs>
      </w:pPr>
      <w:r>
        <w:fldChar w:fldCharType="begin"/>
      </w:r>
      <w:r>
        <w:instrText xml:space="preserve"> HYPERLINK \l _Toc1134 </w:instrText>
      </w:r>
      <w:r>
        <w:fldChar w:fldCharType="separate"/>
      </w:r>
      <w:r>
        <w:rPr>
          <w:rFonts w:hint="default" w:ascii="Times New Roman" w:hAnsi="Times New Roman" w:eastAsia="宋体"/>
          <w:i w:val="0"/>
          <w:szCs w:val="28"/>
        </w:rPr>
        <w:t xml:space="preserve">1.7 </w:t>
      </w:r>
      <w:r>
        <w:t>隧道定期检查内容</w:t>
      </w:r>
      <w:r>
        <w:tab/>
      </w:r>
      <w:r>
        <w:fldChar w:fldCharType="begin"/>
      </w:r>
      <w:r>
        <w:instrText xml:space="preserve"> PAGEREF _Toc1134 \h </w:instrText>
      </w:r>
      <w:r>
        <w:fldChar w:fldCharType="separate"/>
      </w:r>
      <w:r>
        <w:t>5</w:t>
      </w:r>
      <w:r>
        <w:fldChar w:fldCharType="end"/>
      </w:r>
      <w:r>
        <w:fldChar w:fldCharType="end"/>
      </w:r>
    </w:p>
    <w:p w14:paraId="177A94EE">
      <w:pPr>
        <w:pStyle w:val="27"/>
        <w:tabs>
          <w:tab w:val="right" w:leader="dot" w:pos="8900"/>
        </w:tabs>
      </w:pPr>
      <w:r>
        <w:fldChar w:fldCharType="begin"/>
      </w:r>
      <w:r>
        <w:instrText xml:space="preserve"> HYPERLINK \l _Toc8339 </w:instrText>
      </w:r>
      <w:r>
        <w:fldChar w:fldCharType="separate"/>
      </w:r>
      <w:r>
        <w:rPr>
          <w:rFonts w:hint="default" w:ascii="Times New Roman" w:hAnsi="Times New Roman" w:eastAsia="宋体"/>
          <w:i w:val="0"/>
          <w:szCs w:val="28"/>
        </w:rPr>
        <w:t xml:space="preserve">1.8 </w:t>
      </w:r>
      <w:r>
        <w:t>隧道检查编号规则</w:t>
      </w:r>
      <w:r>
        <w:tab/>
      </w:r>
      <w:r>
        <w:fldChar w:fldCharType="begin"/>
      </w:r>
      <w:r>
        <w:instrText xml:space="preserve"> PAGEREF _Toc8339 \h </w:instrText>
      </w:r>
      <w:r>
        <w:fldChar w:fldCharType="separate"/>
      </w:r>
      <w:r>
        <w:t>7</w:t>
      </w:r>
      <w:r>
        <w:fldChar w:fldCharType="end"/>
      </w:r>
      <w:r>
        <w:fldChar w:fldCharType="end"/>
      </w:r>
    </w:p>
    <w:p w14:paraId="200D1C6A">
      <w:pPr>
        <w:pStyle w:val="24"/>
        <w:tabs>
          <w:tab w:val="right" w:leader="dot" w:pos="8900"/>
        </w:tabs>
      </w:pPr>
      <w:r>
        <w:fldChar w:fldCharType="begin"/>
      </w:r>
      <w:r>
        <w:instrText xml:space="preserve"> HYPERLINK \l _Toc27771 </w:instrText>
      </w:r>
      <w:r>
        <w:fldChar w:fldCharType="separate"/>
      </w:r>
      <w:r>
        <w:rPr>
          <w:rFonts w:hint="default" w:ascii="Times New Roman" w:hAnsi="Times New Roman" w:eastAsia="宋体" w:cs="Times New Roman"/>
          <w:i w:val="0"/>
          <w:szCs w:val="30"/>
        </w:rPr>
        <w:t xml:space="preserve">2 </w:t>
      </w:r>
      <w:r>
        <w:rPr>
          <w:rFonts w:ascii="Times New Roman" w:hAnsi="Times New Roman"/>
        </w:rPr>
        <w:t>隧道技术状况评定类别及方法</w:t>
      </w:r>
      <w:r>
        <w:tab/>
      </w:r>
      <w:r>
        <w:fldChar w:fldCharType="begin"/>
      </w:r>
      <w:r>
        <w:instrText xml:space="preserve"> PAGEREF _Toc27771 \h </w:instrText>
      </w:r>
      <w:r>
        <w:fldChar w:fldCharType="separate"/>
      </w:r>
      <w:r>
        <w:t>9</w:t>
      </w:r>
      <w:r>
        <w:fldChar w:fldCharType="end"/>
      </w:r>
      <w:r>
        <w:fldChar w:fldCharType="end"/>
      </w:r>
    </w:p>
    <w:p w14:paraId="0866C531">
      <w:pPr>
        <w:pStyle w:val="27"/>
        <w:tabs>
          <w:tab w:val="right" w:leader="dot" w:pos="8900"/>
        </w:tabs>
      </w:pPr>
      <w:r>
        <w:fldChar w:fldCharType="begin"/>
      </w:r>
      <w:r>
        <w:instrText xml:space="preserve"> HYPERLINK \l _Toc12010 </w:instrText>
      </w:r>
      <w:r>
        <w:fldChar w:fldCharType="separate"/>
      </w:r>
      <w:r>
        <w:rPr>
          <w:rFonts w:hint="default" w:ascii="Times New Roman" w:hAnsi="Times New Roman" w:eastAsia="宋体"/>
          <w:i w:val="0"/>
          <w:szCs w:val="28"/>
        </w:rPr>
        <w:t xml:space="preserve">2.1 </w:t>
      </w:r>
      <w:r>
        <w:t>土建结构技术状况评定方法</w:t>
      </w:r>
      <w:r>
        <w:tab/>
      </w:r>
      <w:r>
        <w:fldChar w:fldCharType="begin"/>
      </w:r>
      <w:r>
        <w:instrText xml:space="preserve"> PAGEREF _Toc12010 \h </w:instrText>
      </w:r>
      <w:r>
        <w:fldChar w:fldCharType="separate"/>
      </w:r>
      <w:r>
        <w:t>9</w:t>
      </w:r>
      <w:r>
        <w:fldChar w:fldCharType="end"/>
      </w:r>
      <w:r>
        <w:fldChar w:fldCharType="end"/>
      </w:r>
    </w:p>
    <w:p w14:paraId="1BB13975">
      <w:pPr>
        <w:pStyle w:val="27"/>
        <w:tabs>
          <w:tab w:val="right" w:leader="dot" w:pos="8900"/>
        </w:tabs>
      </w:pPr>
      <w:r>
        <w:fldChar w:fldCharType="begin"/>
      </w:r>
      <w:r>
        <w:instrText xml:space="preserve"> HYPERLINK \l _Toc8086 </w:instrText>
      </w:r>
      <w:r>
        <w:fldChar w:fldCharType="separate"/>
      </w:r>
      <w:r>
        <w:rPr>
          <w:rFonts w:hint="default" w:ascii="Times New Roman" w:hAnsi="Times New Roman" w:eastAsia="宋体"/>
          <w:i w:val="0"/>
          <w:szCs w:val="28"/>
        </w:rPr>
        <w:t xml:space="preserve">2.2 </w:t>
      </w:r>
      <w:r>
        <w:t>其他工程技术状况评定方法</w:t>
      </w:r>
      <w:r>
        <w:tab/>
      </w:r>
      <w:r>
        <w:fldChar w:fldCharType="begin"/>
      </w:r>
      <w:r>
        <w:instrText xml:space="preserve"> PAGEREF _Toc8086 \h </w:instrText>
      </w:r>
      <w:r>
        <w:fldChar w:fldCharType="separate"/>
      </w:r>
      <w:r>
        <w:t>11</w:t>
      </w:r>
      <w:r>
        <w:fldChar w:fldCharType="end"/>
      </w:r>
      <w:r>
        <w:fldChar w:fldCharType="end"/>
      </w:r>
    </w:p>
    <w:p w14:paraId="07E796C0">
      <w:pPr>
        <w:pStyle w:val="24"/>
        <w:tabs>
          <w:tab w:val="right" w:leader="dot" w:pos="8900"/>
        </w:tabs>
      </w:pPr>
      <w:r>
        <w:fldChar w:fldCharType="begin"/>
      </w:r>
      <w:r>
        <w:instrText xml:space="preserve"> HYPERLINK \l _Toc26202 </w:instrText>
      </w:r>
      <w:r>
        <w:fldChar w:fldCharType="separate"/>
      </w:r>
      <w:r>
        <w:rPr>
          <w:rFonts w:hint="default" w:ascii="Times New Roman" w:hAnsi="Times New Roman" w:eastAsia="宋体" w:cs="Times New Roman"/>
          <w:i w:val="0"/>
          <w:szCs w:val="30"/>
        </w:rPr>
        <w:t xml:space="preserve">3 </w:t>
      </w:r>
      <w:r>
        <w:rPr>
          <w:rFonts w:ascii="Times New Roman" w:hAnsi="Times New Roman"/>
        </w:rPr>
        <w:t>土建结构检查情况</w:t>
      </w:r>
      <w:r>
        <w:tab/>
      </w:r>
      <w:r>
        <w:fldChar w:fldCharType="begin"/>
      </w:r>
      <w:r>
        <w:instrText xml:space="preserve"> PAGEREF _Toc26202 \h </w:instrText>
      </w:r>
      <w:r>
        <w:fldChar w:fldCharType="separate"/>
      </w:r>
      <w:r>
        <w:t>12</w:t>
      </w:r>
      <w:r>
        <w:fldChar w:fldCharType="end"/>
      </w:r>
      <w:r>
        <w:fldChar w:fldCharType="end"/>
      </w:r>
    </w:p>
    <w:p w14:paraId="4D1C3D2E">
      <w:pPr>
        <w:pStyle w:val="27"/>
        <w:tabs>
          <w:tab w:val="right" w:leader="dot" w:pos="8900"/>
        </w:tabs>
      </w:pPr>
      <w:r>
        <w:fldChar w:fldCharType="begin"/>
      </w:r>
      <w:r>
        <w:instrText xml:space="preserve"> HYPERLINK \l _Toc17834 </w:instrText>
      </w:r>
      <w:r>
        <w:fldChar w:fldCharType="separate"/>
      </w:r>
      <w:r>
        <w:t>3.1 左洞</w:t>
      </w:r>
      <w:r>
        <w:tab/>
      </w:r>
      <w:r>
        <w:fldChar w:fldCharType="begin"/>
      </w:r>
      <w:r>
        <w:instrText xml:space="preserve"> PAGEREF _Toc17834 \h </w:instrText>
      </w:r>
      <w:r>
        <w:fldChar w:fldCharType="separate"/>
      </w:r>
      <w:r>
        <w:t>12</w:t>
      </w:r>
      <w:r>
        <w:fldChar w:fldCharType="end"/>
      </w:r>
      <w:r>
        <w:fldChar w:fldCharType="end"/>
      </w:r>
    </w:p>
    <w:p w14:paraId="117591DE">
      <w:pPr>
        <w:pStyle w:val="27"/>
        <w:tabs>
          <w:tab w:val="right" w:leader="dot" w:pos="8900"/>
        </w:tabs>
      </w:pPr>
      <w:r>
        <w:fldChar w:fldCharType="begin"/>
      </w:r>
      <w:r>
        <w:instrText xml:space="preserve"> HYPERLINK \l _Toc21269 </w:instrText>
      </w:r>
      <w:r>
        <w:fldChar w:fldCharType="separate"/>
      </w:r>
      <w:r>
        <w:t>3.2 右洞</w:t>
      </w:r>
      <w:r>
        <w:tab/>
      </w:r>
      <w:r>
        <w:fldChar w:fldCharType="begin"/>
      </w:r>
      <w:r>
        <w:instrText xml:space="preserve"> PAGEREF _Toc21269 \h </w:instrText>
      </w:r>
      <w:r>
        <w:fldChar w:fldCharType="separate"/>
      </w:r>
      <w:r>
        <w:t>14</w:t>
      </w:r>
      <w:r>
        <w:fldChar w:fldCharType="end"/>
      </w:r>
      <w:r>
        <w:fldChar w:fldCharType="end"/>
      </w:r>
    </w:p>
    <w:p w14:paraId="09446F04">
      <w:pPr>
        <w:pStyle w:val="24"/>
        <w:tabs>
          <w:tab w:val="right" w:leader="dot" w:pos="8900"/>
        </w:tabs>
      </w:pPr>
      <w:r>
        <w:fldChar w:fldCharType="begin"/>
      </w:r>
      <w:r>
        <w:instrText xml:space="preserve"> HYPERLINK \l _Toc5679 </w:instrText>
      </w:r>
      <w:r>
        <w:fldChar w:fldCharType="separate"/>
      </w:r>
      <w:r>
        <w:rPr>
          <w:rFonts w:hint="default" w:ascii="Times New Roman" w:hAnsi="Times New Roman" w:eastAsia="宋体" w:cs="Times New Roman"/>
          <w:i w:val="0"/>
          <w:szCs w:val="30"/>
        </w:rPr>
        <w:t xml:space="preserve">4 </w:t>
      </w:r>
      <w:r>
        <w:rPr>
          <w:rFonts w:ascii="Times New Roman" w:hAnsi="Times New Roman"/>
        </w:rPr>
        <w:t>其他工程设施</w:t>
      </w:r>
      <w:r>
        <w:tab/>
      </w:r>
      <w:r>
        <w:fldChar w:fldCharType="begin"/>
      </w:r>
      <w:r>
        <w:instrText xml:space="preserve"> PAGEREF _Toc5679 \h </w:instrText>
      </w:r>
      <w:r>
        <w:fldChar w:fldCharType="separate"/>
      </w:r>
      <w:r>
        <w:t>16</w:t>
      </w:r>
      <w:r>
        <w:fldChar w:fldCharType="end"/>
      </w:r>
      <w:r>
        <w:fldChar w:fldCharType="end"/>
      </w:r>
    </w:p>
    <w:p w14:paraId="35A56320">
      <w:pPr>
        <w:pStyle w:val="27"/>
        <w:tabs>
          <w:tab w:val="right" w:leader="dot" w:pos="8900"/>
        </w:tabs>
      </w:pPr>
      <w:r>
        <w:fldChar w:fldCharType="begin"/>
      </w:r>
      <w:r>
        <w:instrText xml:space="preserve"> HYPERLINK \l _Toc643 </w:instrText>
      </w:r>
      <w:r>
        <w:fldChar w:fldCharType="separate"/>
      </w:r>
      <w:r>
        <w:t>4.1 电缆沟</w:t>
      </w:r>
      <w:r>
        <w:tab/>
      </w:r>
      <w:r>
        <w:fldChar w:fldCharType="begin"/>
      </w:r>
      <w:r>
        <w:instrText xml:space="preserve"> PAGEREF _Toc643 \h </w:instrText>
      </w:r>
      <w:r>
        <w:fldChar w:fldCharType="separate"/>
      </w:r>
      <w:r>
        <w:t>16</w:t>
      </w:r>
      <w:r>
        <w:fldChar w:fldCharType="end"/>
      </w:r>
      <w:r>
        <w:fldChar w:fldCharType="end"/>
      </w:r>
    </w:p>
    <w:p w14:paraId="66F586A0">
      <w:pPr>
        <w:pStyle w:val="27"/>
        <w:tabs>
          <w:tab w:val="right" w:leader="dot" w:pos="8900"/>
        </w:tabs>
      </w:pPr>
      <w:r>
        <w:fldChar w:fldCharType="begin"/>
      </w:r>
      <w:r>
        <w:instrText xml:space="preserve"> HYPERLINK \l _Toc30097 </w:instrText>
      </w:r>
      <w:r>
        <w:fldChar w:fldCharType="separate"/>
      </w:r>
      <w:r>
        <w:t>4.2 设备洞室</w:t>
      </w:r>
      <w:r>
        <w:tab/>
      </w:r>
      <w:r>
        <w:fldChar w:fldCharType="begin"/>
      </w:r>
      <w:r>
        <w:instrText xml:space="preserve"> PAGEREF _Toc30097 \h </w:instrText>
      </w:r>
      <w:r>
        <w:fldChar w:fldCharType="separate"/>
      </w:r>
      <w:r>
        <w:t>17</w:t>
      </w:r>
      <w:r>
        <w:fldChar w:fldCharType="end"/>
      </w:r>
      <w:r>
        <w:fldChar w:fldCharType="end"/>
      </w:r>
    </w:p>
    <w:p w14:paraId="1E84AB8D">
      <w:pPr>
        <w:pStyle w:val="27"/>
        <w:tabs>
          <w:tab w:val="right" w:leader="dot" w:pos="8900"/>
        </w:tabs>
      </w:pPr>
      <w:r>
        <w:fldChar w:fldCharType="begin"/>
      </w:r>
      <w:r>
        <w:instrText xml:space="preserve"> HYPERLINK \l _Toc10613 </w:instrText>
      </w:r>
      <w:r>
        <w:fldChar w:fldCharType="separate"/>
      </w:r>
      <w:r>
        <w:t>4.</w:t>
      </w:r>
      <w:r>
        <w:rPr>
          <w:rFonts w:hint="eastAsia"/>
          <w:lang w:val="en-US" w:eastAsia="zh-CN"/>
        </w:rPr>
        <w:t>3</w:t>
      </w:r>
      <w:r>
        <w:t xml:space="preserve"> 洞口绿化</w:t>
      </w:r>
      <w:r>
        <w:tab/>
      </w:r>
      <w:r>
        <w:fldChar w:fldCharType="begin"/>
      </w:r>
      <w:r>
        <w:instrText xml:space="preserve"> PAGEREF _Toc10613 \h </w:instrText>
      </w:r>
      <w:r>
        <w:fldChar w:fldCharType="separate"/>
      </w:r>
      <w:r>
        <w:t>17</w:t>
      </w:r>
      <w:r>
        <w:fldChar w:fldCharType="end"/>
      </w:r>
      <w:r>
        <w:fldChar w:fldCharType="end"/>
      </w:r>
    </w:p>
    <w:p w14:paraId="77E53E3C">
      <w:pPr>
        <w:pStyle w:val="27"/>
        <w:tabs>
          <w:tab w:val="right" w:leader="dot" w:pos="8900"/>
        </w:tabs>
      </w:pPr>
      <w:r>
        <w:fldChar w:fldCharType="begin"/>
      </w:r>
      <w:r>
        <w:instrText xml:space="preserve"> HYPERLINK \l _Toc1809 </w:instrText>
      </w:r>
      <w:r>
        <w:fldChar w:fldCharType="separate"/>
      </w:r>
      <w:r>
        <w:t>4.</w:t>
      </w:r>
      <w:r>
        <w:rPr>
          <w:rFonts w:hint="eastAsia"/>
          <w:lang w:val="en-US" w:eastAsia="zh-CN"/>
        </w:rPr>
        <w:t>4</w:t>
      </w:r>
      <w:r>
        <w:t xml:space="preserve"> </w:t>
      </w:r>
      <w:r>
        <w:rPr>
          <w:rFonts w:hint="eastAsia"/>
          <w:lang w:val="en-US" w:eastAsia="zh-CN"/>
        </w:rPr>
        <w:t>房屋设施</w:t>
      </w:r>
      <w:r>
        <w:tab/>
      </w:r>
      <w:r>
        <w:fldChar w:fldCharType="begin"/>
      </w:r>
      <w:r>
        <w:instrText xml:space="preserve"> PAGEREF _Toc1809 \h </w:instrText>
      </w:r>
      <w:r>
        <w:fldChar w:fldCharType="separate"/>
      </w:r>
      <w:r>
        <w:t>17</w:t>
      </w:r>
      <w:r>
        <w:fldChar w:fldCharType="end"/>
      </w:r>
      <w:r>
        <w:fldChar w:fldCharType="end"/>
      </w:r>
    </w:p>
    <w:p w14:paraId="435DBD16">
      <w:pPr>
        <w:pStyle w:val="27"/>
        <w:tabs>
          <w:tab w:val="right" w:leader="dot" w:pos="8900"/>
        </w:tabs>
      </w:pPr>
      <w:r>
        <w:fldChar w:fldCharType="begin"/>
      </w:r>
      <w:r>
        <w:instrText xml:space="preserve"> HYPERLINK \l _Toc24853 </w:instrText>
      </w:r>
      <w:r>
        <w:fldChar w:fldCharType="separate"/>
      </w:r>
      <w:r>
        <w:t>4.</w:t>
      </w:r>
      <w:r>
        <w:rPr>
          <w:rFonts w:hint="eastAsia"/>
          <w:lang w:val="en-US" w:eastAsia="zh-CN"/>
        </w:rPr>
        <w:t>5</w:t>
      </w:r>
      <w:r>
        <w:t xml:space="preserve"> 洞口雕塑、隧道铭牌</w:t>
      </w:r>
      <w:r>
        <w:tab/>
      </w:r>
      <w:r>
        <w:fldChar w:fldCharType="begin"/>
      </w:r>
      <w:r>
        <w:instrText xml:space="preserve"> PAGEREF _Toc24853 \h </w:instrText>
      </w:r>
      <w:r>
        <w:fldChar w:fldCharType="separate"/>
      </w:r>
      <w:r>
        <w:t>18</w:t>
      </w:r>
      <w:r>
        <w:fldChar w:fldCharType="end"/>
      </w:r>
      <w:r>
        <w:fldChar w:fldCharType="end"/>
      </w:r>
    </w:p>
    <w:p w14:paraId="52D65622">
      <w:pPr>
        <w:pStyle w:val="24"/>
        <w:tabs>
          <w:tab w:val="right" w:leader="dot" w:pos="8900"/>
        </w:tabs>
      </w:pPr>
      <w:r>
        <w:fldChar w:fldCharType="begin"/>
      </w:r>
      <w:r>
        <w:instrText xml:space="preserve"> HYPERLINK \l _Toc7792 </w:instrText>
      </w:r>
      <w:r>
        <w:fldChar w:fldCharType="separate"/>
      </w:r>
      <w:r>
        <w:rPr>
          <w:rFonts w:hint="default" w:ascii="Times New Roman" w:hAnsi="Times New Roman" w:eastAsia="宋体" w:cs="Times New Roman"/>
          <w:i w:val="0"/>
          <w:szCs w:val="30"/>
        </w:rPr>
        <w:t xml:space="preserve">5 </w:t>
      </w:r>
      <w:r>
        <w:rPr>
          <w:rFonts w:ascii="Times New Roman" w:hAnsi="Times New Roman"/>
        </w:rPr>
        <w:t>隧道技术状况评定</w:t>
      </w:r>
      <w:r>
        <w:tab/>
      </w:r>
      <w:r>
        <w:fldChar w:fldCharType="begin"/>
      </w:r>
      <w:r>
        <w:instrText xml:space="preserve"> PAGEREF _Toc7792 \h </w:instrText>
      </w:r>
      <w:r>
        <w:fldChar w:fldCharType="separate"/>
      </w:r>
      <w:r>
        <w:t>18</w:t>
      </w:r>
      <w:r>
        <w:fldChar w:fldCharType="end"/>
      </w:r>
      <w:r>
        <w:fldChar w:fldCharType="end"/>
      </w:r>
    </w:p>
    <w:p w14:paraId="0AD42567">
      <w:pPr>
        <w:pStyle w:val="27"/>
        <w:tabs>
          <w:tab w:val="right" w:leader="dot" w:pos="8900"/>
        </w:tabs>
      </w:pPr>
      <w:r>
        <w:fldChar w:fldCharType="begin"/>
      </w:r>
      <w:r>
        <w:instrText xml:space="preserve"> HYPERLINK \l _Toc22618 </w:instrText>
      </w:r>
      <w:r>
        <w:fldChar w:fldCharType="separate"/>
      </w:r>
      <w:r>
        <w:rPr>
          <w:rFonts w:hint="default" w:ascii="Times New Roman" w:hAnsi="Times New Roman" w:eastAsia="宋体"/>
          <w:i w:val="0"/>
          <w:szCs w:val="28"/>
        </w:rPr>
        <w:t xml:space="preserve">5.1 </w:t>
      </w:r>
      <w:r>
        <w:t>土建结构</w:t>
      </w:r>
      <w:r>
        <w:tab/>
      </w:r>
      <w:r>
        <w:fldChar w:fldCharType="begin"/>
      </w:r>
      <w:r>
        <w:instrText xml:space="preserve"> PAGEREF _Toc22618 \h </w:instrText>
      </w:r>
      <w:r>
        <w:fldChar w:fldCharType="separate"/>
      </w:r>
      <w:r>
        <w:t>18</w:t>
      </w:r>
      <w:r>
        <w:fldChar w:fldCharType="end"/>
      </w:r>
      <w:r>
        <w:fldChar w:fldCharType="end"/>
      </w:r>
    </w:p>
    <w:p w14:paraId="0BD3360B">
      <w:pPr>
        <w:pStyle w:val="27"/>
        <w:tabs>
          <w:tab w:val="right" w:leader="dot" w:pos="8900"/>
        </w:tabs>
      </w:pPr>
      <w:r>
        <w:fldChar w:fldCharType="begin"/>
      </w:r>
      <w:r>
        <w:instrText xml:space="preserve"> HYPERLINK \l _Toc6173 </w:instrText>
      </w:r>
      <w:r>
        <w:fldChar w:fldCharType="separate"/>
      </w:r>
      <w:r>
        <w:t>5.2 其他工程设施</w:t>
      </w:r>
      <w:r>
        <w:tab/>
      </w:r>
      <w:r>
        <w:fldChar w:fldCharType="begin"/>
      </w:r>
      <w:r>
        <w:instrText xml:space="preserve"> PAGEREF _Toc6173 \h </w:instrText>
      </w:r>
      <w:r>
        <w:fldChar w:fldCharType="separate"/>
      </w:r>
      <w:r>
        <w:t>22</w:t>
      </w:r>
      <w:r>
        <w:fldChar w:fldCharType="end"/>
      </w:r>
      <w:r>
        <w:fldChar w:fldCharType="end"/>
      </w:r>
    </w:p>
    <w:p w14:paraId="6B1B87DC">
      <w:pPr>
        <w:pStyle w:val="24"/>
        <w:tabs>
          <w:tab w:val="right" w:leader="dot" w:pos="8900"/>
        </w:tabs>
      </w:pPr>
      <w:r>
        <w:fldChar w:fldCharType="begin"/>
      </w:r>
      <w:r>
        <w:instrText xml:space="preserve"> HYPERLINK \l _Toc1535 </w:instrText>
      </w:r>
      <w:r>
        <w:fldChar w:fldCharType="separate"/>
      </w:r>
      <w:r>
        <w:rPr>
          <w:rFonts w:hint="default" w:ascii="Times New Roman" w:hAnsi="Times New Roman" w:eastAsia="宋体" w:cs="Times New Roman"/>
          <w:i w:val="0"/>
          <w:szCs w:val="30"/>
        </w:rPr>
        <w:t xml:space="preserve">6 </w:t>
      </w:r>
      <w:r>
        <w:rPr>
          <w:rFonts w:ascii="Times New Roman" w:hAnsi="Times New Roman"/>
        </w:rPr>
        <w:t>隧道病害汇总</w:t>
      </w:r>
      <w:r>
        <w:tab/>
      </w:r>
      <w:r>
        <w:fldChar w:fldCharType="begin"/>
      </w:r>
      <w:r>
        <w:instrText xml:space="preserve"> PAGEREF _Toc1535 \h </w:instrText>
      </w:r>
      <w:r>
        <w:fldChar w:fldCharType="separate"/>
      </w:r>
      <w:r>
        <w:t>22</w:t>
      </w:r>
      <w:r>
        <w:fldChar w:fldCharType="end"/>
      </w:r>
      <w:r>
        <w:fldChar w:fldCharType="end"/>
      </w:r>
    </w:p>
    <w:p w14:paraId="03CC225D">
      <w:pPr>
        <w:pStyle w:val="27"/>
        <w:tabs>
          <w:tab w:val="right" w:leader="dot" w:pos="8900"/>
        </w:tabs>
      </w:pPr>
      <w:r>
        <w:fldChar w:fldCharType="begin"/>
      </w:r>
      <w:r>
        <w:instrText xml:space="preserve"> HYPERLINK \l _Toc5064 </w:instrText>
      </w:r>
      <w:r>
        <w:fldChar w:fldCharType="separate"/>
      </w:r>
      <w:r>
        <w:rPr>
          <w:rFonts w:hint="default" w:ascii="Times New Roman" w:hAnsi="Times New Roman" w:eastAsia="宋体"/>
          <w:i w:val="0"/>
          <w:szCs w:val="28"/>
        </w:rPr>
        <w:t xml:space="preserve">6.1 </w:t>
      </w:r>
      <w:r>
        <w:t>土建结构病害汇总</w:t>
      </w:r>
      <w:r>
        <w:tab/>
      </w:r>
      <w:r>
        <w:fldChar w:fldCharType="begin"/>
      </w:r>
      <w:r>
        <w:instrText xml:space="preserve"> PAGEREF _Toc5064 \h </w:instrText>
      </w:r>
      <w:r>
        <w:fldChar w:fldCharType="separate"/>
      </w:r>
      <w:r>
        <w:t>22</w:t>
      </w:r>
      <w:r>
        <w:fldChar w:fldCharType="end"/>
      </w:r>
      <w:r>
        <w:fldChar w:fldCharType="end"/>
      </w:r>
    </w:p>
    <w:p w14:paraId="676E42F0">
      <w:pPr>
        <w:pStyle w:val="27"/>
        <w:tabs>
          <w:tab w:val="right" w:leader="dot" w:pos="8900"/>
        </w:tabs>
      </w:pPr>
      <w:r>
        <w:fldChar w:fldCharType="begin"/>
      </w:r>
      <w:r>
        <w:instrText xml:space="preserve"> HYPERLINK \l _Toc1872 </w:instrText>
      </w:r>
      <w:r>
        <w:fldChar w:fldCharType="separate"/>
      </w:r>
      <w:r>
        <w:rPr>
          <w:rFonts w:hint="default" w:ascii="Times New Roman" w:hAnsi="Times New Roman" w:eastAsia="宋体"/>
          <w:i w:val="0"/>
          <w:szCs w:val="28"/>
        </w:rPr>
        <w:t xml:space="preserve">6.2 </w:t>
      </w:r>
      <w:r>
        <w:t>其他工程设施病害汇总</w:t>
      </w:r>
      <w:r>
        <w:tab/>
      </w:r>
      <w:r>
        <w:fldChar w:fldCharType="begin"/>
      </w:r>
      <w:r>
        <w:instrText xml:space="preserve"> PAGEREF _Toc1872 \h </w:instrText>
      </w:r>
      <w:r>
        <w:fldChar w:fldCharType="separate"/>
      </w:r>
      <w:r>
        <w:t>25</w:t>
      </w:r>
      <w:r>
        <w:fldChar w:fldCharType="end"/>
      </w:r>
      <w:r>
        <w:fldChar w:fldCharType="end"/>
      </w:r>
    </w:p>
    <w:p w14:paraId="130C75FB">
      <w:pPr>
        <w:pStyle w:val="27"/>
        <w:tabs>
          <w:tab w:val="right" w:leader="dot" w:pos="8900"/>
        </w:tabs>
      </w:pPr>
      <w:r>
        <w:fldChar w:fldCharType="begin"/>
      </w:r>
      <w:r>
        <w:instrText xml:space="preserve"> HYPERLINK \l _Toc11390 </w:instrText>
      </w:r>
      <w:r>
        <w:fldChar w:fldCharType="separate"/>
      </w:r>
      <w:r>
        <w:rPr>
          <w:rFonts w:hint="default" w:ascii="Times New Roman" w:hAnsi="Times New Roman" w:eastAsia="宋体"/>
          <w:i w:val="0"/>
          <w:szCs w:val="28"/>
        </w:rPr>
        <w:t xml:space="preserve">6.3 </w:t>
      </w:r>
      <w:r>
        <w:rPr>
          <w:rFonts w:hint="eastAsia"/>
        </w:rPr>
        <w:t>病害原因分析</w:t>
      </w:r>
      <w:r>
        <w:tab/>
      </w:r>
      <w:r>
        <w:fldChar w:fldCharType="begin"/>
      </w:r>
      <w:r>
        <w:instrText xml:space="preserve"> PAGEREF _Toc11390 \h </w:instrText>
      </w:r>
      <w:r>
        <w:fldChar w:fldCharType="separate"/>
      </w:r>
      <w:r>
        <w:t>25</w:t>
      </w:r>
      <w:r>
        <w:fldChar w:fldCharType="end"/>
      </w:r>
      <w:r>
        <w:fldChar w:fldCharType="end"/>
      </w:r>
    </w:p>
    <w:p w14:paraId="48492094">
      <w:pPr>
        <w:pStyle w:val="24"/>
        <w:tabs>
          <w:tab w:val="right" w:leader="dot" w:pos="8900"/>
        </w:tabs>
      </w:pPr>
      <w:r>
        <w:fldChar w:fldCharType="begin"/>
      </w:r>
      <w:r>
        <w:instrText xml:space="preserve"> HYPERLINK \l _Toc31311 </w:instrText>
      </w:r>
      <w:r>
        <w:fldChar w:fldCharType="separate"/>
      </w:r>
      <w:r>
        <w:rPr>
          <w:rFonts w:hint="default" w:ascii="Times New Roman" w:hAnsi="Times New Roman" w:eastAsia="宋体" w:cs="Times New Roman"/>
          <w:i w:val="0"/>
          <w:kern w:val="2"/>
          <w:szCs w:val="30"/>
        </w:rPr>
        <w:t xml:space="preserve">7 </w:t>
      </w:r>
      <w:r>
        <w:rPr>
          <w:rFonts w:ascii="Times New Roman" w:hAnsi="Times New Roman"/>
          <w:kern w:val="2"/>
        </w:rPr>
        <w:t>与末次定检结果对比分析</w:t>
      </w:r>
      <w:r>
        <w:tab/>
      </w:r>
      <w:r>
        <w:fldChar w:fldCharType="begin"/>
      </w:r>
      <w:r>
        <w:instrText xml:space="preserve"> PAGEREF _Toc31311 \h </w:instrText>
      </w:r>
      <w:r>
        <w:fldChar w:fldCharType="separate"/>
      </w:r>
      <w:r>
        <w:t>25</w:t>
      </w:r>
      <w:r>
        <w:fldChar w:fldCharType="end"/>
      </w:r>
      <w:r>
        <w:fldChar w:fldCharType="end"/>
      </w:r>
    </w:p>
    <w:p w14:paraId="30E6F4D6">
      <w:pPr>
        <w:pStyle w:val="27"/>
        <w:tabs>
          <w:tab w:val="right" w:leader="dot" w:pos="8900"/>
        </w:tabs>
      </w:pPr>
      <w:r>
        <w:fldChar w:fldCharType="begin"/>
      </w:r>
      <w:r>
        <w:instrText xml:space="preserve"> HYPERLINK \l _Toc25280 </w:instrText>
      </w:r>
      <w:r>
        <w:fldChar w:fldCharType="separate"/>
      </w:r>
      <w:r>
        <w:rPr>
          <w:rFonts w:hint="default" w:ascii="Times New Roman" w:hAnsi="Times New Roman" w:eastAsia="宋体"/>
          <w:i w:val="0"/>
          <w:szCs w:val="28"/>
        </w:rPr>
        <w:t xml:space="preserve">7.1 </w:t>
      </w:r>
      <w:r>
        <w:rPr>
          <w:rFonts w:hint="eastAsia"/>
          <w:lang w:val="en-US" w:eastAsia="zh-CN"/>
        </w:rPr>
        <w:t>严家湾隧道</w:t>
      </w:r>
      <w:r>
        <w:t>左洞末次定检结果对比</w:t>
      </w:r>
      <w:r>
        <w:rPr>
          <w:rFonts w:hint="eastAsia"/>
          <w:lang w:eastAsia="zh-CN"/>
        </w:rPr>
        <w:t>（</w:t>
      </w:r>
      <w:r>
        <w:rPr>
          <w:rFonts w:hint="eastAsia"/>
          <w:lang w:val="en-US" w:eastAsia="zh-CN"/>
        </w:rPr>
        <w:t>由于是新建隧道，头次定检，只记录本次病害）</w:t>
      </w:r>
      <w:r>
        <w:tab/>
      </w:r>
      <w:r>
        <w:fldChar w:fldCharType="begin"/>
      </w:r>
      <w:r>
        <w:instrText xml:space="preserve"> PAGEREF _Toc25280 \h </w:instrText>
      </w:r>
      <w:r>
        <w:fldChar w:fldCharType="separate"/>
      </w:r>
      <w:r>
        <w:t>27</w:t>
      </w:r>
      <w:r>
        <w:fldChar w:fldCharType="end"/>
      </w:r>
      <w:r>
        <w:fldChar w:fldCharType="end"/>
      </w:r>
    </w:p>
    <w:p w14:paraId="2697FF33">
      <w:pPr>
        <w:pStyle w:val="27"/>
        <w:tabs>
          <w:tab w:val="right" w:leader="dot" w:pos="8900"/>
        </w:tabs>
        <w:rPr>
          <w:rFonts w:hint="eastAsia"/>
        </w:rPr>
        <w:sectPr>
          <w:footerReference r:id="rId9" w:type="default"/>
          <w:pgSz w:w="11906" w:h="16838"/>
          <w:pgMar w:top="1440" w:right="1418" w:bottom="1440" w:left="1588" w:header="851" w:footer="992" w:gutter="0"/>
          <w:pgBorders>
            <w:top w:val="none" w:sz="0" w:space="0"/>
            <w:left w:val="none" w:sz="0" w:space="0"/>
            <w:bottom w:val="none" w:sz="0" w:space="0"/>
            <w:right w:val="none" w:sz="0" w:space="0"/>
          </w:pgBorders>
          <w:pgNumType w:start="1"/>
          <w:cols w:space="720" w:num="1"/>
          <w:docGrid w:type="linesAndChars" w:linePitch="312" w:charSpace="0"/>
        </w:sectPr>
      </w:pPr>
      <w:r>
        <w:fldChar w:fldCharType="begin"/>
      </w:r>
      <w:r>
        <w:instrText xml:space="preserve"> HYPERLINK \l _Toc22005 </w:instrText>
      </w:r>
      <w:r>
        <w:fldChar w:fldCharType="separate"/>
      </w:r>
      <w:r>
        <w:rPr>
          <w:rFonts w:hint="default" w:ascii="Times New Roman" w:hAnsi="Times New Roman" w:eastAsia="宋体"/>
          <w:i w:val="0"/>
          <w:szCs w:val="28"/>
        </w:rPr>
        <w:t xml:space="preserve">7.2 </w:t>
      </w:r>
      <w:r>
        <w:rPr>
          <w:rFonts w:hint="eastAsia"/>
          <w:lang w:val="en-US" w:eastAsia="zh-CN"/>
        </w:rPr>
        <w:t>严家湾隧道</w:t>
      </w:r>
      <w:r>
        <w:t>右洞末次定检结果对比</w:t>
      </w:r>
      <w:r>
        <w:rPr>
          <w:rFonts w:hint="eastAsia"/>
        </w:rPr>
        <w:t>（由于是新建隧道，头次定检，只记录本次</w:t>
      </w:r>
    </w:p>
    <w:p w14:paraId="605B2B1F">
      <w:pPr>
        <w:pStyle w:val="27"/>
        <w:tabs>
          <w:tab w:val="right" w:leader="dot" w:pos="8900"/>
        </w:tabs>
      </w:pPr>
      <w:r>
        <w:rPr>
          <w:rFonts w:hint="eastAsia"/>
        </w:rPr>
        <w:t>病害）</w:t>
      </w:r>
      <w:r>
        <w:tab/>
      </w:r>
      <w:r>
        <w:fldChar w:fldCharType="begin"/>
      </w:r>
      <w:r>
        <w:instrText xml:space="preserve"> PAGEREF _Toc22005 \h </w:instrText>
      </w:r>
      <w:r>
        <w:fldChar w:fldCharType="separate"/>
      </w:r>
      <w:r>
        <w:t>29</w:t>
      </w:r>
      <w:r>
        <w:fldChar w:fldCharType="end"/>
      </w:r>
      <w:r>
        <w:fldChar w:fldCharType="end"/>
      </w:r>
    </w:p>
    <w:p w14:paraId="41C1E972">
      <w:pPr>
        <w:pStyle w:val="24"/>
        <w:tabs>
          <w:tab w:val="right" w:leader="dot" w:pos="8900"/>
        </w:tabs>
      </w:pPr>
      <w:r>
        <w:fldChar w:fldCharType="begin"/>
      </w:r>
      <w:r>
        <w:instrText xml:space="preserve"> HYPERLINK \l _Toc20527 </w:instrText>
      </w:r>
      <w:r>
        <w:fldChar w:fldCharType="separate"/>
      </w:r>
      <w:r>
        <w:rPr>
          <w:rFonts w:hint="default" w:ascii="Times New Roman" w:hAnsi="Times New Roman" w:eastAsia="宋体" w:cs="Times New Roman"/>
          <w:i w:val="0"/>
          <w:szCs w:val="30"/>
        </w:rPr>
        <w:t xml:space="preserve">8 </w:t>
      </w:r>
      <w:r>
        <w:rPr>
          <w:rFonts w:ascii="Times New Roman" w:hAnsi="Times New Roman"/>
        </w:rPr>
        <w:t>结论与建议</w:t>
      </w:r>
      <w:r>
        <w:tab/>
      </w:r>
      <w:r>
        <w:fldChar w:fldCharType="begin"/>
      </w:r>
      <w:r>
        <w:instrText xml:space="preserve"> PAGEREF _Toc20527 \h </w:instrText>
      </w:r>
      <w:r>
        <w:fldChar w:fldCharType="separate"/>
      </w:r>
      <w:r>
        <w:t>30</w:t>
      </w:r>
      <w:r>
        <w:fldChar w:fldCharType="end"/>
      </w:r>
      <w:r>
        <w:fldChar w:fldCharType="end"/>
      </w:r>
    </w:p>
    <w:p w14:paraId="383CE2AF">
      <w:pPr>
        <w:pStyle w:val="27"/>
        <w:tabs>
          <w:tab w:val="right" w:leader="dot" w:pos="8900"/>
        </w:tabs>
      </w:pPr>
      <w:r>
        <w:fldChar w:fldCharType="begin"/>
      </w:r>
      <w:r>
        <w:instrText xml:space="preserve"> HYPERLINK \l _Toc6564 </w:instrText>
      </w:r>
      <w:r>
        <w:fldChar w:fldCharType="separate"/>
      </w:r>
      <w:r>
        <w:rPr>
          <w:rFonts w:hint="default" w:ascii="Times New Roman" w:hAnsi="Times New Roman" w:eastAsia="宋体"/>
          <w:i w:val="0"/>
          <w:szCs w:val="28"/>
        </w:rPr>
        <w:t xml:space="preserve">8.1 </w:t>
      </w:r>
      <w:r>
        <w:t>结论</w:t>
      </w:r>
      <w:r>
        <w:tab/>
      </w:r>
      <w:r>
        <w:fldChar w:fldCharType="begin"/>
      </w:r>
      <w:r>
        <w:instrText xml:space="preserve"> PAGEREF _Toc6564 \h </w:instrText>
      </w:r>
      <w:r>
        <w:fldChar w:fldCharType="separate"/>
      </w:r>
      <w:r>
        <w:t>30</w:t>
      </w:r>
      <w:r>
        <w:fldChar w:fldCharType="end"/>
      </w:r>
      <w:r>
        <w:fldChar w:fldCharType="end"/>
      </w:r>
    </w:p>
    <w:p w14:paraId="4528A85A">
      <w:pPr>
        <w:pStyle w:val="27"/>
        <w:tabs>
          <w:tab w:val="right" w:leader="dot" w:pos="8900"/>
        </w:tabs>
      </w:pPr>
      <w:r>
        <w:fldChar w:fldCharType="begin"/>
      </w:r>
      <w:r>
        <w:instrText xml:space="preserve"> HYPERLINK \l _Toc14791 </w:instrText>
      </w:r>
      <w:r>
        <w:fldChar w:fldCharType="separate"/>
      </w:r>
      <w:r>
        <w:rPr>
          <w:rFonts w:hint="default" w:ascii="Times New Roman" w:hAnsi="Times New Roman" w:eastAsia="宋体"/>
          <w:i w:val="0"/>
          <w:szCs w:val="28"/>
        </w:rPr>
        <w:t xml:space="preserve">8.2 </w:t>
      </w:r>
      <w:r>
        <w:t>建议</w:t>
      </w:r>
      <w:r>
        <w:tab/>
      </w:r>
      <w:r>
        <w:fldChar w:fldCharType="begin"/>
      </w:r>
      <w:r>
        <w:instrText xml:space="preserve"> PAGEREF _Toc14791 \h </w:instrText>
      </w:r>
      <w:r>
        <w:fldChar w:fldCharType="separate"/>
      </w:r>
      <w:r>
        <w:t>31</w:t>
      </w:r>
      <w:r>
        <w:fldChar w:fldCharType="end"/>
      </w:r>
      <w:r>
        <w:fldChar w:fldCharType="end"/>
      </w:r>
    </w:p>
    <w:p w14:paraId="02FF81F0">
      <w:pPr>
        <w:pStyle w:val="24"/>
        <w:tabs>
          <w:tab w:val="right" w:leader="dot" w:pos="8900"/>
        </w:tabs>
      </w:pPr>
      <w:r>
        <w:fldChar w:fldCharType="begin"/>
      </w:r>
      <w:r>
        <w:instrText xml:space="preserve"> HYPERLINK \l _Toc13575 </w:instrText>
      </w:r>
      <w:r>
        <w:fldChar w:fldCharType="separate"/>
      </w:r>
      <w:r>
        <w:rPr>
          <w:rFonts w:ascii="Times New Roman" w:hAnsi="Times New Roman"/>
        </w:rPr>
        <w:t>附件</w:t>
      </w:r>
      <w:r>
        <w:rPr>
          <w:rFonts w:hint="eastAsia" w:ascii="Times New Roman" w:hAnsi="Times New Roman"/>
        </w:rPr>
        <w:t xml:space="preserve"> 隧道展示图</w:t>
      </w:r>
      <w:r>
        <w:tab/>
      </w:r>
      <w:r>
        <w:fldChar w:fldCharType="begin"/>
      </w:r>
      <w:r>
        <w:instrText xml:space="preserve"> PAGEREF _Toc13575 \h </w:instrText>
      </w:r>
      <w:r>
        <w:fldChar w:fldCharType="separate"/>
      </w:r>
      <w:r>
        <w:t>33</w:t>
      </w:r>
      <w:r>
        <w:fldChar w:fldCharType="end"/>
      </w:r>
      <w:r>
        <w:fldChar w:fldCharType="end"/>
      </w:r>
    </w:p>
    <w:p w14:paraId="00878950">
      <w:pPr>
        <w:adjustRightInd w:val="0"/>
        <w:snapToGrid w:val="0"/>
        <w:spacing w:before="100" w:beforeAutospacing="1" w:after="100" w:afterAutospacing="1"/>
        <w:jc w:val="center"/>
        <w:sectPr>
          <w:footerReference r:id="rId10" w:type="default"/>
          <w:pgSz w:w="11906" w:h="16838"/>
          <w:pgMar w:top="1440" w:right="1418" w:bottom="1440" w:left="1588" w:header="851" w:footer="992" w:gutter="0"/>
          <w:pgBorders>
            <w:top w:val="none" w:sz="0" w:space="0"/>
            <w:left w:val="none" w:sz="0" w:space="0"/>
            <w:bottom w:val="none" w:sz="0" w:space="0"/>
            <w:right w:val="none" w:sz="0" w:space="0"/>
          </w:pgBorders>
          <w:pgNumType w:start="1"/>
          <w:cols w:space="720" w:num="1"/>
          <w:docGrid w:type="linesAndChars" w:linePitch="312" w:charSpace="0"/>
        </w:sectPr>
      </w:pPr>
      <w:r>
        <w:fldChar w:fldCharType="end"/>
      </w:r>
    </w:p>
    <w:p w14:paraId="2A6E57DD">
      <w:pPr>
        <w:adjustRightInd w:val="0"/>
        <w:snapToGrid w:val="0"/>
        <w:spacing w:before="100" w:beforeAutospacing="1" w:after="100" w:afterAutospacing="1"/>
        <w:jc w:val="center"/>
        <w:rPr>
          <w:b/>
          <w:sz w:val="32"/>
        </w:rPr>
      </w:pPr>
      <w:r>
        <w:rPr>
          <w:rFonts w:hint="eastAsia"/>
          <w:b/>
          <w:sz w:val="32"/>
          <w:lang w:val="en-US" w:eastAsia="zh-CN"/>
        </w:rPr>
        <w:t>严家湾隧道</w:t>
      </w:r>
      <w:r>
        <w:rPr>
          <w:b/>
          <w:sz w:val="32"/>
        </w:rPr>
        <w:t>202</w:t>
      </w:r>
      <w:r>
        <w:rPr>
          <w:rFonts w:hint="eastAsia"/>
          <w:b/>
          <w:sz w:val="32"/>
          <w:lang w:val="en-US" w:eastAsia="zh-CN"/>
        </w:rPr>
        <w:t>4</w:t>
      </w:r>
      <w:r>
        <w:rPr>
          <w:b/>
          <w:sz w:val="32"/>
        </w:rPr>
        <w:t>年土建结构、其他工程设施定期检查报告</w:t>
      </w:r>
      <w:bookmarkEnd w:id="1"/>
    </w:p>
    <w:p w14:paraId="6D22D0C3">
      <w:pPr>
        <w:pStyle w:val="4"/>
        <w:spacing w:before="156"/>
        <w:ind w:left="0"/>
        <w:rPr>
          <w:rFonts w:ascii="Times New Roman" w:hAnsi="Times New Roman"/>
        </w:rPr>
      </w:pPr>
      <w:bookmarkStart w:id="2" w:name="_Toc417293015"/>
      <w:bookmarkStart w:id="3" w:name="_Toc417292773"/>
      <w:bookmarkStart w:id="4" w:name="_Toc5357"/>
      <w:bookmarkStart w:id="5" w:name="_Toc60"/>
      <w:bookmarkStart w:id="6" w:name="_Toc4661"/>
      <w:bookmarkStart w:id="7" w:name="_Toc417294309"/>
      <w:bookmarkStart w:id="8" w:name="_Toc11142"/>
      <w:bookmarkStart w:id="9" w:name="_Toc375923609"/>
      <w:bookmarkStart w:id="10" w:name="_Toc229749437"/>
      <w:bookmarkStart w:id="11" w:name="_Toc2058"/>
      <w:bookmarkStart w:id="12" w:name="_Toc8483"/>
      <w:bookmarkStart w:id="13" w:name="_Toc27452"/>
      <w:bookmarkStart w:id="14" w:name="_Toc228690511"/>
      <w:bookmarkStart w:id="15" w:name="_Toc30718"/>
      <w:bookmarkStart w:id="16" w:name="_Toc7499"/>
      <w:bookmarkStart w:id="17" w:name="_Toc8457"/>
      <w:bookmarkStart w:id="18" w:name="_Toc22241"/>
      <w:bookmarkStart w:id="19" w:name="_Toc11151"/>
      <w:bookmarkStart w:id="20" w:name="_Toc375944819"/>
      <w:bookmarkStart w:id="21" w:name="_Toc19538"/>
      <w:bookmarkStart w:id="22" w:name="_Toc475"/>
      <w:bookmarkStart w:id="23" w:name="_Toc314241879"/>
      <w:bookmarkStart w:id="24" w:name="_Toc14204"/>
      <w:bookmarkStart w:id="25" w:name="_Toc25870"/>
      <w:bookmarkStart w:id="26" w:name="_Toc375836370"/>
      <w:bookmarkStart w:id="27" w:name="_Toc31864"/>
      <w:bookmarkStart w:id="28" w:name="_Toc22664"/>
      <w:r>
        <w:rPr>
          <w:rFonts w:ascii="Times New Roman" w:hAnsi="Times New Roman"/>
        </w:rPr>
        <w:t>概况</w:t>
      </w:r>
      <w:bookmarkEnd w:id="2"/>
      <w:bookmarkEnd w:id="3"/>
      <w:bookmarkEnd w:id="4"/>
      <w:bookmarkEnd w:id="5"/>
      <w:bookmarkEnd w:id="6"/>
      <w:bookmarkEnd w:id="7"/>
      <w:bookmarkEnd w:id="8"/>
    </w:p>
    <w:p w14:paraId="21CA6238">
      <w:pPr>
        <w:pStyle w:val="5"/>
        <w:spacing w:before="156"/>
      </w:pPr>
      <w:bookmarkStart w:id="29" w:name="_Toc417294310"/>
      <w:bookmarkStart w:id="30" w:name="_Toc13074"/>
      <w:bookmarkStart w:id="31" w:name="_Toc24216"/>
      <w:bookmarkStart w:id="32" w:name="_Toc417293016"/>
      <w:bookmarkStart w:id="33" w:name="_Toc13075"/>
      <w:bookmarkStart w:id="34" w:name="_Toc13299"/>
      <w:bookmarkStart w:id="35" w:name="_Toc417292774"/>
      <w:r>
        <w:t>隧道概况</w:t>
      </w:r>
      <w:bookmarkEnd w:id="9"/>
      <w:bookmarkEnd w:id="29"/>
      <w:bookmarkEnd w:id="30"/>
      <w:bookmarkEnd w:id="31"/>
      <w:bookmarkEnd w:id="32"/>
      <w:bookmarkEnd w:id="33"/>
      <w:bookmarkEnd w:id="34"/>
      <w:bookmarkEnd w:id="35"/>
    </w:p>
    <w:p w14:paraId="175DCDE4">
      <w:pPr>
        <w:tabs>
          <w:tab w:val="left" w:pos="4725"/>
        </w:tabs>
        <w:wordWrap w:val="0"/>
        <w:spacing w:line="360" w:lineRule="auto"/>
        <w:ind w:firstLine="480"/>
        <w:jc w:val="left"/>
        <w:rPr>
          <w:sz w:val="24"/>
          <w:szCs w:val="24"/>
        </w:rPr>
      </w:pPr>
      <w:r>
        <w:rPr>
          <w:rFonts w:hint="eastAsia"/>
          <w:sz w:val="24"/>
          <w:szCs w:val="24"/>
          <w:lang w:val="en-US" w:eastAsia="zh-CN"/>
        </w:rPr>
        <w:t>严家湾隧道</w:t>
      </w:r>
      <w:r>
        <w:rPr>
          <w:sz w:val="24"/>
          <w:szCs w:val="24"/>
        </w:rPr>
        <w:t>位于</w:t>
      </w:r>
      <w:r>
        <w:rPr>
          <w:rFonts w:hint="eastAsia"/>
          <w:sz w:val="24"/>
          <w:szCs w:val="24"/>
          <w:lang w:val="en-US" w:eastAsia="zh-CN"/>
        </w:rPr>
        <w:t>益阳</w:t>
      </w:r>
      <w:r>
        <w:rPr>
          <w:sz w:val="24"/>
          <w:szCs w:val="24"/>
        </w:rPr>
        <w:t>地区，为</w:t>
      </w:r>
      <w:r>
        <w:rPr>
          <w:rFonts w:hint="eastAsia"/>
          <w:sz w:val="24"/>
          <w:szCs w:val="24"/>
          <w:lang w:val="en-US" w:eastAsia="zh-CN"/>
        </w:rPr>
        <w:t>益阳分公司南金养护管理所</w:t>
      </w:r>
      <w:r>
        <w:rPr>
          <w:sz w:val="24"/>
          <w:szCs w:val="24"/>
        </w:rPr>
        <w:t>管养，为双洞四车道</w:t>
      </w:r>
      <w:r>
        <w:rPr>
          <w:rFonts w:hint="eastAsia"/>
          <w:sz w:val="24"/>
          <w:szCs w:val="24"/>
          <w:lang w:val="en-US" w:eastAsia="zh-CN"/>
        </w:rPr>
        <w:t>长</w:t>
      </w:r>
      <w:r>
        <w:rPr>
          <w:sz w:val="24"/>
          <w:szCs w:val="24"/>
        </w:rPr>
        <w:t>隧道。本隧道左右洞</w:t>
      </w:r>
      <w:r>
        <w:rPr>
          <w:b/>
          <w:sz w:val="24"/>
          <w:szCs w:val="24"/>
        </w:rPr>
        <w:t>以面向大桩号方向分左右，</w:t>
      </w:r>
      <w:r>
        <w:rPr>
          <w:sz w:val="24"/>
          <w:szCs w:val="24"/>
        </w:rPr>
        <w:t>左洞起止桩号</w:t>
      </w:r>
      <w:r>
        <w:rPr>
          <w:rFonts w:hint="eastAsia"/>
          <w:sz w:val="24"/>
          <w:szCs w:val="24"/>
        </w:rPr>
        <w:t>ZK</w:t>
      </w:r>
      <w:r>
        <w:rPr>
          <w:rFonts w:hint="eastAsia"/>
          <w:sz w:val="24"/>
          <w:szCs w:val="24"/>
          <w:lang w:val="en-US" w:eastAsia="zh-CN"/>
        </w:rPr>
        <w:t>036</w:t>
      </w:r>
      <w:r>
        <w:rPr>
          <w:rFonts w:hint="eastAsia"/>
          <w:sz w:val="24"/>
          <w:szCs w:val="24"/>
        </w:rPr>
        <w:t>+</w:t>
      </w:r>
      <w:r>
        <w:rPr>
          <w:rFonts w:hint="eastAsia"/>
          <w:sz w:val="24"/>
          <w:szCs w:val="24"/>
          <w:lang w:val="en-US" w:eastAsia="zh-CN"/>
        </w:rPr>
        <w:t>153</w:t>
      </w:r>
      <w:r>
        <w:rPr>
          <w:rFonts w:hint="eastAsia"/>
          <w:sz w:val="24"/>
          <w:szCs w:val="24"/>
        </w:rPr>
        <w:t>-ZK</w:t>
      </w:r>
      <w:r>
        <w:rPr>
          <w:rFonts w:hint="eastAsia"/>
          <w:sz w:val="24"/>
          <w:szCs w:val="24"/>
          <w:lang w:val="en-US" w:eastAsia="zh-CN"/>
        </w:rPr>
        <w:t>034</w:t>
      </w:r>
      <w:r>
        <w:rPr>
          <w:rFonts w:hint="eastAsia"/>
          <w:sz w:val="24"/>
          <w:szCs w:val="24"/>
        </w:rPr>
        <w:t>+</w:t>
      </w:r>
      <w:r>
        <w:rPr>
          <w:rFonts w:hint="eastAsia"/>
          <w:sz w:val="24"/>
          <w:szCs w:val="24"/>
          <w:lang w:val="en-US" w:eastAsia="zh-CN"/>
        </w:rPr>
        <w:t>946</w:t>
      </w:r>
      <w:r>
        <w:rPr>
          <w:rFonts w:hint="eastAsia"/>
          <w:sz w:val="24"/>
          <w:szCs w:val="24"/>
          <w:lang w:eastAsia="zh-CN"/>
        </w:rPr>
        <w:t>，</w:t>
      </w:r>
      <w:r>
        <w:rPr>
          <w:rFonts w:hint="eastAsia"/>
          <w:sz w:val="24"/>
          <w:szCs w:val="24"/>
          <w:lang w:val="en-US" w:eastAsia="zh-CN"/>
        </w:rPr>
        <w:t>长1207</w:t>
      </w:r>
      <w:r>
        <w:rPr>
          <w:sz w:val="24"/>
          <w:szCs w:val="24"/>
        </w:rPr>
        <w:t>m</w:t>
      </w:r>
      <w:r>
        <w:rPr>
          <w:rFonts w:hint="eastAsia"/>
          <w:sz w:val="24"/>
          <w:szCs w:val="24"/>
          <w:lang w:eastAsia="zh-CN"/>
        </w:rPr>
        <w:t>；</w:t>
      </w:r>
      <w:r>
        <w:rPr>
          <w:sz w:val="24"/>
          <w:szCs w:val="24"/>
        </w:rPr>
        <w:t>右洞起止桩号</w:t>
      </w:r>
      <w:r>
        <w:rPr>
          <w:rFonts w:hint="eastAsia"/>
          <w:sz w:val="24"/>
          <w:szCs w:val="24"/>
        </w:rPr>
        <w:t>YK</w:t>
      </w:r>
      <w:r>
        <w:rPr>
          <w:rFonts w:hint="eastAsia"/>
          <w:sz w:val="24"/>
          <w:szCs w:val="24"/>
          <w:lang w:val="en-US" w:eastAsia="zh-CN"/>
        </w:rPr>
        <w:t>034</w:t>
      </w:r>
      <w:r>
        <w:rPr>
          <w:rFonts w:hint="eastAsia"/>
          <w:sz w:val="24"/>
          <w:szCs w:val="24"/>
        </w:rPr>
        <w:t>+</w:t>
      </w:r>
      <w:r>
        <w:rPr>
          <w:rFonts w:hint="eastAsia"/>
          <w:sz w:val="24"/>
          <w:szCs w:val="24"/>
          <w:lang w:val="en-US" w:eastAsia="zh-CN"/>
        </w:rPr>
        <w:t>936</w:t>
      </w:r>
      <w:r>
        <w:rPr>
          <w:rFonts w:hint="eastAsia"/>
          <w:sz w:val="24"/>
          <w:szCs w:val="24"/>
        </w:rPr>
        <w:t>-YK</w:t>
      </w:r>
      <w:r>
        <w:rPr>
          <w:rFonts w:hint="eastAsia"/>
          <w:sz w:val="24"/>
          <w:szCs w:val="24"/>
          <w:lang w:val="en-US" w:eastAsia="zh-CN"/>
        </w:rPr>
        <w:t>036</w:t>
      </w:r>
      <w:r>
        <w:rPr>
          <w:rFonts w:hint="eastAsia"/>
          <w:sz w:val="24"/>
          <w:szCs w:val="24"/>
        </w:rPr>
        <w:t>+</w:t>
      </w:r>
      <w:r>
        <w:rPr>
          <w:rFonts w:hint="eastAsia"/>
          <w:sz w:val="24"/>
          <w:szCs w:val="24"/>
          <w:lang w:val="en-US" w:eastAsia="zh-CN"/>
        </w:rPr>
        <w:t>139</w:t>
      </w:r>
      <w:r>
        <w:rPr>
          <w:sz w:val="24"/>
          <w:szCs w:val="24"/>
        </w:rPr>
        <w:t>，长</w:t>
      </w:r>
      <w:r>
        <w:rPr>
          <w:rFonts w:hint="eastAsia"/>
          <w:sz w:val="24"/>
          <w:szCs w:val="24"/>
          <w:lang w:val="en-US" w:eastAsia="zh-CN"/>
        </w:rPr>
        <w:t>1203</w:t>
      </w:r>
      <w:r>
        <w:rPr>
          <w:sz w:val="24"/>
          <w:szCs w:val="24"/>
        </w:rPr>
        <w:t>m。工程地质、水文地质和地质构造等信息；交通量、养护等级信息。该隧道地理位置如图1.1-1。</w:t>
      </w:r>
    </w:p>
    <w:tbl>
      <w:tblPr>
        <w:tblStyle w:val="31"/>
        <w:tblW w:w="9072" w:type="dxa"/>
        <w:jc w:val="center"/>
        <w:tblLayout w:type="fixed"/>
        <w:tblCellMar>
          <w:top w:w="0" w:type="dxa"/>
          <w:left w:w="108" w:type="dxa"/>
          <w:bottom w:w="0" w:type="dxa"/>
          <w:right w:w="108" w:type="dxa"/>
        </w:tblCellMar>
      </w:tblPr>
      <w:tblGrid>
        <w:gridCol w:w="9072"/>
      </w:tblGrid>
      <w:tr w14:paraId="106DF4D0">
        <w:tblPrEx>
          <w:tblCellMar>
            <w:top w:w="0" w:type="dxa"/>
            <w:left w:w="108" w:type="dxa"/>
            <w:bottom w:w="0" w:type="dxa"/>
            <w:right w:w="108" w:type="dxa"/>
          </w:tblCellMar>
        </w:tblPrEx>
        <w:trPr>
          <w:trHeight w:val="5932" w:hRule="atLeast"/>
          <w:jc w:val="center"/>
        </w:trPr>
        <w:tc>
          <w:tcPr>
            <w:tcW w:w="9072" w:type="dxa"/>
            <w:shd w:val="clear" w:color="auto" w:fill="auto"/>
            <w:vAlign w:val="center"/>
          </w:tcPr>
          <w:p w14:paraId="3B071BE5">
            <w:pPr>
              <w:autoSpaceDE w:val="0"/>
              <w:autoSpaceDN w:val="0"/>
              <w:adjustRightInd w:val="0"/>
              <w:jc w:val="center"/>
              <w:rPr>
                <w:rFonts w:hint="eastAsia" w:eastAsia="宋体"/>
                <w:lang w:eastAsia="zh-CN"/>
              </w:rPr>
            </w:pPr>
            <w:r>
              <w:rPr>
                <w:rFonts w:hint="eastAsia" w:eastAsia="宋体"/>
                <w:lang w:eastAsia="zh-CN"/>
              </w:rPr>
              <w:drawing>
                <wp:inline distT="0" distB="0" distL="114300" distR="114300">
                  <wp:extent cx="5617845" cy="3974465"/>
                  <wp:effectExtent l="0" t="0" r="1905" b="6985"/>
                  <wp:docPr id="2" name="图片 2" descr="b5b43ad5d5ac22294226f8189e81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b5b43ad5d5ac22294226f8189e81e22"/>
                          <pic:cNvPicPr>
                            <a:picLocks noChangeAspect="1"/>
                          </pic:cNvPicPr>
                        </pic:nvPicPr>
                        <pic:blipFill>
                          <a:blip r:embed="rId13"/>
                          <a:stretch>
                            <a:fillRect/>
                          </a:stretch>
                        </pic:blipFill>
                        <pic:spPr>
                          <a:xfrm>
                            <a:off x="0" y="0"/>
                            <a:ext cx="5617845" cy="3974465"/>
                          </a:xfrm>
                          <a:prstGeom prst="rect">
                            <a:avLst/>
                          </a:prstGeom>
                        </pic:spPr>
                      </pic:pic>
                    </a:graphicData>
                  </a:graphic>
                </wp:inline>
              </w:drawing>
            </w:r>
          </w:p>
          <w:p w14:paraId="68B2FCE9">
            <w:pPr>
              <w:autoSpaceDE w:val="0"/>
              <w:autoSpaceDN w:val="0"/>
              <w:adjustRightInd w:val="0"/>
              <w:jc w:val="center"/>
              <w:rPr>
                <w:rFonts w:eastAsia="黑体"/>
              </w:rPr>
            </w:pPr>
            <w:r>
              <w:rPr>
                <w:b/>
              </w:rPr>
              <w:t>图1.1-1  隧道地理位置图</w:t>
            </w:r>
          </w:p>
        </w:tc>
      </w:tr>
    </w:tbl>
    <w:p w14:paraId="5B28D745">
      <w:pPr>
        <w:autoSpaceDE w:val="0"/>
        <w:autoSpaceDN w:val="0"/>
        <w:adjustRightInd w:val="0"/>
        <w:ind w:firstLine="480" w:firstLineChars="200"/>
        <w:jc w:val="left"/>
        <w:rPr>
          <w:kern w:val="0"/>
          <w:sz w:val="24"/>
        </w:rPr>
      </w:pPr>
    </w:p>
    <w:p w14:paraId="59E2944B">
      <w:pPr>
        <w:autoSpaceDE w:val="0"/>
        <w:autoSpaceDN w:val="0"/>
        <w:adjustRightInd w:val="0"/>
        <w:spacing w:line="360" w:lineRule="auto"/>
        <w:ind w:firstLine="480" w:firstLineChars="200"/>
        <w:jc w:val="left"/>
        <w:rPr>
          <w:kern w:val="0"/>
          <w:sz w:val="24"/>
        </w:rPr>
      </w:pPr>
      <w:r>
        <w:rPr>
          <w:kern w:val="0"/>
          <w:sz w:val="24"/>
        </w:rPr>
        <w:t>该隧道正立面照如下图1.1-2~1.1-9</w:t>
      </w:r>
    </w:p>
    <w:tbl>
      <w:tblPr>
        <w:tblStyle w:val="31"/>
        <w:tblW w:w="9180" w:type="dxa"/>
        <w:jc w:val="center"/>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
      <w:tblGrid>
        <w:gridCol w:w="4552"/>
        <w:gridCol w:w="4628"/>
      </w:tblGrid>
      <w:tr w14:paraId="56C1B3D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497CCFCD">
            <w:pPr>
              <w:jc w:val="center"/>
              <w:rPr>
                <w:b/>
              </w:rPr>
            </w:pPr>
            <w:r>
              <w:drawing>
                <wp:inline distT="0" distB="0" distL="0" distR="0">
                  <wp:extent cx="2673350" cy="2004060"/>
                  <wp:effectExtent l="0" t="0" r="12700" b="1524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14"/>
                          <a:srcRect/>
                          <a:stretch>
                            <a:fillRect/>
                          </a:stretch>
                        </pic:blipFill>
                        <pic:spPr>
                          <a:xfrm>
                            <a:off x="0" y="0"/>
                            <a:ext cx="2673437" cy="2004511"/>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4092ED9A">
            <w:pPr>
              <w:jc w:val="center"/>
              <w:rPr>
                <w:rFonts w:hint="eastAsia" w:eastAsia="宋体"/>
                <w:b/>
                <w:bCs/>
                <w:lang w:eastAsia="zh-CN"/>
              </w:rPr>
            </w:pPr>
            <w:r>
              <w:drawing>
                <wp:inline distT="0" distB="0" distL="0" distR="0">
                  <wp:extent cx="2673350" cy="2004060"/>
                  <wp:effectExtent l="0" t="0" r="12700" b="1524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15"/>
                          <a:srcRect/>
                          <a:stretch>
                            <a:fillRect/>
                          </a:stretch>
                        </pic:blipFill>
                        <pic:spPr>
                          <a:xfrm>
                            <a:off x="0" y="0"/>
                            <a:ext cx="2673437" cy="2004511"/>
                          </a:xfrm>
                          <a:prstGeom prst="rect">
                            <a:avLst/>
                          </a:prstGeom>
                        </pic:spPr>
                      </pic:pic>
                    </a:graphicData>
                  </a:graphic>
                </wp:inline>
              </w:drawing>
            </w:r>
          </w:p>
        </w:tc>
      </w:tr>
      <w:tr w14:paraId="1D84FE2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6604655A">
            <w:pPr>
              <w:jc w:val="center"/>
              <w:rPr>
                <w:b/>
              </w:rPr>
            </w:pPr>
            <w:r>
              <w:rPr>
                <w:b/>
              </w:rPr>
              <w:t>图1.1-2 左洞洞口进口</w:t>
            </w:r>
          </w:p>
        </w:tc>
        <w:tc>
          <w:tcPr>
            <w:tcW w:w="4628" w:type="dxa"/>
            <w:tcBorders>
              <w:top w:val="nil"/>
              <w:left w:val="nil"/>
              <w:bottom w:val="nil"/>
              <w:right w:val="nil"/>
            </w:tcBorders>
            <w:shd w:val="clear" w:color="auto" w:fill="auto"/>
            <w:vAlign w:val="center"/>
          </w:tcPr>
          <w:p w14:paraId="7687B3FB">
            <w:pPr>
              <w:jc w:val="center"/>
              <w:rPr>
                <w:b/>
                <w:bCs/>
              </w:rPr>
            </w:pPr>
            <w:r>
              <w:rPr>
                <w:b/>
                <w:bCs/>
              </w:rPr>
              <w:t>图1.1-</w:t>
            </w:r>
            <w:r>
              <w:rPr>
                <w:b/>
              </w:rPr>
              <w:t>3</w:t>
            </w:r>
            <w:r>
              <w:rPr>
                <w:b/>
                <w:bCs/>
              </w:rPr>
              <w:t xml:space="preserve"> 左洞洞口出口</w:t>
            </w:r>
          </w:p>
        </w:tc>
      </w:tr>
      <w:tr w14:paraId="7419176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366B2B93">
            <w:pPr>
              <w:jc w:val="center"/>
              <w:rPr>
                <w:b/>
              </w:rPr>
            </w:pPr>
            <w:r>
              <w:drawing>
                <wp:inline distT="0" distB="0" distL="0" distR="0">
                  <wp:extent cx="2673350" cy="2004060"/>
                  <wp:effectExtent l="0" t="0" r="12700" b="1524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16"/>
                          <a:srcRect/>
                          <a:stretch>
                            <a:fillRect/>
                          </a:stretch>
                        </pic:blipFill>
                        <pic:spPr>
                          <a:xfrm>
                            <a:off x="0" y="0"/>
                            <a:ext cx="2673437" cy="2004511"/>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21E2A888">
            <w:pPr>
              <w:jc w:val="center"/>
              <w:rPr>
                <w:b/>
                <w:bCs/>
              </w:rPr>
            </w:pPr>
            <w:r>
              <w:drawing>
                <wp:inline distT="0" distB="0" distL="0" distR="0">
                  <wp:extent cx="2673350" cy="2004060"/>
                  <wp:effectExtent l="0" t="0" r="12700" b="1524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7"/>
                          <a:srcRect/>
                          <a:stretch>
                            <a:fillRect/>
                          </a:stretch>
                        </pic:blipFill>
                        <pic:spPr>
                          <a:xfrm>
                            <a:off x="0" y="0"/>
                            <a:ext cx="2673437" cy="2004511"/>
                          </a:xfrm>
                          <a:prstGeom prst="rect">
                            <a:avLst/>
                          </a:prstGeom>
                        </pic:spPr>
                      </pic:pic>
                    </a:graphicData>
                  </a:graphic>
                </wp:inline>
              </w:drawing>
            </w:r>
          </w:p>
        </w:tc>
      </w:tr>
      <w:tr w14:paraId="33CADBF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117A3E9D">
            <w:pPr>
              <w:jc w:val="center"/>
              <w:rPr>
                <w:b/>
              </w:rPr>
            </w:pPr>
            <w:r>
              <w:rPr>
                <w:b/>
              </w:rPr>
              <w:t>图1.1-4 左洞洞门进口</w:t>
            </w:r>
          </w:p>
        </w:tc>
        <w:tc>
          <w:tcPr>
            <w:tcW w:w="4628" w:type="dxa"/>
            <w:tcBorders>
              <w:top w:val="nil"/>
              <w:left w:val="nil"/>
              <w:bottom w:val="nil"/>
              <w:right w:val="nil"/>
            </w:tcBorders>
            <w:shd w:val="clear" w:color="auto" w:fill="auto"/>
            <w:vAlign w:val="center"/>
          </w:tcPr>
          <w:p w14:paraId="38C34813">
            <w:pPr>
              <w:jc w:val="center"/>
              <w:rPr>
                <w:b/>
                <w:bCs/>
              </w:rPr>
            </w:pPr>
            <w:r>
              <w:rPr>
                <w:b/>
                <w:bCs/>
              </w:rPr>
              <w:t>图1.1-</w:t>
            </w:r>
            <w:r>
              <w:rPr>
                <w:b/>
              </w:rPr>
              <w:t>5</w:t>
            </w:r>
            <w:r>
              <w:rPr>
                <w:b/>
                <w:bCs/>
              </w:rPr>
              <w:t xml:space="preserve"> 左洞洞门出口</w:t>
            </w:r>
          </w:p>
        </w:tc>
      </w:tr>
      <w:tr w14:paraId="2CF5CDF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07BBC68C">
            <w:pPr>
              <w:jc w:val="center"/>
              <w:rPr>
                <w:b/>
              </w:rPr>
            </w:pPr>
            <w:r>
              <w:rPr>
                <w:rFonts w:hint="eastAsia" w:eastAsia="宋体"/>
                <w:lang w:eastAsia="zh-CN"/>
              </w:rPr>
              <w:drawing>
                <wp:inline distT="0" distB="0" distL="114300" distR="114300">
                  <wp:extent cx="2697480" cy="2023110"/>
                  <wp:effectExtent l="0" t="0" r="7620" b="15240"/>
                  <wp:docPr id="20" name="图片 20" descr="IMG_20241102_161443020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IMG_20241102_161443020_original"/>
                          <pic:cNvPicPr>
                            <a:picLocks noChangeAspect="1"/>
                          </pic:cNvPicPr>
                        </pic:nvPicPr>
                        <pic:blipFill>
                          <a:blip r:embed="rId18"/>
                          <a:stretch>
                            <a:fillRect/>
                          </a:stretch>
                        </pic:blipFill>
                        <pic:spPr>
                          <a:xfrm>
                            <a:off x="0" y="0"/>
                            <a:ext cx="2697480" cy="2023110"/>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6AB45956">
            <w:pPr>
              <w:jc w:val="center"/>
              <w:rPr>
                <w:b/>
                <w:bCs/>
              </w:rPr>
            </w:pPr>
            <w:r>
              <w:rPr>
                <w:rFonts w:hint="eastAsia" w:eastAsia="宋体"/>
                <w:lang w:eastAsia="zh-CN"/>
              </w:rPr>
              <w:drawing>
                <wp:inline distT="0" distB="0" distL="114300" distR="114300">
                  <wp:extent cx="2697480" cy="2023110"/>
                  <wp:effectExtent l="0" t="0" r="7620" b="15240"/>
                  <wp:docPr id="31" name="图片 31" descr="IMG_20241102_162956039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IMG_20241102_162956039_original"/>
                          <pic:cNvPicPr>
                            <a:picLocks noChangeAspect="1"/>
                          </pic:cNvPicPr>
                        </pic:nvPicPr>
                        <pic:blipFill>
                          <a:blip r:embed="rId19"/>
                          <a:stretch>
                            <a:fillRect/>
                          </a:stretch>
                        </pic:blipFill>
                        <pic:spPr>
                          <a:xfrm>
                            <a:off x="0" y="0"/>
                            <a:ext cx="2697480" cy="2023110"/>
                          </a:xfrm>
                          <a:prstGeom prst="rect">
                            <a:avLst/>
                          </a:prstGeom>
                        </pic:spPr>
                      </pic:pic>
                    </a:graphicData>
                  </a:graphic>
                </wp:inline>
              </w:drawing>
            </w:r>
          </w:p>
        </w:tc>
      </w:tr>
      <w:tr w14:paraId="0CB9114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13BFEBF4">
            <w:pPr>
              <w:jc w:val="center"/>
              <w:rPr>
                <w:b/>
              </w:rPr>
            </w:pPr>
            <w:r>
              <w:rPr>
                <w:b/>
              </w:rPr>
              <w:t>图1.1-6 右洞洞口进口</w:t>
            </w:r>
          </w:p>
        </w:tc>
        <w:tc>
          <w:tcPr>
            <w:tcW w:w="4628" w:type="dxa"/>
            <w:tcBorders>
              <w:top w:val="nil"/>
              <w:left w:val="nil"/>
              <w:bottom w:val="nil"/>
              <w:right w:val="nil"/>
            </w:tcBorders>
            <w:shd w:val="clear" w:color="auto" w:fill="auto"/>
            <w:vAlign w:val="center"/>
          </w:tcPr>
          <w:p w14:paraId="2168CF94">
            <w:pPr>
              <w:jc w:val="center"/>
              <w:rPr>
                <w:b/>
                <w:bCs/>
              </w:rPr>
            </w:pPr>
            <w:r>
              <w:rPr>
                <w:b/>
                <w:bCs/>
              </w:rPr>
              <w:t>图1.1-</w:t>
            </w:r>
            <w:r>
              <w:rPr>
                <w:b/>
              </w:rPr>
              <w:t>7</w:t>
            </w:r>
            <w:r>
              <w:rPr>
                <w:b/>
                <w:bCs/>
              </w:rPr>
              <w:t xml:space="preserve"> 右洞洞口出口</w:t>
            </w:r>
          </w:p>
        </w:tc>
      </w:tr>
      <w:tr w14:paraId="1ECD800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7E842CEB">
            <w:pPr>
              <w:jc w:val="center"/>
              <w:rPr>
                <w:b/>
              </w:rPr>
            </w:pPr>
            <w:r>
              <w:rPr>
                <w:rFonts w:hint="eastAsia" w:eastAsia="宋体"/>
                <w:lang w:eastAsia="zh-CN"/>
              </w:rPr>
              <w:drawing>
                <wp:inline distT="0" distB="0" distL="114300" distR="114300">
                  <wp:extent cx="2697480" cy="2023110"/>
                  <wp:effectExtent l="0" t="0" r="7620" b="15240"/>
                  <wp:docPr id="22" name="图片 22" descr="IMG_20241102_161645513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IMG_20241102_161645513_original"/>
                          <pic:cNvPicPr>
                            <a:picLocks noChangeAspect="1"/>
                          </pic:cNvPicPr>
                        </pic:nvPicPr>
                        <pic:blipFill>
                          <a:blip r:embed="rId20"/>
                          <a:stretch>
                            <a:fillRect/>
                          </a:stretch>
                        </pic:blipFill>
                        <pic:spPr>
                          <a:xfrm>
                            <a:off x="0" y="0"/>
                            <a:ext cx="2697480" cy="2023110"/>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6A74B7CC">
            <w:pPr>
              <w:jc w:val="center"/>
              <w:rPr>
                <w:b/>
                <w:bCs/>
              </w:rPr>
            </w:pPr>
            <w:r>
              <w:rPr>
                <w:rFonts w:hint="eastAsia"/>
                <w:lang w:val="en-US" w:eastAsia="zh-CN"/>
              </w:rPr>
              <w:drawing>
                <wp:inline distT="0" distB="0" distL="114300" distR="114300">
                  <wp:extent cx="2697480" cy="2023110"/>
                  <wp:effectExtent l="0" t="0" r="7620" b="15240"/>
                  <wp:docPr id="32" name="图片 32" descr="IMG_20241102_163040412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IMG_20241102_163040412_original"/>
                          <pic:cNvPicPr>
                            <a:picLocks noChangeAspect="1"/>
                          </pic:cNvPicPr>
                        </pic:nvPicPr>
                        <pic:blipFill>
                          <a:blip r:embed="rId21"/>
                          <a:stretch>
                            <a:fillRect/>
                          </a:stretch>
                        </pic:blipFill>
                        <pic:spPr>
                          <a:xfrm>
                            <a:off x="0" y="0"/>
                            <a:ext cx="2697480" cy="2023110"/>
                          </a:xfrm>
                          <a:prstGeom prst="rect">
                            <a:avLst/>
                          </a:prstGeom>
                        </pic:spPr>
                      </pic:pic>
                    </a:graphicData>
                  </a:graphic>
                </wp:inline>
              </w:drawing>
            </w:r>
          </w:p>
        </w:tc>
      </w:tr>
      <w:tr w14:paraId="4F95155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78B887F9">
            <w:pPr>
              <w:jc w:val="center"/>
              <w:rPr>
                <w:b/>
              </w:rPr>
            </w:pPr>
            <w:r>
              <w:rPr>
                <w:b/>
              </w:rPr>
              <w:t>图1.1-8 右洞洞门进口</w:t>
            </w:r>
          </w:p>
        </w:tc>
        <w:tc>
          <w:tcPr>
            <w:tcW w:w="4628" w:type="dxa"/>
            <w:tcBorders>
              <w:top w:val="nil"/>
              <w:left w:val="nil"/>
              <w:bottom w:val="nil"/>
              <w:right w:val="nil"/>
            </w:tcBorders>
            <w:shd w:val="clear" w:color="auto" w:fill="auto"/>
            <w:vAlign w:val="center"/>
          </w:tcPr>
          <w:p w14:paraId="68D2D8ED">
            <w:pPr>
              <w:jc w:val="center"/>
              <w:rPr>
                <w:b/>
                <w:bCs/>
              </w:rPr>
            </w:pPr>
            <w:r>
              <w:rPr>
                <w:b/>
                <w:bCs/>
              </w:rPr>
              <w:t>图1.1-</w:t>
            </w:r>
            <w:r>
              <w:rPr>
                <w:b/>
              </w:rPr>
              <w:t>9</w:t>
            </w:r>
            <w:r>
              <w:rPr>
                <w:b/>
                <w:bCs/>
              </w:rPr>
              <w:t xml:space="preserve"> 右洞洞门出口</w:t>
            </w:r>
          </w:p>
        </w:tc>
      </w:tr>
    </w:tbl>
    <w:p w14:paraId="33ADFA65">
      <w:pPr>
        <w:pStyle w:val="5"/>
        <w:spacing w:before="156"/>
      </w:pPr>
      <w:bookmarkStart w:id="36" w:name="_Toc31665"/>
      <w:bookmarkStart w:id="37" w:name="_Toc28905"/>
      <w:bookmarkStart w:id="38" w:name="_Toc8521"/>
      <w:r>
        <w:t>检查目的</w:t>
      </w:r>
      <w:bookmarkEnd w:id="36"/>
      <w:bookmarkEnd w:id="37"/>
      <w:bookmarkEnd w:id="38"/>
    </w:p>
    <w:p w14:paraId="19E16188">
      <w:pPr>
        <w:spacing w:line="360" w:lineRule="auto"/>
        <w:ind w:firstLine="480" w:firstLineChars="200"/>
        <w:jc w:val="left"/>
        <w:rPr>
          <w:sz w:val="24"/>
          <w:szCs w:val="24"/>
        </w:rPr>
      </w:pPr>
      <w:bookmarkStart w:id="39" w:name="_Toc23379"/>
      <w:r>
        <w:rPr>
          <w:sz w:val="24"/>
          <w:szCs w:val="24"/>
        </w:rPr>
        <w:t>（1）依据规范检查隧道土建结构和其他工程设施的各分项设施病害、缺损程度及相关指标，在定期检查成果的基础上应进行技术状况评定，提出检查及评定结论，以及必要的养护对策建议等。</w:t>
      </w:r>
    </w:p>
    <w:p w14:paraId="1647C01B">
      <w:pPr>
        <w:spacing w:line="360" w:lineRule="auto"/>
        <w:ind w:firstLine="480" w:firstLineChars="200"/>
        <w:jc w:val="left"/>
        <w:rPr>
          <w:sz w:val="24"/>
          <w:szCs w:val="24"/>
        </w:rPr>
      </w:pPr>
      <w:r>
        <w:rPr>
          <w:sz w:val="24"/>
          <w:szCs w:val="24"/>
        </w:rPr>
        <w:t>（2）对经定期检查难以判明病害程度及成因，或需进一步查明结构承载能力、抗灾能力或安全性等专项性能的，给出开展专项检查建议。</w:t>
      </w:r>
    </w:p>
    <w:p w14:paraId="7E11E01E">
      <w:pPr>
        <w:spacing w:line="360" w:lineRule="auto"/>
        <w:ind w:firstLine="480" w:firstLineChars="200"/>
        <w:jc w:val="left"/>
        <w:rPr>
          <w:sz w:val="24"/>
          <w:szCs w:val="24"/>
        </w:rPr>
      </w:pPr>
      <w:r>
        <w:rPr>
          <w:sz w:val="24"/>
          <w:szCs w:val="24"/>
        </w:rPr>
        <w:t>（3）为公路隧道养护管理系统提供技术状况评定动态数据。</w:t>
      </w:r>
    </w:p>
    <w:bookmarkEnd w:id="39"/>
    <w:p w14:paraId="77538246">
      <w:pPr>
        <w:pStyle w:val="5"/>
        <w:spacing w:before="156"/>
      </w:pPr>
      <w:bookmarkStart w:id="40" w:name="_Toc7691"/>
      <w:bookmarkStart w:id="41" w:name="_Toc18401"/>
      <w:r>
        <w:t>检查依据</w:t>
      </w:r>
      <w:bookmarkEnd w:id="40"/>
      <w:bookmarkEnd w:id="41"/>
    </w:p>
    <w:p w14:paraId="765BDFF5">
      <w:pPr>
        <w:spacing w:line="360" w:lineRule="auto"/>
        <w:ind w:firstLine="480" w:firstLineChars="200"/>
        <w:rPr>
          <w:rFonts w:hint="default" w:ascii="Times New Roman" w:hAnsi="Times New Roman"/>
          <w:sz w:val="24"/>
        </w:rPr>
      </w:pPr>
      <w:bookmarkStart w:id="42" w:name="_Toc417294316"/>
      <w:bookmarkStart w:id="43" w:name="_Toc30624"/>
      <w:bookmarkStart w:id="44" w:name="_Toc417293022"/>
      <w:bookmarkStart w:id="45" w:name="_Toc314224796"/>
      <w:bookmarkStart w:id="46" w:name="_Toc375923614"/>
      <w:bookmarkStart w:id="47" w:name="_Toc417292780"/>
      <w:r>
        <w:rPr>
          <w:sz w:val="24"/>
          <w:szCs w:val="24"/>
        </w:rPr>
        <w:t>本次检查实施的依据为：</w:t>
      </w:r>
    </w:p>
    <w:p w14:paraId="2C2A27B7">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1</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《公路养护技术标准》（JTG 5110-2023）</w:t>
      </w:r>
    </w:p>
    <w:p w14:paraId="4366FD62">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2</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《公路隧道养护技术规范》（JTG H12-2015）</w:t>
      </w:r>
    </w:p>
    <w:p w14:paraId="3B608D9E">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3</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《公路养护安全作业规程》（JTG H30-2015）</w:t>
      </w:r>
    </w:p>
    <w:p w14:paraId="737AC26E">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4</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《公路技术状况评定标准》（JTG 5210-2018）</w:t>
      </w:r>
    </w:p>
    <w:p w14:paraId="5FFD2873">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5</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国家或行业其他规范、强制性标准</w:t>
      </w:r>
    </w:p>
    <w:p w14:paraId="4929D7FB">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6</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隧道建设期、运营期交（竣）图，检测报告等资料</w:t>
      </w:r>
    </w:p>
    <w:bookmarkEnd w:id="42"/>
    <w:bookmarkEnd w:id="43"/>
    <w:bookmarkEnd w:id="44"/>
    <w:bookmarkEnd w:id="45"/>
    <w:bookmarkEnd w:id="46"/>
    <w:bookmarkEnd w:id="47"/>
    <w:p w14:paraId="249EFCB7">
      <w:pPr>
        <w:pStyle w:val="5"/>
        <w:spacing w:before="156"/>
      </w:pPr>
      <w:bookmarkStart w:id="48" w:name="_Toc31776"/>
      <w:bookmarkStart w:id="49" w:name="_Toc21055"/>
      <w:r>
        <w:rPr>
          <w:rFonts w:hint="eastAsia"/>
        </w:rPr>
        <w:t>检查情况</w:t>
      </w:r>
      <w:bookmarkEnd w:id="48"/>
    </w:p>
    <w:p w14:paraId="62BCC9D6">
      <w:pPr>
        <w:spacing w:line="360" w:lineRule="auto"/>
        <w:ind w:firstLine="480" w:firstLineChars="200"/>
        <w:jc w:val="left"/>
        <w:rPr>
          <w:sz w:val="24"/>
          <w:szCs w:val="24"/>
        </w:rPr>
      </w:pPr>
      <w:r>
        <w:rPr>
          <w:sz w:val="24"/>
          <w:szCs w:val="24"/>
        </w:rPr>
        <w:t>我公司受</w:t>
      </w:r>
      <w:r>
        <w:rPr>
          <w:rFonts w:hint="eastAsia"/>
          <w:sz w:val="24"/>
          <w:szCs w:val="24"/>
          <w:lang w:val="en-US" w:eastAsia="zh-CN"/>
        </w:rPr>
        <w:t>湖南</w:t>
      </w:r>
      <w:r>
        <w:rPr>
          <w:sz w:val="24"/>
          <w:szCs w:val="24"/>
        </w:rPr>
        <w:t>高速公路</w:t>
      </w:r>
      <w:r>
        <w:rPr>
          <w:rFonts w:hint="eastAsia"/>
          <w:sz w:val="24"/>
          <w:szCs w:val="24"/>
          <w:lang w:val="en-US" w:eastAsia="zh-CN"/>
        </w:rPr>
        <w:t>集团</w:t>
      </w:r>
      <w:r>
        <w:rPr>
          <w:sz w:val="24"/>
          <w:szCs w:val="24"/>
        </w:rPr>
        <w:t>有限公司的委托，2</w:t>
      </w:r>
      <w:r>
        <w:rPr>
          <w:rFonts w:hint="eastAsia"/>
          <w:sz w:val="24"/>
          <w:szCs w:val="24"/>
          <w:lang w:val="en-US" w:eastAsia="zh-CN"/>
        </w:rPr>
        <w:t>024</w:t>
      </w:r>
      <w:r>
        <w:rPr>
          <w:color w:val="auto"/>
          <w:sz w:val="24"/>
          <w:szCs w:val="24"/>
        </w:rPr>
        <w:t>年</w:t>
      </w:r>
      <w:r>
        <w:rPr>
          <w:rFonts w:hint="eastAsia"/>
          <w:color w:val="auto"/>
          <w:sz w:val="24"/>
          <w:szCs w:val="24"/>
          <w:lang w:val="en-US" w:eastAsia="zh-CN"/>
        </w:rPr>
        <w:t>11</w:t>
      </w:r>
      <w:r>
        <w:rPr>
          <w:color w:val="auto"/>
          <w:sz w:val="24"/>
          <w:szCs w:val="24"/>
        </w:rPr>
        <w:t>月</w:t>
      </w:r>
      <w:r>
        <w:rPr>
          <w:rFonts w:hint="eastAsia"/>
          <w:color w:val="auto"/>
          <w:sz w:val="24"/>
          <w:szCs w:val="24"/>
          <w:lang w:val="en-US" w:eastAsia="zh-CN"/>
        </w:rPr>
        <w:t>1</w:t>
      </w:r>
      <w:r>
        <w:rPr>
          <w:color w:val="auto"/>
          <w:sz w:val="24"/>
          <w:szCs w:val="24"/>
        </w:rPr>
        <w:t>日</w:t>
      </w:r>
      <w:r>
        <w:rPr>
          <w:rFonts w:hint="eastAsia"/>
          <w:color w:val="auto"/>
          <w:sz w:val="24"/>
          <w:szCs w:val="24"/>
          <w:lang w:val="en-US" w:eastAsia="zh-CN"/>
        </w:rPr>
        <w:t>-2024年11月6日</w:t>
      </w:r>
      <w:r>
        <w:rPr>
          <w:sz w:val="24"/>
          <w:szCs w:val="24"/>
        </w:rPr>
        <w:t>，我单位组织隧道智能检测车以及多名检测人员对本隧道进行检查，隧道智能检测车主要检查衬砌外观；检测人员对隧道土建结构的洞口、洞门、衬砌、路面、检修道、排水系统、吊顶及各种预埋件、内装饰、标志标线轮廓标进行人工检查，对现有其他工程设施进行人工检查。</w:t>
      </w:r>
    </w:p>
    <w:p w14:paraId="4DE0EAE7">
      <w:pPr>
        <w:pStyle w:val="5"/>
        <w:spacing w:before="156"/>
      </w:pPr>
      <w:bookmarkStart w:id="50" w:name="_Toc19425"/>
      <w:r>
        <w:t>检测人员及设备</w:t>
      </w:r>
      <w:bookmarkEnd w:id="49"/>
      <w:bookmarkEnd w:id="50"/>
    </w:p>
    <w:p w14:paraId="75A97358">
      <w:pPr>
        <w:widowControl/>
        <w:spacing w:line="360" w:lineRule="auto"/>
        <w:ind w:firstLine="480" w:firstLineChars="200"/>
        <w:jc w:val="left"/>
        <w:rPr>
          <w:sz w:val="24"/>
          <w:szCs w:val="24"/>
        </w:rPr>
      </w:pPr>
      <w:bookmarkStart w:id="51" w:name="_Toc22514"/>
      <w:bookmarkStart w:id="52" w:name="_Toc417293025"/>
      <w:bookmarkStart w:id="53" w:name="_Toc417292783"/>
      <w:bookmarkStart w:id="54" w:name="_Toc375923615"/>
      <w:bookmarkStart w:id="55" w:name="_Toc417294319"/>
      <w:r>
        <w:rPr>
          <w:sz w:val="24"/>
          <w:szCs w:val="24"/>
          <w:lang w:bidi="ar"/>
        </w:rPr>
        <w:t>本次参与现场检测主要人员见表1.5-1。</w:t>
      </w:r>
    </w:p>
    <w:p w14:paraId="6C4D481C">
      <w:pPr>
        <w:spacing w:after="93" w:afterLines="30" w:line="480" w:lineRule="atLeast"/>
        <w:ind w:firstLine="420" w:firstLineChars="200"/>
        <w:jc w:val="center"/>
        <w:rPr>
          <w:rFonts w:eastAsia="楷体"/>
          <w:b/>
          <w:szCs w:val="21"/>
          <w:lang w:bidi="ar"/>
        </w:rPr>
      </w:pPr>
      <w:r>
        <w:rPr>
          <w:rFonts w:eastAsia="楷体"/>
          <w:b/>
          <w:szCs w:val="21"/>
          <w:lang w:bidi="ar"/>
        </w:rPr>
        <w:t>表1.5-1 参与本项目现场检测人员及工作内容</w:t>
      </w:r>
    </w:p>
    <w:tbl>
      <w:tblPr>
        <w:tblStyle w:val="31"/>
        <w:tblW w:w="4993" w:type="pct"/>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autofit"/>
        <w:tblCellMar>
          <w:top w:w="0" w:type="dxa"/>
          <w:left w:w="108" w:type="dxa"/>
          <w:bottom w:w="0" w:type="dxa"/>
          <w:right w:w="108" w:type="dxa"/>
        </w:tblCellMar>
      </w:tblPr>
      <w:tblGrid>
        <w:gridCol w:w="628"/>
        <w:gridCol w:w="914"/>
        <w:gridCol w:w="1623"/>
        <w:gridCol w:w="902"/>
        <w:gridCol w:w="1186"/>
        <w:gridCol w:w="2323"/>
        <w:gridCol w:w="1527"/>
      </w:tblGrid>
      <w:tr w14:paraId="5D412C5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3" w:hRule="atLeast"/>
          <w:tblHeader/>
          <w:jc w:val="center"/>
        </w:trPr>
        <w:tc>
          <w:tcPr>
            <w:tcW w:w="345" w:type="pct"/>
            <w:tcBorders>
              <w:tl2br w:val="nil"/>
              <w:tr2bl w:val="nil"/>
            </w:tcBorders>
            <w:noWrap w:val="0"/>
            <w:vAlign w:val="center"/>
          </w:tcPr>
          <w:p w14:paraId="74E41E26">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序号</w:t>
            </w:r>
          </w:p>
        </w:tc>
        <w:tc>
          <w:tcPr>
            <w:tcW w:w="502" w:type="pct"/>
            <w:tcBorders>
              <w:tl2br w:val="nil"/>
              <w:tr2bl w:val="nil"/>
            </w:tcBorders>
            <w:noWrap w:val="0"/>
            <w:vAlign w:val="center"/>
          </w:tcPr>
          <w:p w14:paraId="5435700E">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ascii="Times New Roman" w:hAnsi="Times New Roman"/>
                <w:b/>
                <w:bCs/>
                <w:color w:val="auto"/>
                <w:sz w:val="21"/>
                <w:szCs w:val="21"/>
              </w:rPr>
              <w:t>姓名</w:t>
            </w:r>
          </w:p>
        </w:tc>
        <w:tc>
          <w:tcPr>
            <w:tcW w:w="891" w:type="pct"/>
            <w:tcBorders>
              <w:tl2br w:val="nil"/>
              <w:tr2bl w:val="nil"/>
            </w:tcBorders>
            <w:noWrap w:val="0"/>
            <w:vAlign w:val="center"/>
          </w:tcPr>
          <w:p w14:paraId="2CFE42D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ascii="Times New Roman" w:hAnsi="Times New Roman"/>
                <w:b/>
                <w:bCs/>
                <w:color w:val="auto"/>
                <w:sz w:val="21"/>
                <w:szCs w:val="21"/>
              </w:rPr>
              <w:t>本项目中职务</w:t>
            </w:r>
          </w:p>
        </w:tc>
        <w:tc>
          <w:tcPr>
            <w:tcW w:w="495" w:type="pct"/>
            <w:tcBorders>
              <w:tl2br w:val="nil"/>
              <w:tr2bl w:val="nil"/>
            </w:tcBorders>
            <w:noWrap w:val="0"/>
            <w:vAlign w:val="center"/>
          </w:tcPr>
          <w:p w14:paraId="51511FDB">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ascii="Times New Roman" w:hAnsi="Times New Roman"/>
                <w:b/>
                <w:bCs/>
                <w:color w:val="auto"/>
                <w:sz w:val="21"/>
                <w:szCs w:val="21"/>
              </w:rPr>
              <w:t>职称</w:t>
            </w:r>
          </w:p>
        </w:tc>
        <w:tc>
          <w:tcPr>
            <w:tcW w:w="651" w:type="pct"/>
            <w:tcBorders>
              <w:tl2br w:val="nil"/>
              <w:tr2bl w:val="nil"/>
            </w:tcBorders>
            <w:noWrap w:val="0"/>
            <w:vAlign w:val="center"/>
          </w:tcPr>
          <w:p w14:paraId="6A2EDE7D">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职业</w:t>
            </w:r>
            <w:r>
              <w:rPr>
                <w:rFonts w:ascii="Times New Roman" w:hAnsi="Times New Roman"/>
                <w:b/>
                <w:bCs/>
                <w:color w:val="auto"/>
                <w:sz w:val="21"/>
                <w:szCs w:val="21"/>
              </w:rPr>
              <w:t>资格证书专业</w:t>
            </w:r>
          </w:p>
        </w:tc>
        <w:tc>
          <w:tcPr>
            <w:tcW w:w="1275" w:type="pct"/>
            <w:tcBorders>
              <w:tl2br w:val="nil"/>
              <w:tr2bl w:val="nil"/>
            </w:tcBorders>
            <w:noWrap w:val="0"/>
            <w:vAlign w:val="center"/>
          </w:tcPr>
          <w:p w14:paraId="495793D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职业</w:t>
            </w:r>
            <w:r>
              <w:rPr>
                <w:rFonts w:ascii="Times New Roman" w:hAnsi="Times New Roman"/>
                <w:b/>
                <w:bCs/>
                <w:color w:val="auto"/>
                <w:sz w:val="21"/>
                <w:szCs w:val="21"/>
              </w:rPr>
              <w:t>资格证书编号</w:t>
            </w:r>
          </w:p>
        </w:tc>
        <w:tc>
          <w:tcPr>
            <w:tcW w:w="838" w:type="pct"/>
            <w:tcBorders>
              <w:tl2br w:val="nil"/>
              <w:tr2bl w:val="nil"/>
            </w:tcBorders>
            <w:noWrap w:val="0"/>
            <w:vAlign w:val="center"/>
          </w:tcPr>
          <w:p w14:paraId="4A71222F">
            <w:pPr>
              <w:keepNext w:val="0"/>
              <w:keepLines w:val="0"/>
              <w:pageBreakBefore w:val="0"/>
              <w:kinsoku/>
              <w:wordWrap/>
              <w:overflowPunct/>
              <w:topLinePunct w:val="0"/>
              <w:autoSpaceDE/>
              <w:autoSpaceDN/>
              <w:bidi w:val="0"/>
              <w:adjustRightInd/>
              <w:snapToGrid/>
              <w:spacing w:line="240" w:lineRule="auto"/>
              <w:ind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岗位职责</w:t>
            </w:r>
          </w:p>
        </w:tc>
      </w:tr>
      <w:tr w14:paraId="76F637E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7CEFED6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1</w:t>
            </w:r>
          </w:p>
        </w:tc>
        <w:tc>
          <w:tcPr>
            <w:tcW w:w="502" w:type="pct"/>
            <w:tcBorders>
              <w:tl2br w:val="nil"/>
              <w:tr2bl w:val="nil"/>
            </w:tcBorders>
            <w:noWrap w:val="0"/>
            <w:vAlign w:val="center"/>
          </w:tcPr>
          <w:p w14:paraId="3FB7AB8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蒙水儒</w:t>
            </w:r>
          </w:p>
        </w:tc>
        <w:tc>
          <w:tcPr>
            <w:tcW w:w="891" w:type="pct"/>
            <w:tcBorders>
              <w:tl2br w:val="nil"/>
              <w:tr2bl w:val="nil"/>
            </w:tcBorders>
            <w:noWrap w:val="0"/>
            <w:vAlign w:val="center"/>
          </w:tcPr>
          <w:p w14:paraId="5A5E919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项目负责人</w:t>
            </w:r>
          </w:p>
        </w:tc>
        <w:tc>
          <w:tcPr>
            <w:tcW w:w="495" w:type="pct"/>
            <w:tcBorders>
              <w:tl2br w:val="nil"/>
              <w:tr2bl w:val="nil"/>
            </w:tcBorders>
            <w:noWrap w:val="0"/>
            <w:vAlign w:val="center"/>
          </w:tcPr>
          <w:p w14:paraId="795853D8">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4E489F46">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试验检测师</w:t>
            </w:r>
          </w:p>
        </w:tc>
        <w:tc>
          <w:tcPr>
            <w:tcW w:w="1275" w:type="pct"/>
            <w:tcBorders>
              <w:tl2br w:val="nil"/>
              <w:tr2bl w:val="nil"/>
            </w:tcBorders>
            <w:noWrap w:val="0"/>
            <w:vAlign w:val="center"/>
          </w:tcPr>
          <w:p w14:paraId="4E2F53B8">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default" w:ascii="Times New Roman" w:hAnsi="Times New Roman" w:eastAsia="宋体" w:cs="Times New Roman"/>
                <w:b w:val="0"/>
                <w:bCs w:val="0"/>
                <w:color w:val="auto"/>
                <w:sz w:val="21"/>
                <w:szCs w:val="21"/>
                <w:lang w:val="en-US" w:eastAsia="zh-CN"/>
              </w:rPr>
              <w:t>（公路）检师1247256SA</w:t>
            </w:r>
          </w:p>
        </w:tc>
        <w:tc>
          <w:tcPr>
            <w:tcW w:w="838" w:type="pct"/>
            <w:tcBorders>
              <w:tl2br w:val="nil"/>
              <w:tr2bl w:val="nil"/>
            </w:tcBorders>
            <w:noWrap w:val="0"/>
            <w:vAlign w:val="center"/>
          </w:tcPr>
          <w:p w14:paraId="0CFB06ED">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项目总体协调和工作安排</w:t>
            </w:r>
          </w:p>
        </w:tc>
      </w:tr>
      <w:tr w14:paraId="2B45476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2E0B301D">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2</w:t>
            </w:r>
          </w:p>
        </w:tc>
        <w:tc>
          <w:tcPr>
            <w:tcW w:w="502" w:type="pct"/>
            <w:tcBorders>
              <w:tl2br w:val="nil"/>
              <w:tr2bl w:val="nil"/>
            </w:tcBorders>
            <w:noWrap w:val="0"/>
            <w:vAlign w:val="center"/>
          </w:tcPr>
          <w:p w14:paraId="3B4C988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李铁锋</w:t>
            </w:r>
          </w:p>
        </w:tc>
        <w:tc>
          <w:tcPr>
            <w:tcW w:w="891" w:type="pct"/>
            <w:tcBorders>
              <w:tl2br w:val="nil"/>
              <w:tr2bl w:val="nil"/>
            </w:tcBorders>
            <w:noWrap w:val="0"/>
            <w:vAlign w:val="center"/>
          </w:tcPr>
          <w:p w14:paraId="7AFDFC8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技术负责人</w:t>
            </w:r>
          </w:p>
        </w:tc>
        <w:tc>
          <w:tcPr>
            <w:tcW w:w="495" w:type="pct"/>
            <w:tcBorders>
              <w:tl2br w:val="nil"/>
              <w:tr2bl w:val="nil"/>
            </w:tcBorders>
            <w:noWrap w:val="0"/>
            <w:vAlign w:val="center"/>
          </w:tcPr>
          <w:p w14:paraId="216C06CE">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7C5F39CA">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4E0FE35E">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default" w:ascii="Times New Roman" w:hAnsi="Times New Roman" w:eastAsia="宋体" w:cs="Times New Roman"/>
                <w:b w:val="0"/>
                <w:bCs w:val="0"/>
                <w:color w:val="auto"/>
                <w:sz w:val="21"/>
                <w:szCs w:val="21"/>
              </w:rPr>
              <w:t>31620191101020034883</w:t>
            </w:r>
          </w:p>
        </w:tc>
        <w:tc>
          <w:tcPr>
            <w:tcW w:w="838" w:type="pct"/>
            <w:tcBorders>
              <w:tl2br w:val="nil"/>
              <w:tr2bl w:val="nil"/>
            </w:tcBorders>
            <w:noWrap w:val="0"/>
            <w:vAlign w:val="center"/>
          </w:tcPr>
          <w:p w14:paraId="7BEAA3C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对项目进行全面的技术控制</w:t>
            </w:r>
          </w:p>
        </w:tc>
      </w:tr>
      <w:tr w14:paraId="60F3C94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0FE5DEC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3</w:t>
            </w:r>
          </w:p>
        </w:tc>
        <w:tc>
          <w:tcPr>
            <w:tcW w:w="502" w:type="pct"/>
            <w:tcBorders>
              <w:tl2br w:val="nil"/>
              <w:tr2bl w:val="nil"/>
            </w:tcBorders>
            <w:noWrap w:val="0"/>
            <w:vAlign w:val="center"/>
          </w:tcPr>
          <w:p w14:paraId="05ADD60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赵品政</w:t>
            </w:r>
          </w:p>
        </w:tc>
        <w:tc>
          <w:tcPr>
            <w:tcW w:w="891" w:type="pct"/>
            <w:tcBorders>
              <w:tl2br w:val="nil"/>
              <w:tr2bl w:val="nil"/>
            </w:tcBorders>
            <w:noWrap w:val="0"/>
            <w:vAlign w:val="center"/>
          </w:tcPr>
          <w:p w14:paraId="41FF0A5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3A46CCD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51F3C698">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36CEE9F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default" w:ascii="Times New Roman" w:hAnsi="Times New Roman" w:eastAsia="宋体" w:cs="Times New Roman"/>
                <w:b w:val="0"/>
                <w:bCs w:val="0"/>
                <w:color w:val="auto"/>
                <w:sz w:val="21"/>
                <w:szCs w:val="21"/>
              </w:rPr>
              <w:t>31620230601020022171</w:t>
            </w:r>
          </w:p>
        </w:tc>
        <w:tc>
          <w:tcPr>
            <w:tcW w:w="838" w:type="pct"/>
            <w:tcBorders>
              <w:tl2br w:val="nil"/>
              <w:tr2bl w:val="nil"/>
            </w:tcBorders>
            <w:noWrap w:val="0"/>
            <w:vAlign w:val="center"/>
          </w:tcPr>
          <w:p w14:paraId="0F09F9C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现场检测工作的组织与实施</w:t>
            </w:r>
          </w:p>
        </w:tc>
      </w:tr>
      <w:tr w14:paraId="64FB55D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5CA04BCA">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4</w:t>
            </w:r>
          </w:p>
        </w:tc>
        <w:tc>
          <w:tcPr>
            <w:tcW w:w="502" w:type="pct"/>
            <w:tcBorders>
              <w:tl2br w:val="nil"/>
              <w:tr2bl w:val="nil"/>
            </w:tcBorders>
            <w:noWrap w:val="0"/>
            <w:vAlign w:val="center"/>
          </w:tcPr>
          <w:p w14:paraId="71BA807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赵翔</w:t>
            </w:r>
          </w:p>
        </w:tc>
        <w:tc>
          <w:tcPr>
            <w:tcW w:w="891" w:type="pct"/>
            <w:tcBorders>
              <w:tl2br w:val="nil"/>
              <w:tr2bl w:val="nil"/>
            </w:tcBorders>
            <w:noWrap w:val="0"/>
            <w:vAlign w:val="center"/>
          </w:tcPr>
          <w:p w14:paraId="71255EA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39D55394">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7669331B">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1FA2A169">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default" w:ascii="Times New Roman" w:hAnsi="Times New Roman" w:eastAsia="宋体" w:cs="Times New Roman"/>
                <w:b w:val="0"/>
                <w:bCs w:val="0"/>
                <w:color w:val="auto"/>
                <w:sz w:val="21"/>
                <w:szCs w:val="21"/>
              </w:rPr>
              <w:t>31620211002020055555</w:t>
            </w:r>
          </w:p>
        </w:tc>
        <w:tc>
          <w:tcPr>
            <w:tcW w:w="838" w:type="pct"/>
            <w:tcBorders>
              <w:tl2br w:val="nil"/>
              <w:tr2bl w:val="nil"/>
            </w:tcBorders>
            <w:noWrap w:val="0"/>
            <w:vAlign w:val="center"/>
          </w:tcPr>
          <w:p w14:paraId="54E8604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现场检测数据采集</w:t>
            </w:r>
          </w:p>
        </w:tc>
      </w:tr>
      <w:tr w14:paraId="524E8A8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09A51E09">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5</w:t>
            </w:r>
          </w:p>
        </w:tc>
        <w:tc>
          <w:tcPr>
            <w:tcW w:w="502" w:type="pct"/>
            <w:tcBorders>
              <w:tl2br w:val="nil"/>
              <w:tr2bl w:val="nil"/>
            </w:tcBorders>
            <w:noWrap w:val="0"/>
            <w:vAlign w:val="center"/>
          </w:tcPr>
          <w:p w14:paraId="31DD07C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邓俊</w:t>
            </w:r>
          </w:p>
        </w:tc>
        <w:tc>
          <w:tcPr>
            <w:tcW w:w="891" w:type="pct"/>
            <w:tcBorders>
              <w:tl2br w:val="nil"/>
              <w:tr2bl w:val="nil"/>
            </w:tcBorders>
            <w:noWrap w:val="0"/>
            <w:vAlign w:val="center"/>
          </w:tcPr>
          <w:p w14:paraId="1DFEE89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1B5EEC2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5BC7E01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5229100C">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201812011382</w:t>
            </w:r>
          </w:p>
        </w:tc>
        <w:tc>
          <w:tcPr>
            <w:tcW w:w="838" w:type="pct"/>
            <w:tcBorders>
              <w:tl2br w:val="nil"/>
              <w:tr2bl w:val="nil"/>
            </w:tcBorders>
            <w:noWrap w:val="0"/>
            <w:vAlign w:val="center"/>
          </w:tcPr>
          <w:p w14:paraId="477C1ED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rPr>
              <w:t>现场检测数据采集</w:t>
            </w:r>
          </w:p>
        </w:tc>
      </w:tr>
      <w:tr w14:paraId="7D97060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3370E20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6</w:t>
            </w:r>
          </w:p>
        </w:tc>
        <w:tc>
          <w:tcPr>
            <w:tcW w:w="502" w:type="pct"/>
            <w:tcBorders>
              <w:tl2br w:val="nil"/>
              <w:tr2bl w:val="nil"/>
            </w:tcBorders>
            <w:noWrap w:val="0"/>
            <w:vAlign w:val="center"/>
          </w:tcPr>
          <w:p w14:paraId="618DD75A">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章龙</w:t>
            </w:r>
          </w:p>
        </w:tc>
        <w:tc>
          <w:tcPr>
            <w:tcW w:w="891" w:type="pct"/>
            <w:tcBorders>
              <w:tl2br w:val="nil"/>
              <w:tr2bl w:val="nil"/>
            </w:tcBorders>
            <w:noWrap w:val="0"/>
            <w:vAlign w:val="center"/>
          </w:tcPr>
          <w:p w14:paraId="3FBC034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0CF12ED9">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w:t>
            </w:r>
          </w:p>
        </w:tc>
        <w:tc>
          <w:tcPr>
            <w:tcW w:w="651" w:type="pct"/>
            <w:tcBorders>
              <w:tl2br w:val="nil"/>
              <w:tr2bl w:val="nil"/>
            </w:tcBorders>
            <w:noWrap w:val="0"/>
            <w:vAlign w:val="center"/>
          </w:tcPr>
          <w:p w14:paraId="0472F7E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68D8DBD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31620241001020056956</w:t>
            </w:r>
          </w:p>
        </w:tc>
        <w:tc>
          <w:tcPr>
            <w:tcW w:w="838" w:type="pct"/>
            <w:tcBorders>
              <w:tl2br w:val="nil"/>
              <w:tr2bl w:val="nil"/>
            </w:tcBorders>
            <w:noWrap w:val="0"/>
            <w:vAlign w:val="center"/>
          </w:tcPr>
          <w:p w14:paraId="4845D2B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内业数据分析处理</w:t>
            </w:r>
          </w:p>
        </w:tc>
      </w:tr>
      <w:tr w14:paraId="1AC6609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1C722C6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7</w:t>
            </w:r>
          </w:p>
        </w:tc>
        <w:tc>
          <w:tcPr>
            <w:tcW w:w="502" w:type="pct"/>
            <w:tcBorders>
              <w:tl2br w:val="nil"/>
              <w:tr2bl w:val="nil"/>
            </w:tcBorders>
            <w:noWrap w:val="0"/>
            <w:vAlign w:val="center"/>
          </w:tcPr>
          <w:p w14:paraId="31EFBB7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胡俊琳</w:t>
            </w:r>
          </w:p>
        </w:tc>
        <w:tc>
          <w:tcPr>
            <w:tcW w:w="891" w:type="pct"/>
            <w:tcBorders>
              <w:tl2br w:val="nil"/>
              <w:tr2bl w:val="nil"/>
            </w:tcBorders>
            <w:noWrap w:val="0"/>
            <w:vAlign w:val="center"/>
          </w:tcPr>
          <w:p w14:paraId="3A7B39C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254A0AF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w:t>
            </w:r>
          </w:p>
        </w:tc>
        <w:tc>
          <w:tcPr>
            <w:tcW w:w="651" w:type="pct"/>
            <w:tcBorders>
              <w:tl2br w:val="nil"/>
              <w:tr2bl w:val="nil"/>
            </w:tcBorders>
            <w:noWrap w:val="0"/>
            <w:vAlign w:val="center"/>
          </w:tcPr>
          <w:p w14:paraId="09E0E354">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6931468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31620230602020012626</w:t>
            </w:r>
          </w:p>
        </w:tc>
        <w:tc>
          <w:tcPr>
            <w:tcW w:w="838" w:type="pct"/>
            <w:tcBorders>
              <w:tl2br w:val="nil"/>
              <w:tr2bl w:val="nil"/>
            </w:tcBorders>
            <w:noWrap w:val="0"/>
            <w:vAlign w:val="center"/>
          </w:tcPr>
          <w:p w14:paraId="659C81E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内业数据分析处理</w:t>
            </w:r>
          </w:p>
        </w:tc>
      </w:tr>
    </w:tbl>
    <w:p w14:paraId="508B4436">
      <w:pPr>
        <w:pStyle w:val="2"/>
      </w:pPr>
    </w:p>
    <w:p w14:paraId="49CEAC02">
      <w:pPr>
        <w:pStyle w:val="22"/>
        <w:rPr>
          <w:rFonts w:eastAsia="楷体"/>
          <w:b/>
          <w:szCs w:val="21"/>
          <w:lang w:bidi="ar"/>
        </w:rPr>
      </w:pPr>
    </w:p>
    <w:p w14:paraId="0FA006D4">
      <w:pPr>
        <w:pStyle w:val="22"/>
        <w:rPr>
          <w:rFonts w:eastAsia="楷体"/>
          <w:b/>
          <w:szCs w:val="21"/>
          <w:lang w:bidi="ar"/>
        </w:rPr>
      </w:pPr>
    </w:p>
    <w:p w14:paraId="1DE33AA9">
      <w:pPr>
        <w:pStyle w:val="22"/>
        <w:rPr>
          <w:rFonts w:eastAsia="楷体"/>
          <w:b/>
          <w:szCs w:val="21"/>
          <w:lang w:bidi="ar"/>
        </w:rPr>
      </w:pPr>
    </w:p>
    <w:p w14:paraId="0CD8FE1F">
      <w:pPr>
        <w:widowControl/>
        <w:spacing w:line="360" w:lineRule="auto"/>
        <w:ind w:firstLine="480" w:firstLineChars="200"/>
        <w:jc w:val="left"/>
        <w:rPr>
          <w:sz w:val="24"/>
          <w:szCs w:val="24"/>
        </w:rPr>
      </w:pPr>
      <w:r>
        <w:rPr>
          <w:sz w:val="24"/>
          <w:szCs w:val="24"/>
          <w:lang w:bidi="ar"/>
        </w:rPr>
        <w:t>本次检测主要仪器设备见表1.5-2。</w:t>
      </w:r>
    </w:p>
    <w:p w14:paraId="19308F2B">
      <w:pPr>
        <w:spacing w:after="93" w:afterLines="30" w:line="480" w:lineRule="atLeast"/>
        <w:ind w:firstLine="420" w:firstLineChars="200"/>
        <w:jc w:val="center"/>
        <w:rPr>
          <w:rFonts w:eastAsia="楷体"/>
          <w:b/>
          <w:szCs w:val="21"/>
          <w:lang w:bidi="ar"/>
        </w:rPr>
      </w:pPr>
      <w:r>
        <w:rPr>
          <w:rFonts w:eastAsia="楷体"/>
          <w:b/>
          <w:szCs w:val="21"/>
          <w:lang w:bidi="ar"/>
        </w:rPr>
        <w:t xml:space="preserve">表1.5-2 </w:t>
      </w:r>
      <w:r>
        <w:rPr>
          <w:rFonts w:eastAsia="楷体"/>
          <w:szCs w:val="21"/>
          <w:lang w:bidi="ar"/>
        </w:rPr>
        <w:t xml:space="preserve"> </w:t>
      </w:r>
      <w:r>
        <w:rPr>
          <w:rFonts w:eastAsia="楷体"/>
          <w:b/>
          <w:szCs w:val="21"/>
          <w:lang w:bidi="ar"/>
        </w:rPr>
        <w:t xml:space="preserve">主要仪器设备及用途 </w:t>
      </w:r>
    </w:p>
    <w:tbl>
      <w:tblPr>
        <w:tblStyle w:val="31"/>
        <w:tblW w:w="5054" w:type="pct"/>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autofit"/>
        <w:tblCellMar>
          <w:top w:w="0" w:type="dxa"/>
          <w:left w:w="0" w:type="dxa"/>
          <w:bottom w:w="0" w:type="dxa"/>
          <w:right w:w="0" w:type="dxa"/>
        </w:tblCellMar>
      </w:tblPr>
      <w:tblGrid>
        <w:gridCol w:w="670"/>
        <w:gridCol w:w="2489"/>
        <w:gridCol w:w="901"/>
        <w:gridCol w:w="1801"/>
        <w:gridCol w:w="2404"/>
        <w:gridCol w:w="761"/>
      </w:tblGrid>
      <w:tr w14:paraId="532AD710">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371" w:type="pct"/>
            <w:tcBorders>
              <w:bottom w:val="single" w:color="000000" w:sz="4" w:space="0"/>
              <w:right w:val="single" w:color="000000" w:sz="4" w:space="0"/>
            </w:tcBorders>
            <w:vAlign w:val="center"/>
          </w:tcPr>
          <w:p w14:paraId="2B74189E">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序</w:t>
            </w:r>
          </w:p>
          <w:p w14:paraId="17D81045">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号</w:t>
            </w:r>
          </w:p>
        </w:tc>
        <w:tc>
          <w:tcPr>
            <w:tcW w:w="1378" w:type="pct"/>
            <w:tcBorders>
              <w:left w:val="single" w:color="000000" w:sz="4" w:space="0"/>
              <w:bottom w:val="single" w:color="000000" w:sz="4" w:space="0"/>
              <w:right w:val="single" w:color="000000" w:sz="4" w:space="0"/>
            </w:tcBorders>
            <w:vAlign w:val="center"/>
          </w:tcPr>
          <w:p w14:paraId="66771F50">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设备名称</w:t>
            </w:r>
          </w:p>
        </w:tc>
        <w:tc>
          <w:tcPr>
            <w:tcW w:w="499" w:type="pct"/>
            <w:tcBorders>
              <w:left w:val="single" w:color="000000" w:sz="4" w:space="0"/>
              <w:bottom w:val="single" w:color="000000" w:sz="4" w:space="0"/>
              <w:right w:val="single" w:color="000000" w:sz="4" w:space="0"/>
            </w:tcBorders>
            <w:vAlign w:val="center"/>
          </w:tcPr>
          <w:p w14:paraId="6F18BCC9">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数量</w:t>
            </w:r>
          </w:p>
        </w:tc>
        <w:tc>
          <w:tcPr>
            <w:tcW w:w="997" w:type="pct"/>
            <w:tcBorders>
              <w:left w:val="single" w:color="000000" w:sz="4" w:space="0"/>
              <w:bottom w:val="single" w:color="000000" w:sz="4" w:space="0"/>
              <w:right w:val="single" w:color="000000" w:sz="4" w:space="0"/>
            </w:tcBorders>
            <w:vAlign w:val="center"/>
          </w:tcPr>
          <w:p w14:paraId="5E8DC0A2">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型号</w:t>
            </w:r>
          </w:p>
        </w:tc>
        <w:tc>
          <w:tcPr>
            <w:tcW w:w="1331" w:type="pct"/>
            <w:tcBorders>
              <w:left w:val="single" w:color="000000" w:sz="4" w:space="0"/>
              <w:bottom w:val="single" w:color="000000" w:sz="4" w:space="0"/>
              <w:right w:val="single" w:color="000000" w:sz="4" w:space="0"/>
            </w:tcBorders>
            <w:vAlign w:val="center"/>
          </w:tcPr>
          <w:p w14:paraId="58A8478F">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状态</w:t>
            </w:r>
          </w:p>
        </w:tc>
        <w:tc>
          <w:tcPr>
            <w:tcW w:w="421" w:type="pct"/>
            <w:tcBorders>
              <w:left w:val="single" w:color="000000" w:sz="4" w:space="0"/>
              <w:bottom w:val="single" w:color="000000" w:sz="4" w:space="0"/>
            </w:tcBorders>
            <w:vAlign w:val="center"/>
          </w:tcPr>
          <w:p w14:paraId="13BA7BCB">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备注</w:t>
            </w:r>
          </w:p>
        </w:tc>
      </w:tr>
      <w:tr w14:paraId="16890D27">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71EBAE57">
            <w:pPr>
              <w:spacing w:line="240" w:lineRule="auto"/>
              <w:ind w:left="0" w:leftChars="0" w:firstLine="0" w:firstLineChars="0"/>
              <w:jc w:val="center"/>
              <w:rPr>
                <w:rFonts w:hint="eastAsia" w:ascii="Times New Roman" w:hAnsi="Times New Roman" w:eastAsia="宋体" w:cs="Times New Roman"/>
                <w:b w:val="0"/>
                <w:bCs w:val="0"/>
                <w:sz w:val="21"/>
                <w:szCs w:val="21"/>
              </w:rPr>
            </w:pPr>
            <w:bookmarkStart w:id="246" w:name="_GoBack" w:colFirst="0" w:colLast="0"/>
            <w:r>
              <w:rPr>
                <w:rFonts w:hint="default" w:ascii="Times New Roman" w:hAnsi="Times New Roman" w:eastAsia="宋体" w:cs="Times New Roman"/>
                <w:b w:val="0"/>
                <w:bCs w:val="0"/>
                <w:sz w:val="21"/>
                <w:szCs w:val="21"/>
              </w:rPr>
              <w:t>1</w:t>
            </w:r>
          </w:p>
        </w:tc>
        <w:tc>
          <w:tcPr>
            <w:tcW w:w="1378" w:type="pct"/>
            <w:tcBorders>
              <w:top w:val="single" w:color="000000" w:sz="4" w:space="0"/>
              <w:left w:val="single" w:color="000000" w:sz="4" w:space="0"/>
              <w:bottom w:val="single" w:color="000000" w:sz="4" w:space="0"/>
              <w:right w:val="single" w:color="000000" w:sz="4" w:space="0"/>
            </w:tcBorders>
            <w:vAlign w:val="center"/>
          </w:tcPr>
          <w:p w14:paraId="14789995">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裂缝综合测试仪</w:t>
            </w:r>
          </w:p>
        </w:tc>
        <w:tc>
          <w:tcPr>
            <w:tcW w:w="499" w:type="pct"/>
            <w:tcBorders>
              <w:top w:val="single" w:color="000000" w:sz="4" w:space="0"/>
              <w:left w:val="single" w:color="000000" w:sz="4" w:space="0"/>
              <w:bottom w:val="single" w:color="000000" w:sz="4" w:space="0"/>
              <w:right w:val="single" w:color="000000" w:sz="4" w:space="0"/>
            </w:tcBorders>
            <w:vAlign w:val="center"/>
          </w:tcPr>
          <w:p w14:paraId="3433A9D1">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3ABBCBF2">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ZBL-F800</w:t>
            </w:r>
          </w:p>
        </w:tc>
        <w:tc>
          <w:tcPr>
            <w:tcW w:w="1331" w:type="pct"/>
            <w:tcBorders>
              <w:top w:val="single" w:color="000000" w:sz="4" w:space="0"/>
              <w:left w:val="single" w:color="000000" w:sz="4" w:space="0"/>
              <w:bottom w:val="single" w:color="000000" w:sz="4" w:space="0"/>
              <w:right w:val="single" w:color="000000" w:sz="4" w:space="0"/>
            </w:tcBorders>
            <w:vAlign w:val="center"/>
          </w:tcPr>
          <w:p w14:paraId="4FD83D2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4BA35CA4">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13BE494E">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5276596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2</w:t>
            </w:r>
          </w:p>
        </w:tc>
        <w:tc>
          <w:tcPr>
            <w:tcW w:w="1378" w:type="pct"/>
            <w:tcBorders>
              <w:top w:val="single" w:color="000000" w:sz="4" w:space="0"/>
              <w:left w:val="single" w:color="000000" w:sz="4" w:space="0"/>
              <w:bottom w:val="single" w:color="000000" w:sz="4" w:space="0"/>
              <w:right w:val="single" w:color="000000" w:sz="4" w:space="0"/>
            </w:tcBorders>
            <w:vAlign w:val="center"/>
          </w:tcPr>
          <w:p w14:paraId="4CB02263">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钢筋检测仪</w:t>
            </w:r>
          </w:p>
        </w:tc>
        <w:tc>
          <w:tcPr>
            <w:tcW w:w="499" w:type="pct"/>
            <w:tcBorders>
              <w:top w:val="single" w:color="000000" w:sz="4" w:space="0"/>
              <w:left w:val="single" w:color="000000" w:sz="4" w:space="0"/>
              <w:bottom w:val="single" w:color="000000" w:sz="4" w:space="0"/>
              <w:right w:val="single" w:color="000000" w:sz="4" w:space="0"/>
            </w:tcBorders>
            <w:vAlign w:val="center"/>
          </w:tcPr>
          <w:p w14:paraId="700DA12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0759455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ZBL-R660</w:t>
            </w:r>
          </w:p>
        </w:tc>
        <w:tc>
          <w:tcPr>
            <w:tcW w:w="1331" w:type="pct"/>
            <w:tcBorders>
              <w:top w:val="single" w:color="000000" w:sz="4" w:space="0"/>
              <w:left w:val="single" w:color="000000" w:sz="4" w:space="0"/>
              <w:bottom w:val="single" w:color="000000" w:sz="4" w:space="0"/>
              <w:right w:val="single" w:color="000000" w:sz="4" w:space="0"/>
            </w:tcBorders>
            <w:vAlign w:val="center"/>
          </w:tcPr>
          <w:p w14:paraId="661284C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5E3EBC74">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44FD3FA5">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54C91548">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3</w:t>
            </w:r>
          </w:p>
        </w:tc>
        <w:tc>
          <w:tcPr>
            <w:tcW w:w="1378" w:type="pct"/>
            <w:tcBorders>
              <w:top w:val="single" w:color="000000" w:sz="4" w:space="0"/>
              <w:left w:val="single" w:color="000000" w:sz="4" w:space="0"/>
              <w:bottom w:val="single" w:color="000000" w:sz="4" w:space="0"/>
              <w:right w:val="single" w:color="000000" w:sz="4" w:space="0"/>
            </w:tcBorders>
            <w:vAlign w:val="center"/>
          </w:tcPr>
          <w:p w14:paraId="5B728BBD">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非金属超声波检测仪</w:t>
            </w:r>
          </w:p>
        </w:tc>
        <w:tc>
          <w:tcPr>
            <w:tcW w:w="499" w:type="pct"/>
            <w:tcBorders>
              <w:top w:val="single" w:color="000000" w:sz="4" w:space="0"/>
              <w:left w:val="single" w:color="000000" w:sz="4" w:space="0"/>
              <w:bottom w:val="single" w:color="000000" w:sz="4" w:space="0"/>
              <w:right w:val="single" w:color="000000" w:sz="4" w:space="0"/>
            </w:tcBorders>
            <w:vAlign w:val="center"/>
          </w:tcPr>
          <w:p w14:paraId="3CBB742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27C466D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ZBL-U5100</w:t>
            </w:r>
          </w:p>
        </w:tc>
        <w:tc>
          <w:tcPr>
            <w:tcW w:w="1331" w:type="pct"/>
            <w:tcBorders>
              <w:top w:val="single" w:color="000000" w:sz="4" w:space="0"/>
              <w:left w:val="single" w:color="000000" w:sz="4" w:space="0"/>
              <w:bottom w:val="single" w:color="000000" w:sz="4" w:space="0"/>
              <w:right w:val="single" w:color="000000" w:sz="4" w:space="0"/>
            </w:tcBorders>
            <w:vAlign w:val="center"/>
          </w:tcPr>
          <w:p w14:paraId="643C08A5">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591B757B">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32544D74">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23089F5C">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4</w:t>
            </w:r>
          </w:p>
        </w:tc>
        <w:tc>
          <w:tcPr>
            <w:tcW w:w="1378" w:type="pct"/>
            <w:tcBorders>
              <w:top w:val="single" w:color="000000" w:sz="4" w:space="0"/>
              <w:left w:val="single" w:color="000000" w:sz="4" w:space="0"/>
              <w:bottom w:val="single" w:color="000000" w:sz="4" w:space="0"/>
              <w:right w:val="single" w:color="000000" w:sz="4" w:space="0"/>
            </w:tcBorders>
            <w:vAlign w:val="center"/>
          </w:tcPr>
          <w:p w14:paraId="4B33A5F8">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精密水准仪</w:t>
            </w:r>
          </w:p>
        </w:tc>
        <w:tc>
          <w:tcPr>
            <w:tcW w:w="499" w:type="pct"/>
            <w:tcBorders>
              <w:top w:val="single" w:color="000000" w:sz="4" w:space="0"/>
              <w:left w:val="single" w:color="000000" w:sz="4" w:space="0"/>
              <w:bottom w:val="single" w:color="000000" w:sz="4" w:space="0"/>
              <w:right w:val="single" w:color="000000" w:sz="4" w:space="0"/>
            </w:tcBorders>
            <w:vAlign w:val="center"/>
          </w:tcPr>
          <w:p w14:paraId="5698047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6ED5C665">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El302A</w:t>
            </w:r>
          </w:p>
        </w:tc>
        <w:tc>
          <w:tcPr>
            <w:tcW w:w="1331" w:type="pct"/>
            <w:tcBorders>
              <w:top w:val="single" w:color="000000" w:sz="4" w:space="0"/>
              <w:left w:val="single" w:color="000000" w:sz="4" w:space="0"/>
              <w:bottom w:val="single" w:color="000000" w:sz="4" w:space="0"/>
              <w:right w:val="single" w:color="000000" w:sz="4" w:space="0"/>
            </w:tcBorders>
            <w:vAlign w:val="center"/>
          </w:tcPr>
          <w:p w14:paraId="393999A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4FAC20B0">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73ECA570">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2E27BCD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5</w:t>
            </w:r>
          </w:p>
        </w:tc>
        <w:tc>
          <w:tcPr>
            <w:tcW w:w="1378" w:type="pct"/>
            <w:tcBorders>
              <w:top w:val="single" w:color="000000" w:sz="4" w:space="0"/>
              <w:left w:val="single" w:color="000000" w:sz="4" w:space="0"/>
              <w:bottom w:val="single" w:color="000000" w:sz="4" w:space="0"/>
              <w:right w:val="single" w:color="000000" w:sz="4" w:space="0"/>
            </w:tcBorders>
            <w:vAlign w:val="center"/>
          </w:tcPr>
          <w:p w14:paraId="3F3B731C">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全站仪</w:t>
            </w:r>
          </w:p>
        </w:tc>
        <w:tc>
          <w:tcPr>
            <w:tcW w:w="499" w:type="pct"/>
            <w:tcBorders>
              <w:top w:val="single" w:color="000000" w:sz="4" w:space="0"/>
              <w:left w:val="single" w:color="000000" w:sz="4" w:space="0"/>
              <w:bottom w:val="single" w:color="000000" w:sz="4" w:space="0"/>
              <w:right w:val="single" w:color="000000" w:sz="4" w:space="0"/>
            </w:tcBorders>
            <w:vAlign w:val="center"/>
          </w:tcPr>
          <w:p w14:paraId="3AA20D32">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2AC2511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NET1005</w:t>
            </w:r>
          </w:p>
        </w:tc>
        <w:tc>
          <w:tcPr>
            <w:tcW w:w="1331" w:type="pct"/>
            <w:tcBorders>
              <w:top w:val="single" w:color="000000" w:sz="4" w:space="0"/>
              <w:left w:val="single" w:color="000000" w:sz="4" w:space="0"/>
              <w:bottom w:val="single" w:color="000000" w:sz="4" w:space="0"/>
              <w:right w:val="single" w:color="000000" w:sz="4" w:space="0"/>
            </w:tcBorders>
            <w:vAlign w:val="center"/>
          </w:tcPr>
          <w:p w14:paraId="426BF5B2">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2E38D486">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6A348402">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65CF538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6</w:t>
            </w:r>
          </w:p>
        </w:tc>
        <w:tc>
          <w:tcPr>
            <w:tcW w:w="1378" w:type="pct"/>
            <w:tcBorders>
              <w:top w:val="single" w:color="000000" w:sz="4" w:space="0"/>
              <w:left w:val="single" w:color="000000" w:sz="4" w:space="0"/>
              <w:bottom w:val="single" w:color="000000" w:sz="4" w:space="0"/>
              <w:right w:val="single" w:color="000000" w:sz="4" w:space="0"/>
            </w:tcBorders>
            <w:vAlign w:val="center"/>
          </w:tcPr>
          <w:p w14:paraId="4B3D67D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数码相机</w:t>
            </w:r>
          </w:p>
        </w:tc>
        <w:tc>
          <w:tcPr>
            <w:tcW w:w="499" w:type="pct"/>
            <w:tcBorders>
              <w:top w:val="single" w:color="000000" w:sz="4" w:space="0"/>
              <w:left w:val="single" w:color="000000" w:sz="4" w:space="0"/>
              <w:bottom w:val="single" w:color="000000" w:sz="4" w:space="0"/>
              <w:right w:val="single" w:color="000000" w:sz="4" w:space="0"/>
            </w:tcBorders>
            <w:vAlign w:val="center"/>
          </w:tcPr>
          <w:p w14:paraId="2230777A">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4</w:t>
            </w:r>
          </w:p>
        </w:tc>
        <w:tc>
          <w:tcPr>
            <w:tcW w:w="997" w:type="pct"/>
            <w:tcBorders>
              <w:top w:val="single" w:color="000000" w:sz="4" w:space="0"/>
              <w:left w:val="single" w:color="000000" w:sz="4" w:space="0"/>
              <w:bottom w:val="single" w:color="000000" w:sz="4" w:space="0"/>
              <w:right w:val="single" w:color="000000" w:sz="4" w:space="0"/>
            </w:tcBorders>
            <w:vAlign w:val="center"/>
          </w:tcPr>
          <w:p w14:paraId="11A3BD0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SONY</w:t>
            </w:r>
          </w:p>
        </w:tc>
        <w:tc>
          <w:tcPr>
            <w:tcW w:w="1331" w:type="pct"/>
            <w:tcBorders>
              <w:top w:val="single" w:color="000000" w:sz="4" w:space="0"/>
              <w:left w:val="single" w:color="000000" w:sz="4" w:space="0"/>
              <w:bottom w:val="single" w:color="000000" w:sz="4" w:space="0"/>
              <w:right w:val="single" w:color="000000" w:sz="4" w:space="0"/>
            </w:tcBorders>
            <w:vAlign w:val="center"/>
          </w:tcPr>
          <w:p w14:paraId="695A400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完好</w:t>
            </w:r>
          </w:p>
        </w:tc>
        <w:tc>
          <w:tcPr>
            <w:tcW w:w="421" w:type="pct"/>
            <w:tcBorders>
              <w:top w:val="single" w:color="000000" w:sz="4" w:space="0"/>
              <w:left w:val="single" w:color="000000" w:sz="4" w:space="0"/>
              <w:bottom w:val="single" w:color="000000" w:sz="4" w:space="0"/>
            </w:tcBorders>
            <w:vAlign w:val="center"/>
          </w:tcPr>
          <w:p w14:paraId="7A0E2D89">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0AEA134F">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18FB4EB4">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7</w:t>
            </w:r>
          </w:p>
        </w:tc>
        <w:tc>
          <w:tcPr>
            <w:tcW w:w="1378" w:type="pct"/>
            <w:tcBorders>
              <w:top w:val="single" w:color="000000" w:sz="4" w:space="0"/>
              <w:left w:val="single" w:color="000000" w:sz="4" w:space="0"/>
              <w:bottom w:val="single" w:color="000000" w:sz="4" w:space="0"/>
              <w:right w:val="single" w:color="000000" w:sz="4" w:space="0"/>
            </w:tcBorders>
            <w:vAlign w:val="center"/>
          </w:tcPr>
          <w:p w14:paraId="6AE6266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钢卷尺（5 米）</w:t>
            </w:r>
          </w:p>
        </w:tc>
        <w:tc>
          <w:tcPr>
            <w:tcW w:w="499" w:type="pct"/>
            <w:tcBorders>
              <w:top w:val="single" w:color="000000" w:sz="4" w:space="0"/>
              <w:left w:val="single" w:color="000000" w:sz="4" w:space="0"/>
              <w:bottom w:val="single" w:color="000000" w:sz="4" w:space="0"/>
              <w:right w:val="single" w:color="000000" w:sz="4" w:space="0"/>
            </w:tcBorders>
            <w:vAlign w:val="center"/>
          </w:tcPr>
          <w:p w14:paraId="2B707AA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4</w:t>
            </w:r>
          </w:p>
        </w:tc>
        <w:tc>
          <w:tcPr>
            <w:tcW w:w="997" w:type="pct"/>
            <w:tcBorders>
              <w:top w:val="single" w:color="000000" w:sz="4" w:space="0"/>
              <w:left w:val="single" w:color="000000" w:sz="4" w:space="0"/>
              <w:bottom w:val="single" w:color="000000" w:sz="4" w:space="0"/>
              <w:right w:val="single" w:color="000000" w:sz="4" w:space="0"/>
            </w:tcBorders>
            <w:vAlign w:val="center"/>
          </w:tcPr>
          <w:p w14:paraId="210EBE8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DELI8205</w:t>
            </w:r>
          </w:p>
        </w:tc>
        <w:tc>
          <w:tcPr>
            <w:tcW w:w="1331" w:type="pct"/>
            <w:tcBorders>
              <w:top w:val="single" w:color="000000" w:sz="4" w:space="0"/>
              <w:left w:val="single" w:color="000000" w:sz="4" w:space="0"/>
              <w:bottom w:val="single" w:color="000000" w:sz="4" w:space="0"/>
              <w:right w:val="single" w:color="000000" w:sz="4" w:space="0"/>
            </w:tcBorders>
            <w:vAlign w:val="center"/>
          </w:tcPr>
          <w:p w14:paraId="58FE0B31">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68801D6D">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72FBEFE2">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073DF8C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8</w:t>
            </w:r>
          </w:p>
        </w:tc>
        <w:tc>
          <w:tcPr>
            <w:tcW w:w="1378" w:type="pct"/>
            <w:tcBorders>
              <w:top w:val="single" w:color="000000" w:sz="4" w:space="0"/>
              <w:left w:val="single" w:color="000000" w:sz="4" w:space="0"/>
              <w:bottom w:val="single" w:color="000000" w:sz="4" w:space="0"/>
              <w:right w:val="single" w:color="000000" w:sz="4" w:space="0"/>
            </w:tcBorders>
            <w:vAlign w:val="center"/>
          </w:tcPr>
          <w:p w14:paraId="0130B048">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钢卷尺（</w:t>
            </w:r>
            <w:r>
              <w:rPr>
                <w:rFonts w:hint="eastAsia" w:cs="Times New Roman"/>
                <w:b w:val="0"/>
                <w:bCs w:val="0"/>
                <w:sz w:val="21"/>
                <w:szCs w:val="21"/>
                <w:lang w:val="en-US" w:eastAsia="zh-CN"/>
              </w:rPr>
              <w:t>5</w:t>
            </w:r>
            <w:r>
              <w:rPr>
                <w:rFonts w:hint="eastAsia" w:ascii="Times New Roman" w:hAnsi="Times New Roman" w:eastAsia="宋体" w:cs="Times New Roman"/>
                <w:b w:val="0"/>
                <w:bCs w:val="0"/>
                <w:sz w:val="21"/>
                <w:szCs w:val="21"/>
              </w:rPr>
              <w:t>0 米）</w:t>
            </w:r>
          </w:p>
        </w:tc>
        <w:tc>
          <w:tcPr>
            <w:tcW w:w="499" w:type="pct"/>
            <w:tcBorders>
              <w:top w:val="single" w:color="000000" w:sz="4" w:space="0"/>
              <w:left w:val="single" w:color="000000" w:sz="4" w:space="0"/>
              <w:bottom w:val="single" w:color="000000" w:sz="4" w:space="0"/>
              <w:right w:val="single" w:color="000000" w:sz="4" w:space="0"/>
            </w:tcBorders>
            <w:vAlign w:val="center"/>
          </w:tcPr>
          <w:p w14:paraId="532AA099">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eastAsia" w:cs="Times New Roman"/>
                <w:b w:val="0"/>
                <w:bCs w:val="0"/>
                <w:sz w:val="21"/>
                <w:szCs w:val="21"/>
                <w:lang w:val="en-US" w:eastAsia="zh-CN"/>
              </w:rPr>
              <w:t>2</w:t>
            </w:r>
          </w:p>
        </w:tc>
        <w:tc>
          <w:tcPr>
            <w:tcW w:w="997" w:type="pct"/>
            <w:tcBorders>
              <w:top w:val="single" w:color="000000" w:sz="4" w:space="0"/>
              <w:left w:val="single" w:color="000000" w:sz="4" w:space="0"/>
              <w:bottom w:val="single" w:color="000000" w:sz="4" w:space="0"/>
              <w:right w:val="single" w:color="000000" w:sz="4" w:space="0"/>
            </w:tcBorders>
            <w:vAlign w:val="center"/>
          </w:tcPr>
          <w:p w14:paraId="5ED7A19A">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DELI8230</w:t>
            </w:r>
          </w:p>
        </w:tc>
        <w:tc>
          <w:tcPr>
            <w:tcW w:w="1331" w:type="pct"/>
            <w:tcBorders>
              <w:top w:val="single" w:color="000000" w:sz="4" w:space="0"/>
              <w:left w:val="single" w:color="000000" w:sz="4" w:space="0"/>
              <w:bottom w:val="single" w:color="000000" w:sz="4" w:space="0"/>
              <w:right w:val="single" w:color="000000" w:sz="4" w:space="0"/>
            </w:tcBorders>
            <w:vAlign w:val="center"/>
          </w:tcPr>
          <w:p w14:paraId="7A0B262C">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655F262E">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02FE7ED3">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7639858D">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eastAsia" w:cs="Times New Roman"/>
                <w:b w:val="0"/>
                <w:bCs w:val="0"/>
                <w:sz w:val="21"/>
                <w:szCs w:val="21"/>
                <w:lang w:val="en-US" w:eastAsia="zh-CN"/>
              </w:rPr>
              <w:t>9</w:t>
            </w:r>
          </w:p>
        </w:tc>
        <w:tc>
          <w:tcPr>
            <w:tcW w:w="1378" w:type="pct"/>
            <w:tcBorders>
              <w:top w:val="single" w:color="000000" w:sz="4" w:space="0"/>
              <w:left w:val="single" w:color="000000" w:sz="4" w:space="0"/>
              <w:bottom w:val="single" w:color="000000" w:sz="4" w:space="0"/>
              <w:right w:val="single" w:color="000000" w:sz="4" w:space="0"/>
            </w:tcBorders>
            <w:vAlign w:val="center"/>
          </w:tcPr>
          <w:p w14:paraId="13F0BE0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手持式钻芯机</w:t>
            </w:r>
          </w:p>
        </w:tc>
        <w:tc>
          <w:tcPr>
            <w:tcW w:w="499" w:type="pct"/>
            <w:tcBorders>
              <w:top w:val="single" w:color="000000" w:sz="4" w:space="0"/>
              <w:left w:val="single" w:color="000000" w:sz="4" w:space="0"/>
              <w:bottom w:val="single" w:color="000000" w:sz="4" w:space="0"/>
              <w:right w:val="single" w:color="000000" w:sz="4" w:space="0"/>
            </w:tcBorders>
            <w:vAlign w:val="center"/>
          </w:tcPr>
          <w:p w14:paraId="47FACBD9">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0DAAF70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CT6160C</w:t>
            </w:r>
          </w:p>
        </w:tc>
        <w:tc>
          <w:tcPr>
            <w:tcW w:w="1331" w:type="pct"/>
            <w:tcBorders>
              <w:top w:val="single" w:color="000000" w:sz="4" w:space="0"/>
              <w:left w:val="single" w:color="000000" w:sz="4" w:space="0"/>
              <w:bottom w:val="single" w:color="000000" w:sz="4" w:space="0"/>
              <w:right w:val="single" w:color="000000" w:sz="4" w:space="0"/>
            </w:tcBorders>
            <w:vAlign w:val="center"/>
          </w:tcPr>
          <w:p w14:paraId="5834D2D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完好</w:t>
            </w:r>
          </w:p>
        </w:tc>
        <w:tc>
          <w:tcPr>
            <w:tcW w:w="421" w:type="pct"/>
            <w:tcBorders>
              <w:top w:val="single" w:color="000000" w:sz="4" w:space="0"/>
              <w:left w:val="single" w:color="000000" w:sz="4" w:space="0"/>
              <w:bottom w:val="single" w:color="000000" w:sz="4" w:space="0"/>
            </w:tcBorders>
            <w:vAlign w:val="center"/>
          </w:tcPr>
          <w:p w14:paraId="626FB7E4">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0E13AD1A">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3B7ECF50">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eastAsia" w:cs="Times New Roman"/>
                <w:b w:val="0"/>
                <w:bCs w:val="0"/>
                <w:sz w:val="21"/>
                <w:szCs w:val="21"/>
                <w:lang w:val="en-US" w:eastAsia="zh-CN"/>
              </w:rPr>
              <w:t>10</w:t>
            </w:r>
          </w:p>
        </w:tc>
        <w:tc>
          <w:tcPr>
            <w:tcW w:w="1378" w:type="pct"/>
            <w:tcBorders>
              <w:top w:val="single" w:color="000000" w:sz="4" w:space="0"/>
              <w:left w:val="single" w:color="000000" w:sz="4" w:space="0"/>
              <w:bottom w:val="single" w:color="000000" w:sz="4" w:space="0"/>
              <w:right w:val="single" w:color="000000" w:sz="4" w:space="0"/>
            </w:tcBorders>
            <w:vAlign w:val="center"/>
          </w:tcPr>
          <w:p w14:paraId="7F6EFD5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碳化深度测试仪</w:t>
            </w:r>
          </w:p>
        </w:tc>
        <w:tc>
          <w:tcPr>
            <w:tcW w:w="499" w:type="pct"/>
            <w:tcBorders>
              <w:top w:val="single" w:color="000000" w:sz="4" w:space="0"/>
              <w:left w:val="single" w:color="000000" w:sz="4" w:space="0"/>
              <w:bottom w:val="single" w:color="000000" w:sz="4" w:space="0"/>
              <w:right w:val="single" w:color="000000" w:sz="4" w:space="0"/>
            </w:tcBorders>
            <w:vAlign w:val="center"/>
          </w:tcPr>
          <w:p w14:paraId="4EB5E0F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21CB5E01">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HT（0.25mm）</w:t>
            </w:r>
          </w:p>
        </w:tc>
        <w:tc>
          <w:tcPr>
            <w:tcW w:w="1331" w:type="pct"/>
            <w:tcBorders>
              <w:top w:val="single" w:color="000000" w:sz="4" w:space="0"/>
              <w:left w:val="single" w:color="000000" w:sz="4" w:space="0"/>
              <w:bottom w:val="single" w:color="000000" w:sz="4" w:space="0"/>
              <w:right w:val="single" w:color="000000" w:sz="4" w:space="0"/>
            </w:tcBorders>
            <w:vAlign w:val="center"/>
          </w:tcPr>
          <w:p w14:paraId="061F9AD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29A20231">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2848B7F4">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3341E8CA">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rPr>
              <w:t>1</w:t>
            </w:r>
            <w:r>
              <w:rPr>
                <w:rFonts w:hint="eastAsia" w:cs="Times New Roman"/>
                <w:b w:val="0"/>
                <w:bCs w:val="0"/>
                <w:sz w:val="21"/>
                <w:szCs w:val="21"/>
                <w:lang w:val="en-US" w:eastAsia="zh-CN"/>
              </w:rPr>
              <w:t>1</w:t>
            </w:r>
          </w:p>
        </w:tc>
        <w:tc>
          <w:tcPr>
            <w:tcW w:w="1378" w:type="pct"/>
            <w:tcBorders>
              <w:top w:val="single" w:color="000000" w:sz="4" w:space="0"/>
              <w:left w:val="single" w:color="000000" w:sz="4" w:space="0"/>
              <w:bottom w:val="single" w:color="000000" w:sz="4" w:space="0"/>
              <w:right w:val="single" w:color="000000" w:sz="4" w:space="0"/>
            </w:tcBorders>
            <w:vAlign w:val="center"/>
          </w:tcPr>
          <w:p w14:paraId="6AA9E794">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数显回弹仪</w:t>
            </w:r>
          </w:p>
        </w:tc>
        <w:tc>
          <w:tcPr>
            <w:tcW w:w="499" w:type="pct"/>
            <w:tcBorders>
              <w:top w:val="single" w:color="000000" w:sz="4" w:space="0"/>
              <w:left w:val="single" w:color="000000" w:sz="4" w:space="0"/>
              <w:bottom w:val="single" w:color="000000" w:sz="4" w:space="0"/>
              <w:right w:val="single" w:color="000000" w:sz="4" w:space="0"/>
            </w:tcBorders>
            <w:vAlign w:val="center"/>
          </w:tcPr>
          <w:p w14:paraId="17C5FF2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4DEC357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ZBL-S280</w:t>
            </w:r>
          </w:p>
        </w:tc>
        <w:tc>
          <w:tcPr>
            <w:tcW w:w="1331" w:type="pct"/>
            <w:tcBorders>
              <w:top w:val="single" w:color="000000" w:sz="4" w:space="0"/>
              <w:left w:val="single" w:color="000000" w:sz="4" w:space="0"/>
              <w:bottom w:val="single" w:color="000000" w:sz="4" w:space="0"/>
              <w:right w:val="single" w:color="000000" w:sz="4" w:space="0"/>
            </w:tcBorders>
            <w:vAlign w:val="center"/>
          </w:tcPr>
          <w:p w14:paraId="18EB9A1E">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2317C6A7">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61597F71">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00858EE0">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rPr>
              <w:t>1</w:t>
            </w:r>
            <w:r>
              <w:rPr>
                <w:rFonts w:hint="eastAsia" w:cs="Times New Roman"/>
                <w:b w:val="0"/>
                <w:bCs w:val="0"/>
                <w:sz w:val="21"/>
                <w:szCs w:val="21"/>
                <w:lang w:val="en-US" w:eastAsia="zh-CN"/>
              </w:rPr>
              <w:t>2</w:t>
            </w:r>
          </w:p>
        </w:tc>
        <w:tc>
          <w:tcPr>
            <w:tcW w:w="1378" w:type="pct"/>
            <w:tcBorders>
              <w:top w:val="single" w:color="000000" w:sz="4" w:space="0"/>
              <w:left w:val="single" w:color="000000" w:sz="4" w:space="0"/>
              <w:bottom w:val="single" w:color="000000" w:sz="4" w:space="0"/>
              <w:right w:val="single" w:color="000000" w:sz="4" w:space="0"/>
            </w:tcBorders>
            <w:vAlign w:val="center"/>
          </w:tcPr>
          <w:p w14:paraId="2575D421">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测距轮</w:t>
            </w:r>
          </w:p>
        </w:tc>
        <w:tc>
          <w:tcPr>
            <w:tcW w:w="499" w:type="pct"/>
            <w:tcBorders>
              <w:top w:val="single" w:color="000000" w:sz="4" w:space="0"/>
              <w:left w:val="single" w:color="000000" w:sz="4" w:space="0"/>
              <w:bottom w:val="single" w:color="000000" w:sz="4" w:space="0"/>
              <w:right w:val="single" w:color="000000" w:sz="4" w:space="0"/>
            </w:tcBorders>
            <w:vAlign w:val="center"/>
          </w:tcPr>
          <w:p w14:paraId="30CF848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4</w:t>
            </w:r>
          </w:p>
        </w:tc>
        <w:tc>
          <w:tcPr>
            <w:tcW w:w="997" w:type="pct"/>
            <w:tcBorders>
              <w:top w:val="single" w:color="000000" w:sz="4" w:space="0"/>
              <w:left w:val="single" w:color="000000" w:sz="4" w:space="0"/>
              <w:bottom w:val="single" w:color="000000" w:sz="4" w:space="0"/>
              <w:right w:val="single" w:color="000000" w:sz="4" w:space="0"/>
            </w:tcBorders>
            <w:vAlign w:val="center"/>
          </w:tcPr>
          <w:p w14:paraId="3F0F74D6">
            <w:pPr>
              <w:spacing w:line="240" w:lineRule="auto"/>
              <w:ind w:left="0" w:leftChars="0" w:firstLine="0" w:firstLineChars="0"/>
              <w:jc w:val="center"/>
              <w:rPr>
                <w:rFonts w:hint="default" w:ascii="Times New Roman" w:hAnsi="Times New Roman" w:eastAsia="宋体" w:cs="Times New Roman"/>
                <w:b w:val="0"/>
                <w:bCs w:val="0"/>
                <w:sz w:val="21"/>
                <w:szCs w:val="21"/>
                <w:lang w:val="en-US" w:eastAsia="zh-CN"/>
              </w:rPr>
            </w:pPr>
            <w:r>
              <w:rPr>
                <w:rFonts w:hint="eastAsia" w:cs="Times New Roman"/>
                <w:b w:val="0"/>
                <w:bCs w:val="0"/>
                <w:sz w:val="21"/>
                <w:szCs w:val="21"/>
                <w:lang w:val="en-US" w:eastAsia="zh-CN"/>
              </w:rPr>
              <w:t>DELIX</w:t>
            </w:r>
          </w:p>
        </w:tc>
        <w:tc>
          <w:tcPr>
            <w:tcW w:w="1331" w:type="pct"/>
            <w:tcBorders>
              <w:top w:val="single" w:color="000000" w:sz="4" w:space="0"/>
              <w:left w:val="single" w:color="000000" w:sz="4" w:space="0"/>
              <w:bottom w:val="single" w:color="000000" w:sz="4" w:space="0"/>
              <w:right w:val="single" w:color="000000" w:sz="4" w:space="0"/>
            </w:tcBorders>
            <w:vAlign w:val="center"/>
          </w:tcPr>
          <w:p w14:paraId="14619CB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1C5AAFBD">
            <w:pPr>
              <w:spacing w:line="240" w:lineRule="auto"/>
              <w:ind w:left="0" w:leftChars="0" w:firstLine="0" w:firstLineChars="0"/>
              <w:jc w:val="center"/>
              <w:rPr>
                <w:rFonts w:hint="eastAsia" w:ascii="Times New Roman" w:hAnsi="Times New Roman" w:eastAsia="宋体" w:cs="Times New Roman"/>
                <w:b w:val="0"/>
                <w:bCs w:val="0"/>
                <w:sz w:val="21"/>
                <w:szCs w:val="21"/>
              </w:rPr>
            </w:pPr>
          </w:p>
        </w:tc>
      </w:tr>
      <w:bookmarkEnd w:id="246"/>
    </w:tbl>
    <w:p w14:paraId="04A9DBDC">
      <w:pPr>
        <w:spacing w:after="93" w:afterLines="30" w:line="480" w:lineRule="atLeast"/>
        <w:ind w:firstLine="420" w:firstLineChars="200"/>
        <w:jc w:val="center"/>
        <w:rPr>
          <w:rFonts w:eastAsia="楷体"/>
          <w:b/>
          <w:szCs w:val="21"/>
          <w:lang w:bidi="ar"/>
        </w:rPr>
      </w:pPr>
      <w:r>
        <w:rPr>
          <w:rFonts w:eastAsia="楷体"/>
          <w:b/>
          <w:szCs w:val="21"/>
          <w:lang w:bidi="ar"/>
        </w:rPr>
        <w:t xml:space="preserve"> </w:t>
      </w:r>
    </w:p>
    <w:p w14:paraId="3AB8D042">
      <w:pPr>
        <w:pStyle w:val="2"/>
      </w:pPr>
    </w:p>
    <w:p w14:paraId="03DBB044">
      <w:pPr>
        <w:pStyle w:val="2"/>
      </w:pPr>
    </w:p>
    <w:p w14:paraId="7CE8B8FF">
      <w:pPr>
        <w:pStyle w:val="5"/>
        <w:spacing w:before="156"/>
        <w:rPr>
          <w:color w:val="FF0000"/>
          <w:sz w:val="24"/>
          <w:szCs w:val="24"/>
        </w:rPr>
      </w:pPr>
      <w:bookmarkStart w:id="56" w:name="_Toc3917"/>
      <w:bookmarkStart w:id="57" w:name="_Toc2890"/>
      <w:r>
        <w:t>历史维修及上次检查状况</w:t>
      </w:r>
      <w:bookmarkEnd w:id="56"/>
      <w:bookmarkEnd w:id="57"/>
    </w:p>
    <w:p w14:paraId="75B2791C">
      <w:pPr>
        <w:spacing w:line="360" w:lineRule="auto"/>
        <w:ind w:firstLine="480" w:firstLineChars="200"/>
        <w:jc w:val="left"/>
        <w:rPr>
          <w:sz w:val="24"/>
          <w:szCs w:val="24"/>
        </w:rPr>
      </w:pPr>
      <w:r>
        <w:rPr>
          <w:sz w:val="24"/>
          <w:szCs w:val="24"/>
        </w:rPr>
        <w:t>本隧道</w:t>
      </w:r>
      <w:r>
        <w:rPr>
          <w:rFonts w:hint="eastAsia"/>
          <w:sz w:val="24"/>
          <w:szCs w:val="24"/>
          <w:lang w:val="en-US" w:eastAsia="zh-CN"/>
        </w:rPr>
        <w:t>为新建隧道，</w:t>
      </w:r>
      <w:r>
        <w:rPr>
          <w:sz w:val="24"/>
          <w:szCs w:val="24"/>
        </w:rPr>
        <w:t>定期检查是</w:t>
      </w:r>
      <w:r>
        <w:rPr>
          <w:rFonts w:hint="eastAsia"/>
          <w:sz w:val="24"/>
          <w:szCs w:val="24"/>
          <w:lang w:val="en-US" w:eastAsia="zh-CN"/>
        </w:rPr>
        <w:t>2024</w:t>
      </w:r>
      <w:r>
        <w:rPr>
          <w:sz w:val="24"/>
          <w:szCs w:val="24"/>
        </w:rPr>
        <w:t>年</w:t>
      </w:r>
      <w:r>
        <w:rPr>
          <w:rFonts w:hint="eastAsia"/>
          <w:sz w:val="24"/>
          <w:szCs w:val="24"/>
          <w:lang w:val="en-US" w:eastAsia="zh-CN"/>
        </w:rPr>
        <w:t>11</w:t>
      </w:r>
      <w:r>
        <w:rPr>
          <w:sz w:val="24"/>
          <w:szCs w:val="24"/>
        </w:rPr>
        <w:t>月</w:t>
      </w:r>
      <w:r>
        <w:rPr>
          <w:rFonts w:hint="eastAsia"/>
          <w:sz w:val="24"/>
          <w:szCs w:val="24"/>
          <w:lang w:val="en-US" w:eastAsia="zh-CN"/>
        </w:rPr>
        <w:t>-12月</w:t>
      </w:r>
      <w:r>
        <w:rPr>
          <w:sz w:val="24"/>
          <w:szCs w:val="24"/>
        </w:rPr>
        <w:t>，土建结构技术状况评定左洞为</w:t>
      </w:r>
      <w:r>
        <w:rPr>
          <w:rFonts w:hint="eastAsia"/>
          <w:sz w:val="24"/>
          <w:szCs w:val="24"/>
          <w:lang w:val="en-US" w:eastAsia="zh-CN"/>
        </w:rPr>
        <w:t>1</w:t>
      </w:r>
      <w:r>
        <w:rPr>
          <w:sz w:val="24"/>
          <w:szCs w:val="24"/>
        </w:rPr>
        <w:t>类，右洞为</w:t>
      </w:r>
      <w:r>
        <w:rPr>
          <w:rFonts w:hint="eastAsia"/>
          <w:sz w:val="24"/>
          <w:szCs w:val="24"/>
          <w:lang w:val="en-US" w:eastAsia="zh-CN"/>
        </w:rPr>
        <w:t>1</w:t>
      </w:r>
      <w:r>
        <w:rPr>
          <w:sz w:val="24"/>
          <w:szCs w:val="24"/>
        </w:rPr>
        <w:t>类；其他工程设施技术状况评定为</w:t>
      </w:r>
      <w:r>
        <w:rPr>
          <w:rFonts w:hint="eastAsia"/>
          <w:sz w:val="24"/>
          <w:szCs w:val="24"/>
          <w:lang w:val="en-US" w:eastAsia="zh-CN"/>
        </w:rPr>
        <w:t>1</w:t>
      </w:r>
      <w:r>
        <w:rPr>
          <w:sz w:val="24"/>
          <w:szCs w:val="24"/>
        </w:rPr>
        <w:t>类。</w:t>
      </w:r>
    </w:p>
    <w:p w14:paraId="25A83B8F">
      <w:pPr>
        <w:pStyle w:val="5"/>
        <w:spacing w:before="156"/>
      </w:pPr>
      <w:bookmarkStart w:id="58" w:name="_Toc1134"/>
      <w:bookmarkStart w:id="59" w:name="_Toc10470"/>
      <w:r>
        <w:t>隧道定期检查</w:t>
      </w:r>
      <w:bookmarkEnd w:id="51"/>
      <w:r>
        <w:t>内容</w:t>
      </w:r>
      <w:bookmarkEnd w:id="58"/>
      <w:bookmarkEnd w:id="59"/>
    </w:p>
    <w:p w14:paraId="76B0808A">
      <w:pPr>
        <w:pStyle w:val="13"/>
        <w:spacing w:after="0" w:line="320" w:lineRule="exact"/>
        <w:ind w:firstLine="359"/>
        <w:jc w:val="center"/>
        <w:rPr>
          <w:rFonts w:eastAsia="黑体"/>
          <w:b/>
          <w:sz w:val="24"/>
          <w:szCs w:val="24"/>
        </w:rPr>
      </w:pPr>
      <w:r>
        <w:rPr>
          <w:b/>
          <w:szCs w:val="21"/>
        </w:rPr>
        <w:t>表1</w:t>
      </w:r>
      <w:r>
        <w:rPr>
          <w:rFonts w:hint="eastAsia"/>
          <w:b/>
          <w:szCs w:val="21"/>
          <w:lang w:val="en-US" w:eastAsia="zh-CN"/>
        </w:rPr>
        <w:t>.7</w:t>
      </w:r>
      <w:r>
        <w:rPr>
          <w:b/>
          <w:szCs w:val="21"/>
        </w:rPr>
        <w:t>-1  土建结构检查内容一览表</w:t>
      </w:r>
    </w:p>
    <w:tbl>
      <w:tblPr>
        <w:tblStyle w:val="31"/>
        <w:tblW w:w="8624"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182"/>
        <w:gridCol w:w="7442"/>
      </w:tblGrid>
      <w:tr w14:paraId="386E10E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469" w:hRule="atLeast"/>
          <w:tblHeader/>
          <w:jc w:val="center"/>
        </w:trPr>
        <w:tc>
          <w:tcPr>
            <w:tcW w:w="1182" w:type="dxa"/>
            <w:shd w:val="clear" w:color="auto" w:fill="auto"/>
            <w:vAlign w:val="center"/>
          </w:tcPr>
          <w:p w14:paraId="53679C41">
            <w:pPr>
              <w:pStyle w:val="13"/>
              <w:spacing w:after="0" w:line="320" w:lineRule="exact"/>
              <w:jc w:val="center"/>
              <w:rPr>
                <w:b/>
                <w:kern w:val="0"/>
                <w:szCs w:val="21"/>
              </w:rPr>
            </w:pPr>
            <w:r>
              <w:rPr>
                <w:b/>
                <w:kern w:val="0"/>
                <w:szCs w:val="21"/>
              </w:rPr>
              <w:t>项目名称</w:t>
            </w:r>
          </w:p>
        </w:tc>
        <w:tc>
          <w:tcPr>
            <w:tcW w:w="7442" w:type="dxa"/>
            <w:shd w:val="clear" w:color="auto" w:fill="auto"/>
            <w:vAlign w:val="center"/>
          </w:tcPr>
          <w:p w14:paraId="346C6927">
            <w:pPr>
              <w:pStyle w:val="13"/>
              <w:spacing w:after="0" w:line="320" w:lineRule="exact"/>
              <w:jc w:val="center"/>
              <w:rPr>
                <w:b/>
                <w:kern w:val="0"/>
                <w:szCs w:val="21"/>
              </w:rPr>
            </w:pPr>
            <w:r>
              <w:rPr>
                <w:b/>
                <w:kern w:val="0"/>
                <w:szCs w:val="21"/>
              </w:rPr>
              <w:t>检  查  内  容</w:t>
            </w:r>
          </w:p>
        </w:tc>
      </w:tr>
      <w:tr w14:paraId="63210C1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restart"/>
            <w:shd w:val="clear" w:color="auto" w:fill="auto"/>
            <w:vAlign w:val="center"/>
          </w:tcPr>
          <w:p w14:paraId="0AFDCE0C">
            <w:pPr>
              <w:pStyle w:val="13"/>
              <w:spacing w:after="0" w:line="320" w:lineRule="exact"/>
              <w:jc w:val="center"/>
              <w:rPr>
                <w:kern w:val="0"/>
                <w:szCs w:val="21"/>
              </w:rPr>
            </w:pPr>
            <w:r>
              <w:rPr>
                <w:kern w:val="0"/>
                <w:szCs w:val="21"/>
              </w:rPr>
              <w:t>洞  口</w:t>
            </w:r>
          </w:p>
        </w:tc>
        <w:tc>
          <w:tcPr>
            <w:tcW w:w="7442" w:type="dxa"/>
            <w:shd w:val="clear" w:color="auto" w:fill="auto"/>
            <w:vAlign w:val="center"/>
          </w:tcPr>
          <w:p w14:paraId="2A7693B6">
            <w:pPr>
              <w:pStyle w:val="13"/>
              <w:spacing w:after="0" w:line="320" w:lineRule="exact"/>
              <w:rPr>
                <w:kern w:val="0"/>
                <w:szCs w:val="21"/>
              </w:rPr>
            </w:pPr>
            <w:r>
              <w:rPr>
                <w:kern w:val="0"/>
                <w:szCs w:val="21"/>
              </w:rPr>
              <w:t>山体滑坡、岩石崩塌的征兆及其发展趋势；边坡、碎落台、护坡道的缺口、冲沟、潜流涌水、沉陷、塌落等及其发展趋势</w:t>
            </w:r>
          </w:p>
        </w:tc>
      </w:tr>
      <w:tr w14:paraId="6468BB2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5D9A96D4">
            <w:pPr>
              <w:pStyle w:val="13"/>
              <w:spacing w:after="0" w:line="320" w:lineRule="exact"/>
              <w:jc w:val="center"/>
              <w:rPr>
                <w:kern w:val="0"/>
                <w:szCs w:val="21"/>
              </w:rPr>
            </w:pPr>
          </w:p>
        </w:tc>
        <w:tc>
          <w:tcPr>
            <w:tcW w:w="7442" w:type="dxa"/>
            <w:shd w:val="clear" w:color="auto" w:fill="auto"/>
            <w:vAlign w:val="center"/>
          </w:tcPr>
          <w:p w14:paraId="490B21B8">
            <w:pPr>
              <w:pStyle w:val="13"/>
              <w:spacing w:after="0" w:line="320" w:lineRule="exact"/>
              <w:rPr>
                <w:kern w:val="0"/>
                <w:szCs w:val="21"/>
              </w:rPr>
            </w:pPr>
            <w:r>
              <w:rPr>
                <w:kern w:val="0"/>
                <w:szCs w:val="21"/>
              </w:rPr>
              <w:t>护坡、挡土墙的裂缝、断缝、倾斜、鼓肚、滑动、下沉的位置、范围及其程度，有无表面风化、泄水孔堵塞、墙后积水、地基错台、空隙等现象及其程度</w:t>
            </w:r>
          </w:p>
        </w:tc>
      </w:tr>
      <w:tr w14:paraId="1911F20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restart"/>
            <w:shd w:val="clear" w:color="auto" w:fill="auto"/>
            <w:vAlign w:val="center"/>
          </w:tcPr>
          <w:p w14:paraId="76B28BBA">
            <w:pPr>
              <w:pStyle w:val="13"/>
              <w:spacing w:after="0" w:line="320" w:lineRule="exact"/>
              <w:jc w:val="center"/>
              <w:rPr>
                <w:kern w:val="0"/>
                <w:szCs w:val="21"/>
              </w:rPr>
            </w:pPr>
            <w:r>
              <w:rPr>
                <w:kern w:val="0"/>
                <w:szCs w:val="21"/>
              </w:rPr>
              <w:t>洞  门</w:t>
            </w:r>
          </w:p>
        </w:tc>
        <w:tc>
          <w:tcPr>
            <w:tcW w:w="7442" w:type="dxa"/>
            <w:shd w:val="clear" w:color="auto" w:fill="auto"/>
            <w:vAlign w:val="center"/>
          </w:tcPr>
          <w:p w14:paraId="05C5922E">
            <w:pPr>
              <w:pStyle w:val="13"/>
              <w:spacing w:after="0" w:line="320" w:lineRule="exact"/>
              <w:rPr>
                <w:kern w:val="0"/>
                <w:szCs w:val="21"/>
              </w:rPr>
            </w:pPr>
            <w:r>
              <w:rPr>
                <w:kern w:val="0"/>
                <w:szCs w:val="21"/>
              </w:rPr>
              <w:t>墙身裂缝的位置、宽度、长度、范围或程度</w:t>
            </w:r>
          </w:p>
        </w:tc>
      </w:tr>
      <w:tr w14:paraId="52BCA22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3325970C">
            <w:pPr>
              <w:pStyle w:val="13"/>
              <w:spacing w:after="0" w:line="320" w:lineRule="exact"/>
              <w:jc w:val="center"/>
              <w:rPr>
                <w:kern w:val="0"/>
                <w:szCs w:val="21"/>
              </w:rPr>
            </w:pPr>
          </w:p>
        </w:tc>
        <w:tc>
          <w:tcPr>
            <w:tcW w:w="7442" w:type="dxa"/>
            <w:shd w:val="clear" w:color="auto" w:fill="auto"/>
            <w:vAlign w:val="center"/>
          </w:tcPr>
          <w:p w14:paraId="0A10BBBE">
            <w:pPr>
              <w:pStyle w:val="13"/>
              <w:spacing w:after="0" w:line="320" w:lineRule="exact"/>
              <w:rPr>
                <w:kern w:val="0"/>
                <w:szCs w:val="21"/>
              </w:rPr>
            </w:pPr>
            <w:r>
              <w:rPr>
                <w:kern w:val="0"/>
                <w:szCs w:val="21"/>
              </w:rPr>
              <w:t>结构倾斜、沉陷、断裂范围、变位量、发展趋势</w:t>
            </w:r>
          </w:p>
        </w:tc>
      </w:tr>
      <w:tr w14:paraId="50ACC91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0861FC18">
            <w:pPr>
              <w:pStyle w:val="13"/>
              <w:spacing w:after="0" w:line="320" w:lineRule="exact"/>
              <w:jc w:val="center"/>
              <w:rPr>
                <w:kern w:val="0"/>
                <w:szCs w:val="21"/>
              </w:rPr>
            </w:pPr>
          </w:p>
        </w:tc>
        <w:tc>
          <w:tcPr>
            <w:tcW w:w="7442" w:type="dxa"/>
            <w:shd w:val="clear" w:color="auto" w:fill="auto"/>
            <w:vAlign w:val="center"/>
          </w:tcPr>
          <w:p w14:paraId="30B2A18D">
            <w:pPr>
              <w:pStyle w:val="13"/>
              <w:spacing w:after="0" w:line="320" w:lineRule="exact"/>
              <w:rPr>
                <w:kern w:val="0"/>
                <w:szCs w:val="21"/>
              </w:rPr>
            </w:pPr>
            <w:r>
              <w:rPr>
                <w:kern w:val="0"/>
                <w:szCs w:val="21"/>
              </w:rPr>
              <w:t>洞门与洞身连接处环向裂缝开展情况、外倾趋势</w:t>
            </w:r>
          </w:p>
        </w:tc>
      </w:tr>
      <w:tr w14:paraId="337A525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0BFA8756">
            <w:pPr>
              <w:pStyle w:val="13"/>
              <w:spacing w:after="0" w:line="320" w:lineRule="exact"/>
              <w:jc w:val="center"/>
              <w:rPr>
                <w:kern w:val="0"/>
                <w:szCs w:val="21"/>
              </w:rPr>
            </w:pPr>
          </w:p>
        </w:tc>
        <w:tc>
          <w:tcPr>
            <w:tcW w:w="7442" w:type="dxa"/>
            <w:shd w:val="clear" w:color="auto" w:fill="auto"/>
            <w:vAlign w:val="center"/>
          </w:tcPr>
          <w:p w14:paraId="06204609">
            <w:pPr>
              <w:pStyle w:val="13"/>
              <w:spacing w:after="0" w:line="320" w:lineRule="exact"/>
              <w:rPr>
                <w:kern w:val="0"/>
                <w:szCs w:val="21"/>
              </w:rPr>
            </w:pPr>
            <w:r>
              <w:rPr>
                <w:kern w:val="0"/>
                <w:szCs w:val="21"/>
              </w:rPr>
              <w:t>混凝土起层、剥落的范围和深度，钢筋有无外露、受到锈蚀</w:t>
            </w:r>
          </w:p>
        </w:tc>
      </w:tr>
      <w:tr w14:paraId="59320A2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28E0E926">
            <w:pPr>
              <w:pStyle w:val="13"/>
              <w:spacing w:after="0" w:line="320" w:lineRule="exact"/>
              <w:jc w:val="center"/>
              <w:rPr>
                <w:kern w:val="0"/>
                <w:szCs w:val="21"/>
              </w:rPr>
            </w:pPr>
          </w:p>
        </w:tc>
        <w:tc>
          <w:tcPr>
            <w:tcW w:w="7442" w:type="dxa"/>
            <w:shd w:val="clear" w:color="auto" w:fill="auto"/>
            <w:vAlign w:val="center"/>
          </w:tcPr>
          <w:p w14:paraId="49CFCD82">
            <w:pPr>
              <w:pStyle w:val="13"/>
              <w:spacing w:after="0" w:line="320" w:lineRule="exact"/>
              <w:rPr>
                <w:kern w:val="0"/>
                <w:szCs w:val="21"/>
              </w:rPr>
            </w:pPr>
            <w:r>
              <w:rPr>
                <w:kern w:val="0"/>
                <w:szCs w:val="21"/>
              </w:rPr>
              <w:t>墙背填料流失范围和程度</w:t>
            </w:r>
          </w:p>
        </w:tc>
      </w:tr>
      <w:tr w14:paraId="5E3BA52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restart"/>
            <w:shd w:val="clear" w:color="auto" w:fill="auto"/>
            <w:vAlign w:val="center"/>
          </w:tcPr>
          <w:p w14:paraId="10CF8ADF">
            <w:pPr>
              <w:pStyle w:val="13"/>
              <w:spacing w:after="0" w:line="320" w:lineRule="exact"/>
              <w:jc w:val="center"/>
              <w:rPr>
                <w:kern w:val="0"/>
                <w:szCs w:val="21"/>
              </w:rPr>
            </w:pPr>
            <w:r>
              <w:rPr>
                <w:kern w:val="0"/>
                <w:szCs w:val="21"/>
              </w:rPr>
              <w:t>衬  砌</w:t>
            </w:r>
          </w:p>
        </w:tc>
        <w:tc>
          <w:tcPr>
            <w:tcW w:w="7442" w:type="dxa"/>
            <w:shd w:val="clear" w:color="auto" w:fill="auto"/>
            <w:vAlign w:val="center"/>
          </w:tcPr>
          <w:p w14:paraId="731B7204">
            <w:pPr>
              <w:pStyle w:val="13"/>
              <w:spacing w:after="0" w:line="320" w:lineRule="exact"/>
              <w:rPr>
                <w:kern w:val="0"/>
                <w:szCs w:val="21"/>
              </w:rPr>
            </w:pPr>
            <w:r>
              <w:rPr>
                <w:kern w:val="0"/>
                <w:szCs w:val="21"/>
              </w:rPr>
              <w:t>衬砌裂缝的位置、宽度、长度、范围或程度，墙身施工缝开裂宽度、错位量</w:t>
            </w:r>
          </w:p>
        </w:tc>
      </w:tr>
      <w:tr w14:paraId="6B08024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05AA3A06">
            <w:pPr>
              <w:pStyle w:val="13"/>
              <w:spacing w:after="0" w:line="320" w:lineRule="exact"/>
              <w:jc w:val="center"/>
              <w:rPr>
                <w:kern w:val="0"/>
                <w:szCs w:val="21"/>
              </w:rPr>
            </w:pPr>
          </w:p>
        </w:tc>
        <w:tc>
          <w:tcPr>
            <w:tcW w:w="7442" w:type="dxa"/>
            <w:shd w:val="clear" w:color="auto" w:fill="auto"/>
            <w:vAlign w:val="center"/>
          </w:tcPr>
          <w:p w14:paraId="4B6B8CCF">
            <w:pPr>
              <w:pStyle w:val="13"/>
              <w:spacing w:after="0" w:line="320" w:lineRule="exact"/>
              <w:rPr>
                <w:kern w:val="0"/>
                <w:szCs w:val="21"/>
              </w:rPr>
            </w:pPr>
            <w:r>
              <w:rPr>
                <w:kern w:val="0"/>
                <w:szCs w:val="21"/>
              </w:rPr>
              <w:t>衬砌表层起层、剥落的范围和深度</w:t>
            </w:r>
          </w:p>
        </w:tc>
      </w:tr>
      <w:tr w14:paraId="2725D29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68EA322C">
            <w:pPr>
              <w:pStyle w:val="13"/>
              <w:spacing w:after="0" w:line="320" w:lineRule="exact"/>
              <w:jc w:val="center"/>
              <w:rPr>
                <w:kern w:val="0"/>
                <w:szCs w:val="21"/>
              </w:rPr>
            </w:pPr>
          </w:p>
        </w:tc>
        <w:tc>
          <w:tcPr>
            <w:tcW w:w="7442" w:type="dxa"/>
            <w:shd w:val="clear" w:color="auto" w:fill="auto"/>
            <w:vAlign w:val="center"/>
          </w:tcPr>
          <w:p w14:paraId="520A6A34">
            <w:pPr>
              <w:pStyle w:val="13"/>
              <w:spacing w:after="0" w:line="320" w:lineRule="exact"/>
              <w:rPr>
                <w:kern w:val="0"/>
                <w:szCs w:val="21"/>
              </w:rPr>
            </w:pPr>
            <w:r>
              <w:rPr>
                <w:kern w:val="0"/>
                <w:szCs w:val="21"/>
              </w:rPr>
              <w:t>衬砌渗漏水的位置、水量、浑浊、冻结状况</w:t>
            </w:r>
          </w:p>
        </w:tc>
      </w:tr>
      <w:tr w14:paraId="1271DE8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22FD528B">
            <w:pPr>
              <w:pStyle w:val="13"/>
              <w:spacing w:after="0" w:line="320" w:lineRule="exact"/>
              <w:jc w:val="center"/>
              <w:rPr>
                <w:kern w:val="0"/>
                <w:szCs w:val="21"/>
              </w:rPr>
            </w:pPr>
            <w:r>
              <w:rPr>
                <w:kern w:val="0"/>
                <w:szCs w:val="21"/>
              </w:rPr>
              <w:t>路  面</w:t>
            </w:r>
          </w:p>
        </w:tc>
        <w:tc>
          <w:tcPr>
            <w:tcW w:w="7442" w:type="dxa"/>
            <w:shd w:val="clear" w:color="auto" w:fill="auto"/>
            <w:vAlign w:val="center"/>
          </w:tcPr>
          <w:p w14:paraId="21416A80">
            <w:pPr>
              <w:pStyle w:val="13"/>
              <w:spacing w:after="0" w:line="320" w:lineRule="exact"/>
              <w:rPr>
                <w:kern w:val="0"/>
                <w:szCs w:val="21"/>
              </w:rPr>
            </w:pPr>
            <w:r>
              <w:rPr>
                <w:kern w:val="0"/>
                <w:szCs w:val="21"/>
              </w:rPr>
              <w:t>路面拱起、沉陷、错台、开裂、溜滑的范围和程度；路面积水、结冰等范围和程度；</w:t>
            </w:r>
          </w:p>
        </w:tc>
      </w:tr>
      <w:tr w14:paraId="3445364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7E4EE6FC">
            <w:pPr>
              <w:pStyle w:val="13"/>
              <w:spacing w:after="0" w:line="320" w:lineRule="exact"/>
              <w:jc w:val="center"/>
              <w:rPr>
                <w:kern w:val="0"/>
                <w:szCs w:val="21"/>
              </w:rPr>
            </w:pPr>
            <w:r>
              <w:rPr>
                <w:kern w:val="0"/>
                <w:szCs w:val="21"/>
              </w:rPr>
              <w:t>检修道</w:t>
            </w:r>
          </w:p>
        </w:tc>
        <w:tc>
          <w:tcPr>
            <w:tcW w:w="7442" w:type="dxa"/>
            <w:shd w:val="clear" w:color="auto" w:fill="auto"/>
            <w:vAlign w:val="center"/>
          </w:tcPr>
          <w:p w14:paraId="645B8869">
            <w:pPr>
              <w:pStyle w:val="13"/>
              <w:spacing w:after="0" w:line="320" w:lineRule="exact"/>
              <w:rPr>
                <w:kern w:val="0"/>
                <w:szCs w:val="21"/>
              </w:rPr>
            </w:pPr>
            <w:r>
              <w:rPr>
                <w:kern w:val="0"/>
                <w:szCs w:val="21"/>
              </w:rPr>
              <w:t>检修道毁坏、盖板缺损的位置和状况；栏杆变形、锈蚀、缺损等的位置和状况</w:t>
            </w:r>
          </w:p>
        </w:tc>
      </w:tr>
      <w:tr w14:paraId="450F1C8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7C14660C">
            <w:pPr>
              <w:pStyle w:val="13"/>
              <w:spacing w:after="0" w:line="320" w:lineRule="exact"/>
              <w:jc w:val="center"/>
              <w:rPr>
                <w:kern w:val="0"/>
                <w:szCs w:val="21"/>
              </w:rPr>
            </w:pPr>
            <w:r>
              <w:rPr>
                <w:kern w:val="0"/>
                <w:szCs w:val="21"/>
              </w:rPr>
              <w:t>排水系统</w:t>
            </w:r>
          </w:p>
        </w:tc>
        <w:tc>
          <w:tcPr>
            <w:tcW w:w="7442" w:type="dxa"/>
            <w:shd w:val="clear" w:color="auto" w:fill="auto"/>
            <w:vAlign w:val="center"/>
          </w:tcPr>
          <w:p w14:paraId="58F33CB4">
            <w:pPr>
              <w:pStyle w:val="13"/>
              <w:spacing w:after="0" w:line="320" w:lineRule="exact"/>
              <w:rPr>
                <w:kern w:val="0"/>
                <w:szCs w:val="21"/>
              </w:rPr>
            </w:pPr>
            <w:r>
              <w:rPr>
                <w:kern w:val="0"/>
                <w:szCs w:val="21"/>
              </w:rPr>
              <w:t>结构缺损程度，中央窨井盖、边沟盖板等完好程度，沟管开裂漏水状况；排水沟（管）、积水井等淤积堵塞、沉沙、滞水、结冰等状况</w:t>
            </w:r>
          </w:p>
        </w:tc>
      </w:tr>
      <w:tr w14:paraId="2A9F7CA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0AEA65EF">
            <w:pPr>
              <w:pStyle w:val="13"/>
              <w:spacing w:after="0" w:line="320" w:lineRule="exact"/>
              <w:jc w:val="center"/>
              <w:rPr>
                <w:kern w:val="0"/>
                <w:szCs w:val="21"/>
              </w:rPr>
            </w:pPr>
            <w:r>
              <w:rPr>
                <w:kern w:val="0"/>
                <w:szCs w:val="21"/>
              </w:rPr>
              <w:t>吊顶及各种预埋件</w:t>
            </w:r>
          </w:p>
        </w:tc>
        <w:tc>
          <w:tcPr>
            <w:tcW w:w="7442" w:type="dxa"/>
            <w:shd w:val="clear" w:color="auto" w:fill="auto"/>
            <w:vAlign w:val="center"/>
          </w:tcPr>
          <w:p w14:paraId="4072C162">
            <w:pPr>
              <w:pStyle w:val="13"/>
              <w:spacing w:after="0" w:line="320" w:lineRule="exact"/>
              <w:rPr>
                <w:kern w:val="0"/>
                <w:szCs w:val="21"/>
              </w:rPr>
            </w:pPr>
            <w:r>
              <w:rPr>
                <w:kern w:val="0"/>
                <w:szCs w:val="21"/>
              </w:rPr>
              <w:t>吊顶板变形、缺损的位置和程度；吊杆等预埋件是否完好、有无锈蚀、脱落等危及安全的现象及其程度；漏水（挂冰）范围及程度</w:t>
            </w:r>
          </w:p>
        </w:tc>
      </w:tr>
      <w:tr w14:paraId="55169E5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48B6336E">
            <w:pPr>
              <w:pStyle w:val="13"/>
              <w:spacing w:after="0" w:line="320" w:lineRule="exact"/>
              <w:jc w:val="center"/>
              <w:rPr>
                <w:kern w:val="0"/>
                <w:szCs w:val="21"/>
              </w:rPr>
            </w:pPr>
            <w:r>
              <w:rPr>
                <w:kern w:val="0"/>
                <w:szCs w:val="21"/>
              </w:rPr>
              <w:t>内装饰</w:t>
            </w:r>
          </w:p>
        </w:tc>
        <w:tc>
          <w:tcPr>
            <w:tcW w:w="7442" w:type="dxa"/>
            <w:shd w:val="clear" w:color="auto" w:fill="auto"/>
            <w:vAlign w:val="center"/>
          </w:tcPr>
          <w:p w14:paraId="0EA2B464">
            <w:pPr>
              <w:pStyle w:val="13"/>
              <w:spacing w:after="0" w:line="320" w:lineRule="exact"/>
              <w:rPr>
                <w:kern w:val="0"/>
                <w:szCs w:val="21"/>
              </w:rPr>
            </w:pPr>
            <w:r>
              <w:rPr>
                <w:kern w:val="0"/>
                <w:szCs w:val="21"/>
              </w:rPr>
              <w:t>表面脏污、缺损的范围和程度；装饰板变形、缺损的范围和程度等</w:t>
            </w:r>
          </w:p>
        </w:tc>
      </w:tr>
      <w:tr w14:paraId="6BB77F9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46C47D3C">
            <w:pPr>
              <w:pStyle w:val="13"/>
              <w:spacing w:after="0" w:line="320" w:lineRule="exact"/>
              <w:jc w:val="center"/>
              <w:rPr>
                <w:kern w:val="0"/>
                <w:szCs w:val="21"/>
              </w:rPr>
            </w:pPr>
            <w:r>
              <w:rPr>
                <w:kern w:val="0"/>
                <w:szCs w:val="21"/>
              </w:rPr>
              <w:t>标志、标线、轮廓标</w:t>
            </w:r>
          </w:p>
        </w:tc>
        <w:tc>
          <w:tcPr>
            <w:tcW w:w="7442" w:type="dxa"/>
            <w:shd w:val="clear" w:color="auto" w:fill="auto"/>
            <w:vAlign w:val="center"/>
          </w:tcPr>
          <w:p w14:paraId="1F7D68A3">
            <w:pPr>
              <w:pStyle w:val="13"/>
              <w:spacing w:after="0" w:line="320" w:lineRule="exact"/>
              <w:rPr>
                <w:kern w:val="0"/>
                <w:szCs w:val="21"/>
              </w:rPr>
            </w:pPr>
            <w:r>
              <w:rPr>
                <w:kern w:val="0"/>
                <w:szCs w:val="21"/>
              </w:rPr>
              <w:t>外观缺损、表面脏污状况，连接件牢固状况、光度是否满足要求等</w:t>
            </w:r>
          </w:p>
        </w:tc>
      </w:tr>
    </w:tbl>
    <w:p w14:paraId="745528DA">
      <w:pPr>
        <w:pStyle w:val="13"/>
        <w:spacing w:before="156" w:beforeLines="50" w:after="0" w:line="320" w:lineRule="exact"/>
        <w:ind w:firstLine="357"/>
        <w:jc w:val="center"/>
        <w:rPr>
          <w:b/>
          <w:szCs w:val="21"/>
        </w:rPr>
      </w:pPr>
      <w:bookmarkStart w:id="60" w:name="_Toc26669"/>
      <w:bookmarkStart w:id="61" w:name="_Toc25598"/>
      <w:r>
        <w:rPr>
          <w:b/>
          <w:szCs w:val="21"/>
        </w:rPr>
        <w:t>表1.</w:t>
      </w:r>
      <w:r>
        <w:rPr>
          <w:rFonts w:hint="eastAsia"/>
          <w:b/>
          <w:szCs w:val="21"/>
          <w:lang w:val="en-US" w:eastAsia="zh-CN"/>
        </w:rPr>
        <w:t>7</w:t>
      </w:r>
      <w:r>
        <w:rPr>
          <w:b/>
          <w:szCs w:val="21"/>
        </w:rPr>
        <w:t>-2  其他工程设施检查内容一览表</w:t>
      </w:r>
    </w:p>
    <w:tbl>
      <w:tblPr>
        <w:tblStyle w:val="31"/>
        <w:tblW w:w="8613"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5"/>
        <w:gridCol w:w="7208"/>
      </w:tblGrid>
      <w:tr w14:paraId="7EBBF50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blHeader/>
          <w:jc w:val="center"/>
        </w:trPr>
        <w:tc>
          <w:tcPr>
            <w:tcW w:w="1405" w:type="dxa"/>
            <w:shd w:val="clear" w:color="auto" w:fill="auto"/>
            <w:vAlign w:val="center"/>
          </w:tcPr>
          <w:p w14:paraId="69D43DAA">
            <w:pPr>
              <w:jc w:val="center"/>
              <w:rPr>
                <w:b/>
                <w:szCs w:val="21"/>
              </w:rPr>
            </w:pPr>
            <w:r>
              <w:rPr>
                <w:b/>
                <w:szCs w:val="21"/>
              </w:rPr>
              <w:t>分项设施</w:t>
            </w:r>
          </w:p>
        </w:tc>
        <w:tc>
          <w:tcPr>
            <w:tcW w:w="7208" w:type="dxa"/>
            <w:shd w:val="clear" w:color="auto" w:fill="auto"/>
            <w:vAlign w:val="center"/>
          </w:tcPr>
          <w:p w14:paraId="22B07C9E">
            <w:pPr>
              <w:jc w:val="center"/>
              <w:rPr>
                <w:b/>
                <w:szCs w:val="21"/>
              </w:rPr>
            </w:pPr>
            <w:r>
              <w:rPr>
                <w:b/>
                <w:szCs w:val="21"/>
              </w:rPr>
              <w:t>检查内容</w:t>
            </w:r>
          </w:p>
        </w:tc>
      </w:tr>
      <w:tr w14:paraId="27068DB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0D819F89">
            <w:pPr>
              <w:snapToGrid w:val="0"/>
              <w:jc w:val="center"/>
              <w:rPr>
                <w:szCs w:val="21"/>
              </w:rPr>
            </w:pPr>
            <w:r>
              <w:rPr>
                <w:szCs w:val="21"/>
              </w:rPr>
              <w:t>电缆沟</w:t>
            </w:r>
          </w:p>
        </w:tc>
        <w:tc>
          <w:tcPr>
            <w:tcW w:w="7208" w:type="dxa"/>
            <w:shd w:val="clear" w:color="auto" w:fill="auto"/>
            <w:vAlign w:val="center"/>
          </w:tcPr>
          <w:p w14:paraId="534637C9">
            <w:pPr>
              <w:snapToGrid w:val="0"/>
              <w:jc w:val="left"/>
              <w:rPr>
                <w:szCs w:val="21"/>
              </w:rPr>
            </w:pPr>
            <w:r>
              <w:rPr>
                <w:szCs w:val="21"/>
              </w:rPr>
              <w:t>是否完好，有无杂物、积尘、积水</w:t>
            </w:r>
          </w:p>
        </w:tc>
      </w:tr>
      <w:tr w14:paraId="23DCB9D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1BE8BBBD">
            <w:pPr>
              <w:snapToGrid w:val="0"/>
              <w:jc w:val="center"/>
              <w:rPr>
                <w:szCs w:val="21"/>
              </w:rPr>
            </w:pPr>
            <w:r>
              <w:rPr>
                <w:szCs w:val="21"/>
              </w:rPr>
              <w:t>设备洞室</w:t>
            </w:r>
          </w:p>
        </w:tc>
        <w:tc>
          <w:tcPr>
            <w:tcW w:w="7208" w:type="dxa"/>
            <w:shd w:val="clear" w:color="auto" w:fill="auto"/>
            <w:vAlign w:val="center"/>
          </w:tcPr>
          <w:p w14:paraId="6BA7C52E">
            <w:pPr>
              <w:snapToGrid w:val="0"/>
              <w:jc w:val="left"/>
              <w:rPr>
                <w:szCs w:val="21"/>
              </w:rPr>
            </w:pPr>
            <w:r>
              <w:rPr>
                <w:szCs w:val="21"/>
              </w:rPr>
              <w:t>是否完好，有无渗漏水、杂物、积尘，标志是否齐全、清晰</w:t>
            </w:r>
          </w:p>
        </w:tc>
      </w:tr>
      <w:tr w14:paraId="2D507F1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32AD44BF">
            <w:pPr>
              <w:snapToGrid w:val="0"/>
              <w:jc w:val="center"/>
              <w:rPr>
                <w:szCs w:val="21"/>
              </w:rPr>
            </w:pPr>
            <w:r>
              <w:rPr>
                <w:szCs w:val="21"/>
              </w:rPr>
              <w:t>洞外联络通道</w:t>
            </w:r>
          </w:p>
        </w:tc>
        <w:tc>
          <w:tcPr>
            <w:tcW w:w="7208" w:type="dxa"/>
            <w:shd w:val="clear" w:color="auto" w:fill="auto"/>
            <w:vAlign w:val="center"/>
          </w:tcPr>
          <w:p w14:paraId="111A4A95">
            <w:pPr>
              <w:snapToGrid w:val="0"/>
              <w:jc w:val="left"/>
              <w:rPr>
                <w:szCs w:val="21"/>
              </w:rPr>
            </w:pPr>
            <w:r>
              <w:rPr>
                <w:szCs w:val="21"/>
              </w:rPr>
              <w:t>隔离设施是否完好，标志是否齐全、清晰，路面是否、有无隆起积水</w:t>
            </w:r>
          </w:p>
        </w:tc>
      </w:tr>
      <w:tr w14:paraId="5906DBB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67D4EE09">
            <w:pPr>
              <w:snapToGrid w:val="0"/>
              <w:jc w:val="center"/>
              <w:rPr>
                <w:szCs w:val="21"/>
              </w:rPr>
            </w:pPr>
            <w:r>
              <w:rPr>
                <w:szCs w:val="21"/>
              </w:rPr>
              <w:t>洞口限高门架</w:t>
            </w:r>
          </w:p>
        </w:tc>
        <w:tc>
          <w:tcPr>
            <w:tcW w:w="7208" w:type="dxa"/>
            <w:shd w:val="clear" w:color="auto" w:fill="auto"/>
            <w:vAlign w:val="center"/>
          </w:tcPr>
          <w:p w14:paraId="6DA7FBA0">
            <w:pPr>
              <w:snapToGrid w:val="0"/>
              <w:jc w:val="left"/>
              <w:rPr>
                <w:szCs w:val="21"/>
              </w:rPr>
            </w:pPr>
            <w:r>
              <w:rPr>
                <w:szCs w:val="21"/>
              </w:rPr>
              <w:t>结构是否完好，标志是否齐全、清晰，门架有无变形，净空误差是否满足限高要求</w:t>
            </w:r>
          </w:p>
        </w:tc>
      </w:tr>
      <w:tr w14:paraId="0869013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6D7C1779">
            <w:pPr>
              <w:snapToGrid w:val="0"/>
              <w:jc w:val="center"/>
              <w:rPr>
                <w:szCs w:val="21"/>
              </w:rPr>
            </w:pPr>
            <w:r>
              <w:rPr>
                <w:szCs w:val="21"/>
              </w:rPr>
              <w:t>洞口绿化</w:t>
            </w:r>
          </w:p>
        </w:tc>
        <w:tc>
          <w:tcPr>
            <w:tcW w:w="7208" w:type="dxa"/>
            <w:shd w:val="clear" w:color="auto" w:fill="auto"/>
            <w:vAlign w:val="center"/>
          </w:tcPr>
          <w:p w14:paraId="40926E7A">
            <w:pPr>
              <w:snapToGrid w:val="0"/>
              <w:jc w:val="left"/>
              <w:rPr>
                <w:szCs w:val="21"/>
              </w:rPr>
            </w:pPr>
            <w:r>
              <w:rPr>
                <w:szCs w:val="21"/>
              </w:rPr>
              <w:t>树木是否妨碍行车，有无树木枯死、草皮失养，整体绿化效果是否美观</w:t>
            </w:r>
          </w:p>
        </w:tc>
      </w:tr>
      <w:tr w14:paraId="4E73D0D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313E0D3B">
            <w:pPr>
              <w:snapToGrid w:val="0"/>
              <w:jc w:val="center"/>
              <w:rPr>
                <w:szCs w:val="21"/>
              </w:rPr>
            </w:pPr>
            <w:r>
              <w:rPr>
                <w:szCs w:val="21"/>
              </w:rPr>
              <w:t>消音设施</w:t>
            </w:r>
          </w:p>
        </w:tc>
        <w:tc>
          <w:tcPr>
            <w:tcW w:w="7208" w:type="dxa"/>
            <w:shd w:val="clear" w:color="auto" w:fill="auto"/>
            <w:vAlign w:val="center"/>
          </w:tcPr>
          <w:p w14:paraId="04AF8382">
            <w:pPr>
              <w:snapToGrid w:val="0"/>
              <w:jc w:val="left"/>
              <w:rPr>
                <w:szCs w:val="21"/>
              </w:rPr>
            </w:pPr>
            <w:r>
              <w:rPr>
                <w:szCs w:val="21"/>
              </w:rPr>
              <w:t>是否完好，是否具备消音功能</w:t>
            </w:r>
          </w:p>
        </w:tc>
      </w:tr>
      <w:tr w14:paraId="6481E20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22E47EB3">
            <w:pPr>
              <w:snapToGrid w:val="0"/>
              <w:jc w:val="center"/>
              <w:rPr>
                <w:szCs w:val="21"/>
              </w:rPr>
            </w:pPr>
            <w:r>
              <w:rPr>
                <w:szCs w:val="21"/>
              </w:rPr>
              <w:t>减光设施</w:t>
            </w:r>
          </w:p>
        </w:tc>
        <w:tc>
          <w:tcPr>
            <w:tcW w:w="7208" w:type="dxa"/>
            <w:shd w:val="clear" w:color="auto" w:fill="auto"/>
            <w:vAlign w:val="center"/>
          </w:tcPr>
          <w:p w14:paraId="629E1174">
            <w:pPr>
              <w:snapToGrid w:val="0"/>
              <w:jc w:val="left"/>
              <w:rPr>
                <w:szCs w:val="21"/>
              </w:rPr>
            </w:pPr>
            <w:r>
              <w:rPr>
                <w:szCs w:val="21"/>
              </w:rPr>
              <w:t>结构是否完好，标志是否齐全清晰，减光效果是否正常</w:t>
            </w:r>
          </w:p>
        </w:tc>
      </w:tr>
      <w:tr w14:paraId="7EF7E84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4C05793C">
            <w:pPr>
              <w:snapToGrid w:val="0"/>
              <w:jc w:val="center"/>
              <w:rPr>
                <w:szCs w:val="21"/>
              </w:rPr>
            </w:pPr>
            <w:r>
              <w:rPr>
                <w:szCs w:val="21"/>
              </w:rPr>
              <w:t>污水处理设施</w:t>
            </w:r>
          </w:p>
        </w:tc>
        <w:tc>
          <w:tcPr>
            <w:tcW w:w="7208" w:type="dxa"/>
            <w:shd w:val="clear" w:color="auto" w:fill="auto"/>
            <w:vAlign w:val="center"/>
          </w:tcPr>
          <w:p w14:paraId="45C2B617">
            <w:pPr>
              <w:snapToGrid w:val="0"/>
              <w:jc w:val="left"/>
              <w:rPr>
                <w:szCs w:val="21"/>
              </w:rPr>
            </w:pPr>
            <w:r>
              <w:rPr>
                <w:szCs w:val="21"/>
              </w:rPr>
              <w:t>是否渗漏，有无杂物、泥沙沉积</w:t>
            </w:r>
          </w:p>
        </w:tc>
      </w:tr>
      <w:tr w14:paraId="6EBCAFD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79F1CDB1">
            <w:pPr>
              <w:snapToGrid w:val="0"/>
              <w:jc w:val="center"/>
              <w:rPr>
                <w:szCs w:val="21"/>
              </w:rPr>
            </w:pPr>
            <w:r>
              <w:rPr>
                <w:szCs w:val="21"/>
              </w:rPr>
              <w:t>洞口雕塑、隧道铭牌</w:t>
            </w:r>
          </w:p>
        </w:tc>
        <w:tc>
          <w:tcPr>
            <w:tcW w:w="7208" w:type="dxa"/>
            <w:shd w:val="clear" w:color="auto" w:fill="auto"/>
            <w:vAlign w:val="center"/>
          </w:tcPr>
          <w:p w14:paraId="0B3D6493">
            <w:pPr>
              <w:snapToGrid w:val="0"/>
              <w:jc w:val="left"/>
              <w:rPr>
                <w:szCs w:val="21"/>
              </w:rPr>
            </w:pPr>
            <w:r>
              <w:rPr>
                <w:szCs w:val="21"/>
              </w:rPr>
              <w:t>表面是否脏污，是否存在破损</w:t>
            </w:r>
          </w:p>
        </w:tc>
      </w:tr>
      <w:tr w14:paraId="154A7FB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62F253FA">
            <w:pPr>
              <w:snapToGrid w:val="0"/>
              <w:jc w:val="center"/>
              <w:rPr>
                <w:szCs w:val="21"/>
              </w:rPr>
            </w:pPr>
            <w:r>
              <w:rPr>
                <w:szCs w:val="21"/>
              </w:rPr>
              <w:t>房屋设施</w:t>
            </w:r>
          </w:p>
        </w:tc>
        <w:tc>
          <w:tcPr>
            <w:tcW w:w="7208" w:type="dxa"/>
            <w:shd w:val="clear" w:color="auto" w:fill="auto"/>
            <w:vAlign w:val="center"/>
          </w:tcPr>
          <w:p w14:paraId="0A0AEB9D">
            <w:pPr>
              <w:snapToGrid w:val="0"/>
              <w:jc w:val="left"/>
              <w:rPr>
                <w:szCs w:val="21"/>
              </w:rPr>
            </w:pPr>
            <w:r>
              <w:rPr>
                <w:szCs w:val="21"/>
              </w:rPr>
              <w:t>承重构件有无变形、裂缝、松动；非承重墙体有无渗漏、破损；屋面排水是否通畅、有无渗漏；楼地面、门窗是否完好；顶棚有无变形；水卫、电照等设备是否完好，能否正常使用</w:t>
            </w:r>
          </w:p>
        </w:tc>
      </w:tr>
    </w:tbl>
    <w:p w14:paraId="5C9A3EF1">
      <w:pPr>
        <w:pStyle w:val="5"/>
        <w:spacing w:before="156"/>
      </w:pPr>
      <w:bookmarkStart w:id="62" w:name="_Toc8339"/>
      <w:bookmarkStart w:id="63" w:name="_Toc22734"/>
      <w:r>
        <w:t>隧道</w:t>
      </w:r>
      <w:bookmarkEnd w:id="60"/>
      <w:bookmarkEnd w:id="61"/>
      <w:r>
        <w:t>检查编号规则</w:t>
      </w:r>
      <w:bookmarkEnd w:id="62"/>
      <w:bookmarkEnd w:id="63"/>
    </w:p>
    <w:p w14:paraId="655431E3">
      <w:pPr>
        <w:spacing w:line="360" w:lineRule="auto"/>
        <w:ind w:firstLine="480" w:firstLineChars="200"/>
        <w:jc w:val="left"/>
        <w:rPr>
          <w:rFonts w:hint="eastAsia" w:ascii="Times New Roman" w:hAnsi="Times New Roman" w:eastAsia="宋体" w:cs="Times New Roman"/>
          <w:sz w:val="24"/>
          <w:szCs w:val="24"/>
          <w:lang w:val="en-US" w:eastAsia="zh-CN"/>
        </w:rPr>
      </w:pPr>
      <w:r>
        <w:rPr>
          <w:rFonts w:ascii="Times New Roman" w:hAnsi="Times New Roman" w:eastAsia="宋体" w:cs="Times New Roman"/>
          <w:sz w:val="24"/>
          <w:szCs w:val="24"/>
        </w:rPr>
        <w:t>采用隧道检测车以及人工结合仪器的办法对隧道进行详细的表观质量状况检查，达到反映隧道实际表观质量状况、查清缺损和病害的目的。</w:t>
      </w:r>
      <w:r>
        <w:rPr>
          <w:rFonts w:hint="eastAsia" w:ascii="Times New Roman" w:hAnsi="Times New Roman" w:eastAsia="宋体" w:cs="Times New Roman"/>
          <w:sz w:val="24"/>
          <w:szCs w:val="24"/>
          <w:lang w:val="en-US" w:eastAsia="zh-CN"/>
        </w:rPr>
        <w:t>本次定期检测对隧道各个位置桩号规定见图1.8-1所示。本次检测结果中，除特殊说明外，各图、表标示的隧道位置均按如下示例图方向和图示编号。</w:t>
      </w:r>
    </w:p>
    <w:p w14:paraId="5B4EE3FB">
      <w:pPr>
        <w:pStyle w:val="17"/>
        <w:rPr>
          <w:rFonts w:hint="eastAsia"/>
          <w:lang w:val="en-US" w:eastAsia="zh-CN"/>
        </w:rPr>
      </w:pPr>
    </w:p>
    <w:p w14:paraId="24520121">
      <w:pPr>
        <w:pStyle w:val="17"/>
        <w:jc w:val="center"/>
        <w:rPr>
          <w:rFonts w:hint="eastAsia"/>
          <w:lang w:val="en-US" w:eastAsia="zh-CN"/>
        </w:rPr>
      </w:pPr>
      <w:r>
        <w:drawing>
          <wp:inline distT="0" distB="0" distL="114300" distR="114300">
            <wp:extent cx="5158740" cy="2278380"/>
            <wp:effectExtent l="0" t="0" r="7620" b="7620"/>
            <wp:docPr id="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
                    <pic:cNvPicPr>
                      <a:picLocks noChangeAspect="1"/>
                    </pic:cNvPicPr>
                  </pic:nvPicPr>
                  <pic:blipFill>
                    <a:blip r:embed="rId22"/>
                    <a:stretch>
                      <a:fillRect/>
                    </a:stretch>
                  </pic:blipFill>
                  <pic:spPr>
                    <a:xfrm>
                      <a:off x="0" y="0"/>
                      <a:ext cx="5158740" cy="2278380"/>
                    </a:xfrm>
                    <a:prstGeom prst="rect">
                      <a:avLst/>
                    </a:prstGeom>
                    <a:noFill/>
                    <a:ln w="9525">
                      <a:noFill/>
                    </a:ln>
                  </pic:spPr>
                </pic:pic>
              </a:graphicData>
            </a:graphic>
          </wp:inline>
        </w:drawing>
      </w:r>
    </w:p>
    <w:p w14:paraId="62F81680">
      <w:pPr>
        <w:jc w:val="center"/>
        <w:rPr>
          <w:rFonts w:hint="eastAsia" w:eastAsia="宋体"/>
          <w:lang w:val="en-US" w:eastAsia="zh-CN"/>
        </w:rPr>
      </w:pPr>
      <w:r>
        <w:rPr>
          <w:rFonts w:hint="eastAsia" w:eastAsia="宋体"/>
          <w:lang w:val="en-US" w:eastAsia="zh-CN"/>
        </w:rPr>
        <w:drawing>
          <wp:inline distT="0" distB="0" distL="114300" distR="114300">
            <wp:extent cx="6043930" cy="4102735"/>
            <wp:effectExtent l="0" t="0" r="6350" b="12065"/>
            <wp:docPr id="69" name="图片 2" descr="雷达测线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 descr="雷达测线图(1)"/>
                    <pic:cNvPicPr>
                      <a:picLocks noChangeAspect="1"/>
                    </pic:cNvPicPr>
                  </pic:nvPicPr>
                  <pic:blipFill>
                    <a:blip r:embed="rId23"/>
                    <a:stretch>
                      <a:fillRect/>
                    </a:stretch>
                  </pic:blipFill>
                  <pic:spPr>
                    <a:xfrm>
                      <a:off x="0" y="0"/>
                      <a:ext cx="6043930" cy="4102735"/>
                    </a:xfrm>
                    <a:prstGeom prst="rect">
                      <a:avLst/>
                    </a:prstGeom>
                    <a:noFill/>
                    <a:ln w="9525">
                      <a:noFill/>
                    </a:ln>
                  </pic:spPr>
                </pic:pic>
              </a:graphicData>
            </a:graphic>
          </wp:inline>
        </w:drawing>
      </w:r>
    </w:p>
    <w:p w14:paraId="016F44D4">
      <w:pPr>
        <w:jc w:val="center"/>
        <w:rPr>
          <w:rFonts w:hint="eastAsia"/>
          <w:b/>
          <w:bCs/>
          <w:lang w:val="en-US" w:eastAsia="zh-CN"/>
        </w:rPr>
      </w:pPr>
      <w:r>
        <w:rPr>
          <w:rFonts w:hint="eastAsia"/>
          <w:b/>
          <w:bCs/>
          <w:lang w:val="en-US" w:eastAsia="zh-CN"/>
        </w:rPr>
        <w:t>图1.8-1 隧道定期检测构件编号说明</w:t>
      </w:r>
    </w:p>
    <w:p w14:paraId="26349454">
      <w:pPr>
        <w:spacing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为方便病害定位、定量，对隧道结构病害部位描述时，规定如下：</w:t>
      </w:r>
    </w:p>
    <w:p w14:paraId="07F15FBA">
      <w:pPr>
        <w:spacing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1）隧道检测线路方向定位：主线沿小桩号往大桩号方向为路线前进方向，面向前进方向右侧隧道为上行，左侧隧道为下行。</w:t>
      </w:r>
      <w:r>
        <w:rPr>
          <w:rFonts w:hint="eastAsia" w:ascii="Times New Roman" w:hAnsi="Times New Roman" w:eastAsia="宋体" w:cs="Times New Roman"/>
          <w:sz w:val="24"/>
          <w:szCs w:val="24"/>
          <w:lang w:val="en-US" w:eastAsia="zh-CN"/>
        </w:rPr>
        <w:t>小桩号端头为进口，大桩号端头为出口。</w:t>
      </w:r>
    </w:p>
    <w:p w14:paraId="4D430640">
      <w:pPr>
        <w:spacing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2）左右定义：以行车方向的左侧为左，右侧为右。</w:t>
      </w:r>
    </w:p>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52"/>
    <w:bookmarkEnd w:id="53"/>
    <w:bookmarkEnd w:id="54"/>
    <w:bookmarkEnd w:id="55"/>
    <w:p w14:paraId="127D4314">
      <w:pPr>
        <w:spacing w:line="360" w:lineRule="auto"/>
        <w:jc w:val="left"/>
        <w:sectPr>
          <w:footerReference r:id="rId11" w:type="default"/>
          <w:pgSz w:w="11906" w:h="16838"/>
          <w:pgMar w:top="1440" w:right="1418" w:bottom="1440" w:left="1588" w:header="851" w:footer="1077" w:gutter="0"/>
          <w:pgBorders>
            <w:top w:val="none" w:sz="0" w:space="0"/>
            <w:left w:val="none" w:sz="0" w:space="0"/>
            <w:bottom w:val="none" w:sz="0" w:space="0"/>
            <w:right w:val="none" w:sz="0" w:space="0"/>
          </w:pgBorders>
          <w:pgNumType w:start="1"/>
          <w:cols w:space="720" w:num="1"/>
          <w:docGrid w:type="linesAndChars" w:linePitch="312" w:charSpace="0"/>
        </w:sectPr>
      </w:pPr>
      <w:bookmarkStart w:id="64" w:name="_Toc420506589"/>
      <w:bookmarkStart w:id="65" w:name="_Toc24335"/>
      <w:bookmarkStart w:id="66" w:name="_Toc11566"/>
    </w:p>
    <w:p w14:paraId="2C1DDBDC">
      <w:pPr>
        <w:pStyle w:val="4"/>
        <w:spacing w:before="156"/>
        <w:ind w:left="0"/>
        <w:rPr>
          <w:rFonts w:ascii="Times New Roman" w:hAnsi="Times New Roman"/>
        </w:rPr>
      </w:pPr>
      <w:bookmarkStart w:id="67" w:name="_Toc27771"/>
      <w:bookmarkStart w:id="68" w:name="_Toc17938"/>
      <w:r>
        <w:rPr>
          <w:rFonts w:ascii="Times New Roman" w:hAnsi="Times New Roman"/>
        </w:rPr>
        <w:t>隧道技术状况评定</w:t>
      </w:r>
      <w:bookmarkEnd w:id="64"/>
      <w:r>
        <w:rPr>
          <w:rFonts w:ascii="Times New Roman" w:hAnsi="Times New Roman"/>
        </w:rPr>
        <w:t>类别及方法</w:t>
      </w:r>
      <w:bookmarkEnd w:id="65"/>
      <w:bookmarkEnd w:id="66"/>
      <w:bookmarkEnd w:id="67"/>
      <w:bookmarkEnd w:id="68"/>
    </w:p>
    <w:p w14:paraId="5100790F">
      <w:pPr>
        <w:spacing w:line="360" w:lineRule="auto"/>
        <w:ind w:firstLine="424" w:firstLineChars="200"/>
        <w:rPr>
          <w:sz w:val="24"/>
          <w:szCs w:val="24"/>
        </w:rPr>
      </w:pPr>
      <w:bookmarkStart w:id="69" w:name="_Toc14336"/>
      <w:r>
        <w:rPr>
          <w:sz w:val="24"/>
          <w:szCs w:val="24"/>
        </w:rPr>
        <w:t>依据《公路隧道养护技术规范》(JTG H12-2015)规定的技术状况评定方法进行评定。评定工作流程如下图2-1：</w:t>
      </w:r>
      <w:bookmarkEnd w:id="69"/>
    </w:p>
    <w:p w14:paraId="78929ED5">
      <w:pPr>
        <w:jc w:val="center"/>
        <w:rPr>
          <w:b/>
          <w:szCs w:val="21"/>
        </w:rPr>
      </w:pPr>
      <w:r>
        <w:drawing>
          <wp:inline distT="0" distB="0" distL="0" distR="0">
            <wp:extent cx="4088765" cy="3347085"/>
            <wp:effectExtent l="0" t="0" r="698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4088765" cy="3347085"/>
                    </a:xfrm>
                    <a:prstGeom prst="rect">
                      <a:avLst/>
                    </a:prstGeom>
                    <a:noFill/>
                    <a:ln>
                      <a:noFill/>
                    </a:ln>
                  </pic:spPr>
                </pic:pic>
              </a:graphicData>
            </a:graphic>
          </wp:inline>
        </w:drawing>
      </w:r>
    </w:p>
    <w:p w14:paraId="0EE8FF81">
      <w:pPr>
        <w:spacing w:line="500" w:lineRule="exact"/>
        <w:jc w:val="center"/>
        <w:rPr>
          <w:sz w:val="24"/>
          <w:szCs w:val="24"/>
        </w:rPr>
      </w:pPr>
      <w:r>
        <w:rPr>
          <w:b/>
          <w:szCs w:val="21"/>
        </w:rPr>
        <w:t>图2-1 评定工作流程图</w:t>
      </w:r>
    </w:p>
    <w:p w14:paraId="73F221A7">
      <w:pPr>
        <w:pStyle w:val="5"/>
        <w:spacing w:before="156"/>
      </w:pPr>
      <w:bookmarkStart w:id="70" w:name="_Toc87541835"/>
      <w:bookmarkStart w:id="71" w:name="_Toc12010"/>
      <w:bookmarkStart w:id="72" w:name="_Toc450"/>
      <w:r>
        <w:t>土建结构技术状况评定方法</w:t>
      </w:r>
      <w:bookmarkEnd w:id="70"/>
      <w:bookmarkEnd w:id="71"/>
      <w:bookmarkEnd w:id="72"/>
    </w:p>
    <w:p w14:paraId="60763331">
      <w:pPr>
        <w:tabs>
          <w:tab w:val="left" w:pos="540"/>
        </w:tabs>
        <w:spacing w:line="360" w:lineRule="auto"/>
        <w:ind w:firstLine="482"/>
        <w:rPr>
          <w:sz w:val="24"/>
        </w:rPr>
      </w:pPr>
      <w:r>
        <w:rPr>
          <w:sz w:val="24"/>
        </w:rPr>
        <w:t>（1）结构技术状况评分计算式</w:t>
      </w:r>
    </w:p>
    <w:tbl>
      <w:tblPr>
        <w:tblStyle w:val="31"/>
        <w:tblW w:w="9117" w:type="dxa"/>
        <w:jc w:val="center"/>
        <w:tblLayout w:type="fixed"/>
        <w:tblCellMar>
          <w:top w:w="0" w:type="dxa"/>
          <w:left w:w="0" w:type="dxa"/>
          <w:bottom w:w="0" w:type="dxa"/>
          <w:right w:w="0" w:type="dxa"/>
        </w:tblCellMar>
      </w:tblPr>
      <w:tblGrid>
        <w:gridCol w:w="1134"/>
        <w:gridCol w:w="6849"/>
        <w:gridCol w:w="1134"/>
      </w:tblGrid>
      <w:tr w14:paraId="5FA2B45D">
        <w:tblPrEx>
          <w:tblCellMar>
            <w:top w:w="0" w:type="dxa"/>
            <w:left w:w="0" w:type="dxa"/>
            <w:bottom w:w="0" w:type="dxa"/>
            <w:right w:w="0" w:type="dxa"/>
          </w:tblCellMar>
        </w:tblPrEx>
        <w:trPr>
          <w:jc w:val="center"/>
        </w:trPr>
        <w:tc>
          <w:tcPr>
            <w:tcW w:w="1134" w:type="dxa"/>
            <w:shd w:val="clear" w:color="auto" w:fill="auto"/>
            <w:vAlign w:val="center"/>
          </w:tcPr>
          <w:p w14:paraId="76305330">
            <w:pPr>
              <w:adjustRightInd w:val="0"/>
              <w:snapToGrid w:val="0"/>
              <w:jc w:val="center"/>
              <w:rPr>
                <w:szCs w:val="21"/>
              </w:rPr>
            </w:pPr>
          </w:p>
        </w:tc>
        <w:tc>
          <w:tcPr>
            <w:tcW w:w="6849" w:type="dxa"/>
            <w:shd w:val="clear" w:color="auto" w:fill="auto"/>
            <w:vAlign w:val="center"/>
          </w:tcPr>
          <w:p w14:paraId="37994893">
            <w:pPr>
              <w:adjustRightInd w:val="0"/>
              <w:snapToGrid w:val="0"/>
              <w:jc w:val="center"/>
              <w:rPr>
                <w:szCs w:val="21"/>
              </w:rPr>
            </w:pPr>
            <w:r>
              <w:rPr>
                <w:spacing w:val="20"/>
                <w:position w:val="-64"/>
                <w:sz w:val="24"/>
              </w:rPr>
              <w:drawing>
                <wp:inline distT="0" distB="0" distL="114300" distR="114300">
                  <wp:extent cx="2552700" cy="952500"/>
                  <wp:effectExtent l="0" t="0" r="0" b="0"/>
                  <wp:docPr id="1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
                          <pic:cNvPicPr>
                            <a:picLocks noChangeAspect="1"/>
                          </pic:cNvPicPr>
                        </pic:nvPicPr>
                        <pic:blipFill>
                          <a:blip r:embed="rId25"/>
                          <a:stretch>
                            <a:fillRect/>
                          </a:stretch>
                        </pic:blipFill>
                        <pic:spPr>
                          <a:xfrm>
                            <a:off x="0" y="0"/>
                            <a:ext cx="2552700" cy="952500"/>
                          </a:xfrm>
                          <a:prstGeom prst="rect">
                            <a:avLst/>
                          </a:prstGeom>
                          <a:noFill/>
                          <a:ln>
                            <a:noFill/>
                          </a:ln>
                        </pic:spPr>
                      </pic:pic>
                    </a:graphicData>
                  </a:graphic>
                </wp:inline>
              </w:drawing>
            </w:r>
          </w:p>
        </w:tc>
        <w:tc>
          <w:tcPr>
            <w:tcW w:w="1134" w:type="dxa"/>
            <w:shd w:val="clear" w:color="auto" w:fill="auto"/>
            <w:vAlign w:val="center"/>
          </w:tcPr>
          <w:p w14:paraId="72D09BD1">
            <w:pPr>
              <w:adjustRightInd w:val="0"/>
              <w:snapToGrid w:val="0"/>
              <w:jc w:val="right"/>
              <w:rPr>
                <w:sz w:val="24"/>
                <w:szCs w:val="24"/>
              </w:rPr>
            </w:pPr>
            <w:r>
              <w:rPr>
                <w:sz w:val="24"/>
                <w:szCs w:val="24"/>
              </w:rPr>
              <w:t>（2-1）</w:t>
            </w:r>
          </w:p>
        </w:tc>
      </w:tr>
    </w:tbl>
    <w:p w14:paraId="4ACC3E89">
      <w:pPr>
        <w:adjustRightInd w:val="0"/>
        <w:snapToGrid w:val="0"/>
        <w:ind w:firstLine="510"/>
        <w:textAlignment w:val="center"/>
        <w:rPr>
          <w:spacing w:val="20"/>
          <w:sz w:val="24"/>
        </w:rPr>
      </w:pPr>
      <w:r>
        <w:rPr>
          <w:spacing w:val="20"/>
          <w:sz w:val="24"/>
        </w:rPr>
        <w:drawing>
          <wp:inline distT="0" distB="0" distL="114300" distR="114300">
            <wp:extent cx="161925" cy="219075"/>
            <wp:effectExtent l="0" t="0" r="8255" b="6350"/>
            <wp:docPr id="1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6"/>
                    <pic:cNvPicPr>
                      <a:picLocks noChangeAspect="1"/>
                    </pic:cNvPicPr>
                  </pic:nvPicPr>
                  <pic:blipFill>
                    <a:blip r:embed="rId26"/>
                    <a:stretch>
                      <a:fillRect/>
                    </a:stretch>
                  </pic:blipFill>
                  <pic:spPr>
                    <a:xfrm>
                      <a:off x="0" y="0"/>
                      <a:ext cx="161925" cy="219075"/>
                    </a:xfrm>
                    <a:prstGeom prst="rect">
                      <a:avLst/>
                    </a:prstGeom>
                    <a:noFill/>
                    <a:ln>
                      <a:noFill/>
                    </a:ln>
                  </pic:spPr>
                </pic:pic>
              </a:graphicData>
            </a:graphic>
          </wp:inline>
        </w:drawing>
      </w:r>
      <w:r>
        <w:rPr>
          <w:spacing w:val="20"/>
          <w:sz w:val="24"/>
        </w:rPr>
        <w:t>是检查分项权重，</w:t>
      </w:r>
      <w:r>
        <w:rPr>
          <w:i/>
          <w:spacing w:val="20"/>
          <w:sz w:val="24"/>
        </w:rPr>
        <w:t>JGCI</w:t>
      </w:r>
      <w:r>
        <w:rPr>
          <w:i/>
          <w:spacing w:val="20"/>
          <w:sz w:val="24"/>
          <w:vertAlign w:val="subscript"/>
        </w:rPr>
        <w:t>i</w:t>
      </w:r>
      <w:r>
        <w:rPr>
          <w:spacing w:val="20"/>
          <w:sz w:val="24"/>
        </w:rPr>
        <w:t>是分项状况值，值域0~4。</w:t>
      </w:r>
    </w:p>
    <w:p w14:paraId="2DF56E8A">
      <w:pPr>
        <w:tabs>
          <w:tab w:val="left" w:pos="540"/>
        </w:tabs>
        <w:spacing w:line="360" w:lineRule="auto"/>
        <w:ind w:firstLine="482"/>
        <w:rPr>
          <w:sz w:val="24"/>
        </w:rPr>
      </w:pPr>
      <w:r>
        <w:rPr>
          <w:sz w:val="24"/>
        </w:rPr>
        <w:t>（2）分项状况值值计算式</w:t>
      </w:r>
    </w:p>
    <w:tbl>
      <w:tblPr>
        <w:tblStyle w:val="31"/>
        <w:tblW w:w="9117" w:type="dxa"/>
        <w:jc w:val="center"/>
        <w:tblLayout w:type="fixed"/>
        <w:tblCellMar>
          <w:top w:w="0" w:type="dxa"/>
          <w:left w:w="0" w:type="dxa"/>
          <w:bottom w:w="0" w:type="dxa"/>
          <w:right w:w="0" w:type="dxa"/>
        </w:tblCellMar>
      </w:tblPr>
      <w:tblGrid>
        <w:gridCol w:w="1134"/>
        <w:gridCol w:w="6849"/>
        <w:gridCol w:w="1134"/>
      </w:tblGrid>
      <w:tr w14:paraId="42C8D26D">
        <w:tblPrEx>
          <w:tblCellMar>
            <w:top w:w="0" w:type="dxa"/>
            <w:left w:w="0" w:type="dxa"/>
            <w:bottom w:w="0" w:type="dxa"/>
            <w:right w:w="0" w:type="dxa"/>
          </w:tblCellMar>
        </w:tblPrEx>
        <w:trPr>
          <w:jc w:val="center"/>
        </w:trPr>
        <w:tc>
          <w:tcPr>
            <w:tcW w:w="1134" w:type="dxa"/>
            <w:shd w:val="clear" w:color="auto" w:fill="auto"/>
            <w:vAlign w:val="center"/>
          </w:tcPr>
          <w:p w14:paraId="50BFF95A">
            <w:pPr>
              <w:adjustRightInd w:val="0"/>
              <w:snapToGrid w:val="0"/>
              <w:jc w:val="center"/>
              <w:rPr>
                <w:szCs w:val="21"/>
              </w:rPr>
            </w:pPr>
          </w:p>
        </w:tc>
        <w:tc>
          <w:tcPr>
            <w:tcW w:w="6849" w:type="dxa"/>
            <w:shd w:val="clear" w:color="auto" w:fill="auto"/>
            <w:vAlign w:val="center"/>
          </w:tcPr>
          <w:p w14:paraId="53D70BA4">
            <w:pPr>
              <w:adjustRightInd w:val="0"/>
              <w:snapToGrid w:val="0"/>
              <w:jc w:val="center"/>
              <w:rPr>
                <w:szCs w:val="21"/>
              </w:rPr>
            </w:pPr>
            <w:r>
              <w:rPr>
                <w:spacing w:val="20"/>
                <w:sz w:val="24"/>
              </w:rPr>
              <w:drawing>
                <wp:inline distT="0" distB="0" distL="0" distR="0">
                  <wp:extent cx="1915160" cy="267335"/>
                  <wp:effectExtent l="0" t="0" r="0" b="0"/>
                  <wp:docPr id="3294421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42132" name="图片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1915160" cy="267335"/>
                          </a:xfrm>
                          <a:prstGeom prst="rect">
                            <a:avLst/>
                          </a:prstGeom>
                          <a:noFill/>
                          <a:ln>
                            <a:noFill/>
                          </a:ln>
                        </pic:spPr>
                      </pic:pic>
                    </a:graphicData>
                  </a:graphic>
                </wp:inline>
              </w:drawing>
            </w:r>
          </w:p>
        </w:tc>
        <w:tc>
          <w:tcPr>
            <w:tcW w:w="1134" w:type="dxa"/>
            <w:shd w:val="clear" w:color="auto" w:fill="auto"/>
            <w:vAlign w:val="center"/>
          </w:tcPr>
          <w:p w14:paraId="34E9CDE3">
            <w:pPr>
              <w:adjustRightInd w:val="0"/>
              <w:snapToGrid w:val="0"/>
              <w:jc w:val="right"/>
              <w:rPr>
                <w:sz w:val="24"/>
                <w:szCs w:val="24"/>
              </w:rPr>
            </w:pPr>
            <w:r>
              <w:rPr>
                <w:sz w:val="24"/>
                <w:szCs w:val="24"/>
              </w:rPr>
              <w:t>（2-2）</w:t>
            </w:r>
          </w:p>
        </w:tc>
      </w:tr>
    </w:tbl>
    <w:p w14:paraId="60D00D6E">
      <w:pPr>
        <w:adjustRightInd w:val="0"/>
        <w:snapToGrid w:val="0"/>
        <w:spacing w:line="360" w:lineRule="auto"/>
        <w:ind w:firstLine="510"/>
        <w:rPr>
          <w:spacing w:val="20"/>
          <w:sz w:val="24"/>
          <w:vertAlign w:val="subscript"/>
        </w:rPr>
      </w:pPr>
      <w:r>
        <w:rPr>
          <w:spacing w:val="20"/>
          <w:sz w:val="24"/>
        </w:rPr>
        <w:t>式中：</w:t>
      </w:r>
      <w:r>
        <w:rPr>
          <w:i/>
          <w:spacing w:val="20"/>
          <w:sz w:val="24"/>
        </w:rPr>
        <w:t>JGCI</w:t>
      </w:r>
      <w:r>
        <w:rPr>
          <w:i/>
          <w:spacing w:val="20"/>
          <w:sz w:val="24"/>
          <w:vertAlign w:val="subscript"/>
        </w:rPr>
        <w:t>ij</w:t>
      </w:r>
      <w:r>
        <w:rPr>
          <w:spacing w:val="20"/>
          <w:sz w:val="24"/>
        </w:rPr>
        <w:t>是各分项检查段落状况值；</w:t>
      </w:r>
      <w:r>
        <w:rPr>
          <w:i/>
          <w:iCs/>
          <w:spacing w:val="20"/>
          <w:sz w:val="24"/>
        </w:rPr>
        <w:t>j</w:t>
      </w:r>
      <w:r>
        <w:rPr>
          <w:spacing w:val="20"/>
          <w:sz w:val="24"/>
        </w:rPr>
        <w:t>是检查段落号，按实际分段数量取值。</w:t>
      </w:r>
    </w:p>
    <w:p w14:paraId="18A5C0BC">
      <w:pPr>
        <w:tabs>
          <w:tab w:val="left" w:pos="540"/>
        </w:tabs>
        <w:spacing w:line="360" w:lineRule="auto"/>
        <w:ind w:firstLine="482"/>
        <w:jc w:val="left"/>
        <w:rPr>
          <w:sz w:val="24"/>
        </w:rPr>
      </w:pPr>
      <w:r>
        <w:rPr>
          <w:sz w:val="24"/>
        </w:rPr>
        <w:t>（3）隧道结构各分项目权重宜按表2.1-</w:t>
      </w:r>
      <w:r>
        <w:rPr>
          <w:sz w:val="24"/>
        </w:rPr>
        <w:fldChar w:fldCharType="begin"/>
      </w:r>
      <w:r>
        <w:rPr>
          <w:sz w:val="24"/>
        </w:rPr>
        <w:instrText xml:space="preserve"> SEQ 1表3- \* ARABIC </w:instrText>
      </w:r>
      <w:r>
        <w:rPr>
          <w:sz w:val="24"/>
        </w:rPr>
        <w:fldChar w:fldCharType="separate"/>
      </w:r>
      <w:r>
        <w:rPr>
          <w:sz w:val="24"/>
        </w:rPr>
        <w:t>1</w:t>
      </w:r>
      <w:r>
        <w:rPr>
          <w:sz w:val="24"/>
        </w:rPr>
        <w:fldChar w:fldCharType="end"/>
      </w:r>
      <w:r>
        <w:rPr>
          <w:sz w:val="24"/>
        </w:rPr>
        <w:t>取值</w:t>
      </w:r>
      <w:bookmarkStart w:id="73" w:name="OLE_LINK4"/>
      <w:bookmarkStart w:id="74" w:name="OLE_LINK3"/>
      <w:r>
        <w:rPr>
          <w:sz w:val="24"/>
        </w:rPr>
        <w:t>，也可根据本隧道的环境条件和养护要求，采用专家评估法修订各分项权重值。</w:t>
      </w:r>
      <w:bookmarkEnd w:id="73"/>
      <w:bookmarkEnd w:id="74"/>
    </w:p>
    <w:p w14:paraId="32C46C00">
      <w:pPr>
        <w:tabs>
          <w:tab w:val="left" w:pos="540"/>
        </w:tabs>
        <w:spacing w:line="360" w:lineRule="auto"/>
        <w:ind w:firstLine="482"/>
        <w:jc w:val="center"/>
        <w:rPr>
          <w:b/>
          <w:szCs w:val="21"/>
        </w:rPr>
      </w:pPr>
      <w:r>
        <w:rPr>
          <w:b/>
          <w:szCs w:val="21"/>
        </w:rPr>
        <w:t>表2.1-</w:t>
      </w:r>
      <w:r>
        <w:rPr>
          <w:b/>
          <w:szCs w:val="21"/>
        </w:rPr>
        <w:fldChar w:fldCharType="begin"/>
      </w:r>
      <w:r>
        <w:rPr>
          <w:b/>
          <w:szCs w:val="21"/>
        </w:rPr>
        <w:instrText xml:space="preserve"> SEQ 表3- \* ARABIC </w:instrText>
      </w:r>
      <w:r>
        <w:rPr>
          <w:b/>
          <w:szCs w:val="21"/>
        </w:rPr>
        <w:fldChar w:fldCharType="separate"/>
      </w:r>
      <w:r>
        <w:rPr>
          <w:b/>
          <w:szCs w:val="21"/>
        </w:rPr>
        <w:t>1</w:t>
      </w:r>
      <w:r>
        <w:rPr>
          <w:b/>
          <w:szCs w:val="21"/>
        </w:rPr>
        <w:fldChar w:fldCharType="end"/>
      </w:r>
      <w:r>
        <w:rPr>
          <w:b/>
          <w:szCs w:val="21"/>
        </w:rPr>
        <w:t xml:space="preserve"> 隧道结构各分项权重表</w:t>
      </w:r>
    </w:p>
    <w:tbl>
      <w:tblPr>
        <w:tblStyle w:val="31"/>
        <w:tblW w:w="8956"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57" w:type="dxa"/>
          <w:bottom w:w="0" w:type="dxa"/>
          <w:right w:w="57" w:type="dxa"/>
        </w:tblCellMar>
      </w:tblPr>
      <w:tblGrid>
        <w:gridCol w:w="1200"/>
        <w:gridCol w:w="1965"/>
        <w:gridCol w:w="1773"/>
        <w:gridCol w:w="2085"/>
        <w:gridCol w:w="1933"/>
      </w:tblGrid>
      <w:tr w14:paraId="3B0C95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305" w:hRule="atLeast"/>
          <w:tblHeader/>
          <w:jc w:val="center"/>
        </w:trPr>
        <w:tc>
          <w:tcPr>
            <w:tcW w:w="3165" w:type="dxa"/>
            <w:gridSpan w:val="2"/>
            <w:tcBorders>
              <w:top w:val="double" w:color="auto" w:sz="4" w:space="0"/>
              <w:left w:val="double" w:color="auto" w:sz="4" w:space="0"/>
            </w:tcBorders>
            <w:shd w:val="clear" w:color="auto" w:fill="auto"/>
            <w:tcMar>
              <w:left w:w="28" w:type="dxa"/>
              <w:right w:w="28" w:type="dxa"/>
            </w:tcMar>
            <w:vAlign w:val="center"/>
          </w:tcPr>
          <w:p w14:paraId="58C303D3">
            <w:pPr>
              <w:snapToGrid w:val="0"/>
              <w:spacing w:before="62" w:beforeLines="20" w:after="62" w:afterLines="20"/>
              <w:ind w:left="91" w:leftChars="50" w:right="91" w:rightChars="50"/>
              <w:jc w:val="center"/>
              <w:rPr>
                <w:b/>
                <w:szCs w:val="21"/>
              </w:rPr>
            </w:pPr>
            <w:bookmarkStart w:id="75" w:name="_Toc319530335"/>
            <w:bookmarkStart w:id="76" w:name="_Toc321490481"/>
            <w:bookmarkStart w:id="77" w:name="_Toc323886770"/>
            <w:bookmarkStart w:id="78" w:name="_Toc335814038"/>
            <w:bookmarkStart w:id="79" w:name="_Toc319528683"/>
            <w:bookmarkStart w:id="80" w:name="_Toc335914682"/>
            <w:bookmarkStart w:id="81" w:name="_Toc351057251"/>
            <w:bookmarkStart w:id="82" w:name="_Toc319530249"/>
            <w:r>
              <w:rPr>
                <w:b/>
                <w:szCs w:val="21"/>
              </w:rPr>
              <w:t>分项</w:t>
            </w:r>
            <w:bookmarkEnd w:id="75"/>
            <w:bookmarkEnd w:id="76"/>
            <w:bookmarkEnd w:id="77"/>
            <w:bookmarkEnd w:id="78"/>
            <w:bookmarkEnd w:id="79"/>
            <w:bookmarkEnd w:id="80"/>
            <w:bookmarkEnd w:id="81"/>
            <w:bookmarkEnd w:id="82"/>
          </w:p>
        </w:tc>
        <w:tc>
          <w:tcPr>
            <w:tcW w:w="1773" w:type="dxa"/>
            <w:tcBorders>
              <w:top w:val="double" w:color="auto" w:sz="4" w:space="0"/>
            </w:tcBorders>
            <w:shd w:val="clear" w:color="auto" w:fill="auto"/>
            <w:vAlign w:val="center"/>
          </w:tcPr>
          <w:p w14:paraId="4C2E66A1">
            <w:pPr>
              <w:snapToGrid w:val="0"/>
              <w:spacing w:before="62" w:beforeLines="20" w:after="62" w:afterLines="20"/>
              <w:ind w:left="91" w:leftChars="50" w:right="91" w:rightChars="50"/>
              <w:jc w:val="center"/>
              <w:rPr>
                <w:b/>
                <w:szCs w:val="21"/>
              </w:rPr>
            </w:pPr>
            <w:bookmarkStart w:id="83" w:name="_Toc335914683"/>
            <w:bookmarkStart w:id="84" w:name="_Toc319528684"/>
            <w:bookmarkStart w:id="85" w:name="_Toc323886771"/>
            <w:bookmarkStart w:id="86" w:name="_Toc319530336"/>
            <w:bookmarkStart w:id="87" w:name="_Toc319530250"/>
            <w:bookmarkStart w:id="88" w:name="_Toc321490482"/>
            <w:bookmarkStart w:id="89" w:name="_Toc335814039"/>
            <w:bookmarkStart w:id="90" w:name="_Toc351057252"/>
            <w:r>
              <w:rPr>
                <w:b/>
                <w:szCs w:val="21"/>
              </w:rPr>
              <w:t>分项权重</w:t>
            </w:r>
            <w:r>
              <w:rPr>
                <w:b/>
                <w:i/>
                <w:szCs w:val="21"/>
              </w:rPr>
              <w:t>w</w:t>
            </w:r>
            <w:r>
              <w:rPr>
                <w:b/>
                <w:szCs w:val="21"/>
                <w:vertAlign w:val="subscript"/>
              </w:rPr>
              <w:t>i</w:t>
            </w:r>
            <w:bookmarkEnd w:id="83"/>
            <w:bookmarkEnd w:id="84"/>
            <w:bookmarkEnd w:id="85"/>
            <w:bookmarkEnd w:id="86"/>
            <w:bookmarkEnd w:id="87"/>
            <w:bookmarkEnd w:id="88"/>
            <w:bookmarkEnd w:id="89"/>
            <w:bookmarkEnd w:id="90"/>
          </w:p>
        </w:tc>
        <w:tc>
          <w:tcPr>
            <w:tcW w:w="2085" w:type="dxa"/>
            <w:tcBorders>
              <w:top w:val="double" w:color="auto" w:sz="4" w:space="0"/>
            </w:tcBorders>
            <w:shd w:val="clear" w:color="auto" w:fill="auto"/>
            <w:vAlign w:val="center"/>
          </w:tcPr>
          <w:p w14:paraId="76ADF060">
            <w:pPr>
              <w:snapToGrid w:val="0"/>
              <w:spacing w:before="62" w:beforeLines="20" w:after="62" w:afterLines="20"/>
              <w:ind w:left="91" w:leftChars="50" w:right="91" w:rightChars="50"/>
              <w:jc w:val="center"/>
              <w:rPr>
                <w:b/>
                <w:szCs w:val="21"/>
              </w:rPr>
            </w:pPr>
            <w:bookmarkStart w:id="91" w:name="_Toc351057254"/>
            <w:bookmarkStart w:id="92" w:name="_Toc335814041"/>
            <w:bookmarkStart w:id="93" w:name="_Toc335914685"/>
            <w:bookmarkStart w:id="94" w:name="_Toc319528686"/>
            <w:bookmarkStart w:id="95" w:name="_Toc319530252"/>
            <w:bookmarkStart w:id="96" w:name="_Toc323886773"/>
            <w:bookmarkStart w:id="97" w:name="_Toc321490484"/>
            <w:bookmarkStart w:id="98" w:name="_Toc319530338"/>
            <w:r>
              <w:rPr>
                <w:b/>
                <w:szCs w:val="21"/>
              </w:rPr>
              <w:t>分项</w:t>
            </w:r>
            <w:bookmarkEnd w:id="91"/>
            <w:bookmarkEnd w:id="92"/>
            <w:bookmarkEnd w:id="93"/>
            <w:bookmarkEnd w:id="94"/>
            <w:bookmarkEnd w:id="95"/>
            <w:bookmarkEnd w:id="96"/>
            <w:bookmarkEnd w:id="97"/>
            <w:bookmarkEnd w:id="98"/>
          </w:p>
        </w:tc>
        <w:tc>
          <w:tcPr>
            <w:tcW w:w="1933" w:type="dxa"/>
            <w:tcBorders>
              <w:top w:val="double" w:color="auto" w:sz="4" w:space="0"/>
              <w:right w:val="double" w:color="auto" w:sz="4" w:space="0"/>
            </w:tcBorders>
            <w:shd w:val="clear" w:color="auto" w:fill="auto"/>
            <w:vAlign w:val="center"/>
          </w:tcPr>
          <w:p w14:paraId="4103ED17">
            <w:pPr>
              <w:snapToGrid w:val="0"/>
              <w:spacing w:before="62" w:beforeLines="20" w:after="62" w:afterLines="20"/>
              <w:ind w:left="91" w:leftChars="50" w:right="91" w:rightChars="50"/>
              <w:jc w:val="center"/>
              <w:rPr>
                <w:b/>
                <w:szCs w:val="21"/>
              </w:rPr>
            </w:pPr>
            <w:bookmarkStart w:id="99" w:name="_Toc319528687"/>
            <w:bookmarkStart w:id="100" w:name="_Toc335814042"/>
            <w:bookmarkStart w:id="101" w:name="_Toc319530339"/>
            <w:bookmarkStart w:id="102" w:name="_Toc351057255"/>
            <w:bookmarkStart w:id="103" w:name="_Toc319530253"/>
            <w:bookmarkStart w:id="104" w:name="_Toc321490485"/>
            <w:bookmarkStart w:id="105" w:name="_Toc323886774"/>
            <w:bookmarkStart w:id="106" w:name="_Toc335914686"/>
            <w:r>
              <w:rPr>
                <w:b/>
                <w:szCs w:val="21"/>
              </w:rPr>
              <w:t>分项权重</w:t>
            </w:r>
            <w:r>
              <w:rPr>
                <w:b/>
                <w:i/>
                <w:szCs w:val="21"/>
              </w:rPr>
              <w:t>w</w:t>
            </w:r>
            <w:r>
              <w:rPr>
                <w:b/>
                <w:szCs w:val="21"/>
                <w:vertAlign w:val="subscript"/>
              </w:rPr>
              <w:t>i</w:t>
            </w:r>
            <w:bookmarkEnd w:id="99"/>
            <w:bookmarkEnd w:id="100"/>
            <w:bookmarkEnd w:id="101"/>
            <w:bookmarkEnd w:id="102"/>
            <w:bookmarkEnd w:id="103"/>
            <w:bookmarkEnd w:id="104"/>
            <w:bookmarkEnd w:id="105"/>
            <w:bookmarkEnd w:id="106"/>
          </w:p>
        </w:tc>
      </w:tr>
      <w:tr w14:paraId="1D72BF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264" w:hRule="atLeast"/>
          <w:jc w:val="center"/>
        </w:trPr>
        <w:tc>
          <w:tcPr>
            <w:tcW w:w="3165" w:type="dxa"/>
            <w:gridSpan w:val="2"/>
            <w:tcBorders>
              <w:left w:val="double" w:color="auto" w:sz="4" w:space="0"/>
              <w:bottom w:val="single" w:color="auto" w:sz="4" w:space="0"/>
            </w:tcBorders>
            <w:shd w:val="clear" w:color="auto" w:fill="auto"/>
            <w:tcMar>
              <w:left w:w="28" w:type="dxa"/>
              <w:right w:w="28" w:type="dxa"/>
            </w:tcMar>
            <w:vAlign w:val="center"/>
          </w:tcPr>
          <w:p w14:paraId="59E81D2F">
            <w:pPr>
              <w:snapToGrid w:val="0"/>
              <w:spacing w:before="62" w:beforeLines="20" w:after="62" w:afterLines="20"/>
              <w:ind w:left="91" w:leftChars="50" w:right="91" w:rightChars="50"/>
              <w:jc w:val="center"/>
              <w:rPr>
                <w:szCs w:val="21"/>
              </w:rPr>
            </w:pPr>
            <w:r>
              <w:rPr>
                <w:szCs w:val="21"/>
              </w:rPr>
              <w:t>洞口</w:t>
            </w:r>
          </w:p>
        </w:tc>
        <w:tc>
          <w:tcPr>
            <w:tcW w:w="1773" w:type="dxa"/>
            <w:tcBorders>
              <w:bottom w:val="single" w:color="auto" w:sz="4" w:space="0"/>
            </w:tcBorders>
            <w:shd w:val="clear" w:color="auto" w:fill="auto"/>
            <w:vAlign w:val="center"/>
          </w:tcPr>
          <w:p w14:paraId="42389503">
            <w:pPr>
              <w:snapToGrid w:val="0"/>
              <w:spacing w:before="62" w:beforeLines="20" w:after="62" w:afterLines="20"/>
              <w:ind w:left="91" w:leftChars="50" w:right="91" w:rightChars="50"/>
              <w:jc w:val="center"/>
              <w:rPr>
                <w:szCs w:val="21"/>
              </w:rPr>
            </w:pPr>
            <w:r>
              <w:rPr>
                <w:szCs w:val="21"/>
              </w:rPr>
              <w:t>15</w:t>
            </w:r>
          </w:p>
        </w:tc>
        <w:tc>
          <w:tcPr>
            <w:tcW w:w="2085" w:type="dxa"/>
            <w:shd w:val="clear" w:color="auto" w:fill="auto"/>
            <w:vAlign w:val="bottom"/>
          </w:tcPr>
          <w:p w14:paraId="17ACE394">
            <w:pPr>
              <w:snapToGrid w:val="0"/>
              <w:spacing w:before="62" w:beforeLines="20" w:after="62" w:afterLines="20"/>
              <w:ind w:left="91" w:leftChars="50" w:right="91" w:rightChars="50"/>
              <w:jc w:val="center"/>
              <w:rPr>
                <w:szCs w:val="21"/>
              </w:rPr>
            </w:pPr>
            <w:r>
              <w:rPr>
                <w:szCs w:val="21"/>
              </w:rPr>
              <w:t>检修道</w:t>
            </w:r>
          </w:p>
        </w:tc>
        <w:tc>
          <w:tcPr>
            <w:tcW w:w="1933" w:type="dxa"/>
            <w:tcBorders>
              <w:right w:val="double" w:color="auto" w:sz="4" w:space="0"/>
            </w:tcBorders>
            <w:shd w:val="clear" w:color="auto" w:fill="auto"/>
            <w:vAlign w:val="center"/>
          </w:tcPr>
          <w:p w14:paraId="16BF6188">
            <w:pPr>
              <w:snapToGrid w:val="0"/>
              <w:spacing w:before="62" w:beforeLines="20" w:after="62" w:afterLines="20"/>
              <w:ind w:left="91" w:leftChars="50" w:right="91" w:rightChars="50"/>
              <w:jc w:val="center"/>
              <w:rPr>
                <w:szCs w:val="21"/>
              </w:rPr>
            </w:pPr>
            <w:bookmarkStart w:id="107" w:name="_Toc351057259"/>
            <w:r>
              <w:rPr>
                <w:szCs w:val="21"/>
              </w:rPr>
              <w:t>2</w:t>
            </w:r>
            <w:bookmarkEnd w:id="107"/>
          </w:p>
        </w:tc>
      </w:tr>
      <w:tr w14:paraId="6AB3A9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184" w:hRule="atLeast"/>
          <w:jc w:val="center"/>
        </w:trPr>
        <w:tc>
          <w:tcPr>
            <w:tcW w:w="3165" w:type="dxa"/>
            <w:gridSpan w:val="2"/>
            <w:tcBorders>
              <w:top w:val="single" w:color="auto" w:sz="4" w:space="0"/>
              <w:left w:val="double" w:color="auto" w:sz="4" w:space="0"/>
              <w:bottom w:val="single" w:color="auto" w:sz="4" w:space="0"/>
            </w:tcBorders>
            <w:shd w:val="clear" w:color="auto" w:fill="auto"/>
            <w:tcMar>
              <w:left w:w="28" w:type="dxa"/>
              <w:right w:w="28" w:type="dxa"/>
            </w:tcMar>
            <w:vAlign w:val="center"/>
          </w:tcPr>
          <w:p w14:paraId="028230C8">
            <w:pPr>
              <w:snapToGrid w:val="0"/>
              <w:spacing w:before="62" w:beforeLines="20" w:after="62" w:afterLines="20"/>
              <w:ind w:left="91" w:leftChars="50" w:right="91" w:rightChars="50"/>
              <w:jc w:val="center"/>
              <w:rPr>
                <w:szCs w:val="21"/>
              </w:rPr>
            </w:pPr>
            <w:r>
              <w:rPr>
                <w:szCs w:val="21"/>
              </w:rPr>
              <w:t>洞门</w:t>
            </w:r>
          </w:p>
        </w:tc>
        <w:tc>
          <w:tcPr>
            <w:tcW w:w="1773" w:type="dxa"/>
            <w:tcBorders>
              <w:top w:val="single" w:color="auto" w:sz="4" w:space="0"/>
              <w:bottom w:val="single" w:color="auto" w:sz="4" w:space="0"/>
            </w:tcBorders>
            <w:shd w:val="clear" w:color="auto" w:fill="auto"/>
            <w:vAlign w:val="center"/>
          </w:tcPr>
          <w:p w14:paraId="6E3D835A">
            <w:pPr>
              <w:snapToGrid w:val="0"/>
              <w:spacing w:before="62" w:beforeLines="20" w:after="62" w:afterLines="20"/>
              <w:ind w:left="91" w:leftChars="50" w:right="91" w:rightChars="50"/>
              <w:jc w:val="center"/>
              <w:rPr>
                <w:szCs w:val="21"/>
              </w:rPr>
            </w:pPr>
            <w:r>
              <w:rPr>
                <w:szCs w:val="21"/>
              </w:rPr>
              <w:t>5</w:t>
            </w:r>
          </w:p>
        </w:tc>
        <w:tc>
          <w:tcPr>
            <w:tcW w:w="2085" w:type="dxa"/>
            <w:shd w:val="clear" w:color="auto" w:fill="auto"/>
            <w:vAlign w:val="bottom"/>
          </w:tcPr>
          <w:p w14:paraId="331312C0">
            <w:pPr>
              <w:snapToGrid w:val="0"/>
              <w:spacing w:before="62" w:beforeLines="20" w:after="62" w:afterLines="20"/>
              <w:ind w:left="91" w:leftChars="50" w:right="91" w:rightChars="50"/>
              <w:jc w:val="center"/>
              <w:rPr>
                <w:szCs w:val="21"/>
              </w:rPr>
            </w:pPr>
            <w:r>
              <w:rPr>
                <w:szCs w:val="21"/>
              </w:rPr>
              <w:t>排水设施</w:t>
            </w:r>
          </w:p>
        </w:tc>
        <w:tc>
          <w:tcPr>
            <w:tcW w:w="1933" w:type="dxa"/>
            <w:tcBorders>
              <w:right w:val="double" w:color="auto" w:sz="4" w:space="0"/>
            </w:tcBorders>
            <w:shd w:val="clear" w:color="auto" w:fill="auto"/>
            <w:vAlign w:val="center"/>
          </w:tcPr>
          <w:p w14:paraId="4166C446">
            <w:pPr>
              <w:snapToGrid w:val="0"/>
              <w:spacing w:before="62" w:beforeLines="20" w:after="62" w:afterLines="20"/>
              <w:ind w:left="91" w:leftChars="50" w:right="91" w:rightChars="50"/>
              <w:jc w:val="center"/>
              <w:rPr>
                <w:szCs w:val="21"/>
              </w:rPr>
            </w:pPr>
            <w:r>
              <w:rPr>
                <w:szCs w:val="21"/>
              </w:rPr>
              <w:t>6</w:t>
            </w:r>
          </w:p>
        </w:tc>
      </w:tr>
      <w:tr w14:paraId="1FE149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165" w:hRule="atLeast"/>
          <w:jc w:val="center"/>
        </w:trPr>
        <w:tc>
          <w:tcPr>
            <w:tcW w:w="1200" w:type="dxa"/>
            <w:vMerge w:val="restart"/>
            <w:tcBorders>
              <w:top w:val="single" w:color="auto" w:sz="4" w:space="0"/>
              <w:left w:val="double" w:color="auto" w:sz="4" w:space="0"/>
              <w:right w:val="single" w:color="auto" w:sz="4" w:space="0"/>
            </w:tcBorders>
            <w:shd w:val="clear" w:color="auto" w:fill="auto"/>
            <w:tcMar>
              <w:left w:w="28" w:type="dxa"/>
              <w:right w:w="28" w:type="dxa"/>
            </w:tcMar>
            <w:vAlign w:val="center"/>
          </w:tcPr>
          <w:p w14:paraId="0E0DAAB0">
            <w:pPr>
              <w:snapToGrid w:val="0"/>
              <w:spacing w:before="62" w:beforeLines="20" w:after="62" w:afterLines="20"/>
              <w:ind w:left="91" w:leftChars="50" w:right="91" w:rightChars="50"/>
              <w:jc w:val="center"/>
              <w:rPr>
                <w:szCs w:val="21"/>
              </w:rPr>
            </w:pPr>
            <w:r>
              <w:rPr>
                <w:szCs w:val="21"/>
              </w:rPr>
              <w:t>衬砌</w:t>
            </w:r>
          </w:p>
        </w:tc>
        <w:tc>
          <w:tcPr>
            <w:tcW w:w="1965" w:type="dxa"/>
            <w:tcBorders>
              <w:top w:val="single" w:color="auto" w:sz="4" w:space="0"/>
              <w:left w:val="single" w:color="auto" w:sz="4" w:space="0"/>
              <w:bottom w:val="single" w:color="auto" w:sz="4" w:space="0"/>
            </w:tcBorders>
            <w:shd w:val="clear" w:color="auto" w:fill="auto"/>
            <w:vAlign w:val="center"/>
          </w:tcPr>
          <w:p w14:paraId="67777647">
            <w:pPr>
              <w:snapToGrid w:val="0"/>
              <w:spacing w:before="62" w:beforeLines="20" w:after="62" w:afterLines="20"/>
              <w:ind w:left="91" w:leftChars="50" w:right="91" w:rightChars="50"/>
              <w:jc w:val="center"/>
              <w:rPr>
                <w:szCs w:val="21"/>
              </w:rPr>
            </w:pPr>
            <w:r>
              <w:rPr>
                <w:szCs w:val="21"/>
              </w:rPr>
              <w:t>结构破损</w:t>
            </w:r>
          </w:p>
        </w:tc>
        <w:tc>
          <w:tcPr>
            <w:tcW w:w="1773" w:type="dxa"/>
            <w:vMerge w:val="restart"/>
            <w:tcBorders>
              <w:top w:val="single" w:color="auto" w:sz="4" w:space="0"/>
            </w:tcBorders>
            <w:shd w:val="clear" w:color="auto" w:fill="auto"/>
            <w:vAlign w:val="center"/>
          </w:tcPr>
          <w:p w14:paraId="7699B345">
            <w:pPr>
              <w:snapToGrid w:val="0"/>
              <w:spacing w:before="62" w:beforeLines="20" w:after="62" w:afterLines="20"/>
              <w:ind w:left="91" w:leftChars="50" w:right="91" w:rightChars="50"/>
              <w:jc w:val="center"/>
              <w:rPr>
                <w:szCs w:val="21"/>
              </w:rPr>
            </w:pPr>
            <w:r>
              <w:rPr>
                <w:szCs w:val="21"/>
              </w:rPr>
              <w:t>40</w:t>
            </w:r>
          </w:p>
        </w:tc>
        <w:tc>
          <w:tcPr>
            <w:tcW w:w="2085" w:type="dxa"/>
            <w:tcBorders>
              <w:bottom w:val="single" w:color="auto" w:sz="4" w:space="0"/>
            </w:tcBorders>
            <w:shd w:val="clear" w:color="auto" w:fill="auto"/>
            <w:vAlign w:val="bottom"/>
          </w:tcPr>
          <w:p w14:paraId="11A8F4B0">
            <w:pPr>
              <w:snapToGrid w:val="0"/>
              <w:spacing w:before="62" w:beforeLines="20" w:after="62" w:afterLines="20"/>
              <w:ind w:left="91" w:leftChars="50" w:right="91" w:rightChars="50"/>
              <w:jc w:val="center"/>
              <w:rPr>
                <w:szCs w:val="21"/>
              </w:rPr>
            </w:pPr>
            <w:r>
              <w:rPr>
                <w:szCs w:val="21"/>
              </w:rPr>
              <w:t>吊顶及预埋件</w:t>
            </w:r>
          </w:p>
        </w:tc>
        <w:tc>
          <w:tcPr>
            <w:tcW w:w="1933" w:type="dxa"/>
            <w:tcBorders>
              <w:bottom w:val="single" w:color="auto" w:sz="4" w:space="0"/>
              <w:right w:val="double" w:color="auto" w:sz="4" w:space="0"/>
            </w:tcBorders>
            <w:shd w:val="clear" w:color="auto" w:fill="auto"/>
            <w:vAlign w:val="center"/>
          </w:tcPr>
          <w:p w14:paraId="7A357A85">
            <w:pPr>
              <w:snapToGrid w:val="0"/>
              <w:spacing w:before="62" w:beforeLines="20" w:after="62" w:afterLines="20"/>
              <w:ind w:left="91" w:leftChars="50" w:right="91" w:rightChars="50"/>
              <w:jc w:val="center"/>
              <w:rPr>
                <w:szCs w:val="21"/>
              </w:rPr>
            </w:pPr>
            <w:r>
              <w:rPr>
                <w:szCs w:val="21"/>
              </w:rPr>
              <w:t>10</w:t>
            </w:r>
          </w:p>
        </w:tc>
      </w:tr>
      <w:tr w14:paraId="79CC59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65" w:hRule="atLeast"/>
          <w:jc w:val="center"/>
        </w:trPr>
        <w:tc>
          <w:tcPr>
            <w:tcW w:w="1200" w:type="dxa"/>
            <w:vMerge w:val="continue"/>
            <w:tcBorders>
              <w:left w:val="double" w:color="auto" w:sz="4" w:space="0"/>
              <w:bottom w:val="single" w:color="auto" w:sz="4" w:space="0"/>
              <w:right w:val="single" w:color="auto" w:sz="4" w:space="0"/>
            </w:tcBorders>
            <w:shd w:val="clear" w:color="auto" w:fill="auto"/>
            <w:tcMar>
              <w:left w:w="28" w:type="dxa"/>
              <w:right w:w="28" w:type="dxa"/>
            </w:tcMar>
            <w:vAlign w:val="center"/>
          </w:tcPr>
          <w:p w14:paraId="031196B8">
            <w:pPr>
              <w:snapToGrid w:val="0"/>
              <w:spacing w:before="62" w:beforeLines="20" w:after="62" w:afterLines="20"/>
              <w:ind w:left="91" w:leftChars="50" w:right="91" w:rightChars="50"/>
              <w:jc w:val="center"/>
              <w:rPr>
                <w:szCs w:val="21"/>
              </w:rPr>
            </w:pPr>
          </w:p>
        </w:tc>
        <w:tc>
          <w:tcPr>
            <w:tcW w:w="1965" w:type="dxa"/>
            <w:tcBorders>
              <w:top w:val="single" w:color="auto" w:sz="4" w:space="0"/>
              <w:left w:val="single" w:color="auto" w:sz="4" w:space="0"/>
              <w:bottom w:val="single" w:color="auto" w:sz="4" w:space="0"/>
            </w:tcBorders>
            <w:shd w:val="clear" w:color="auto" w:fill="auto"/>
            <w:vAlign w:val="center"/>
          </w:tcPr>
          <w:p w14:paraId="6FE8A15F">
            <w:pPr>
              <w:snapToGrid w:val="0"/>
              <w:spacing w:before="62" w:beforeLines="20" w:after="62" w:afterLines="20"/>
              <w:ind w:left="91" w:leftChars="50" w:right="91" w:rightChars="50"/>
              <w:jc w:val="center"/>
              <w:rPr>
                <w:szCs w:val="21"/>
              </w:rPr>
            </w:pPr>
            <w:r>
              <w:rPr>
                <w:szCs w:val="21"/>
              </w:rPr>
              <w:t>渗漏水</w:t>
            </w:r>
          </w:p>
        </w:tc>
        <w:tc>
          <w:tcPr>
            <w:tcW w:w="1773" w:type="dxa"/>
            <w:vMerge w:val="continue"/>
            <w:tcBorders>
              <w:bottom w:val="single" w:color="auto" w:sz="4" w:space="0"/>
            </w:tcBorders>
            <w:shd w:val="clear" w:color="auto" w:fill="auto"/>
            <w:vAlign w:val="center"/>
          </w:tcPr>
          <w:p w14:paraId="243D22C4">
            <w:pPr>
              <w:snapToGrid w:val="0"/>
              <w:spacing w:before="62" w:beforeLines="20" w:after="62" w:afterLines="20"/>
              <w:ind w:left="91" w:leftChars="50" w:right="91" w:rightChars="50"/>
              <w:jc w:val="center"/>
              <w:rPr>
                <w:szCs w:val="21"/>
              </w:rPr>
            </w:pPr>
          </w:p>
        </w:tc>
        <w:tc>
          <w:tcPr>
            <w:tcW w:w="2085" w:type="dxa"/>
            <w:tcBorders>
              <w:top w:val="single" w:color="auto" w:sz="4" w:space="0"/>
            </w:tcBorders>
            <w:shd w:val="clear" w:color="auto" w:fill="auto"/>
            <w:vAlign w:val="bottom"/>
          </w:tcPr>
          <w:p w14:paraId="16CD4BE9">
            <w:pPr>
              <w:snapToGrid w:val="0"/>
              <w:spacing w:before="62" w:beforeLines="20" w:after="62" w:afterLines="20"/>
              <w:ind w:left="91" w:leftChars="50" w:right="91" w:rightChars="50"/>
              <w:jc w:val="center"/>
              <w:rPr>
                <w:szCs w:val="21"/>
              </w:rPr>
            </w:pPr>
            <w:r>
              <w:rPr>
                <w:szCs w:val="21"/>
              </w:rPr>
              <w:t>内装饰</w:t>
            </w:r>
          </w:p>
        </w:tc>
        <w:tc>
          <w:tcPr>
            <w:tcW w:w="1933" w:type="dxa"/>
            <w:tcBorders>
              <w:top w:val="single" w:color="auto" w:sz="4" w:space="0"/>
              <w:right w:val="double" w:color="auto" w:sz="4" w:space="0"/>
            </w:tcBorders>
            <w:shd w:val="clear" w:color="auto" w:fill="auto"/>
            <w:vAlign w:val="center"/>
          </w:tcPr>
          <w:p w14:paraId="33042EA9">
            <w:pPr>
              <w:snapToGrid w:val="0"/>
              <w:spacing w:before="62" w:beforeLines="20" w:after="62" w:afterLines="20"/>
              <w:ind w:left="91" w:leftChars="50" w:right="91" w:rightChars="50"/>
              <w:jc w:val="center"/>
              <w:rPr>
                <w:szCs w:val="21"/>
              </w:rPr>
            </w:pPr>
            <w:r>
              <w:rPr>
                <w:szCs w:val="21"/>
              </w:rPr>
              <w:t>2</w:t>
            </w:r>
          </w:p>
        </w:tc>
      </w:tr>
      <w:tr w14:paraId="04F11A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65" w:hRule="atLeast"/>
          <w:jc w:val="center"/>
        </w:trPr>
        <w:tc>
          <w:tcPr>
            <w:tcW w:w="3165" w:type="dxa"/>
            <w:gridSpan w:val="2"/>
            <w:tcBorders>
              <w:top w:val="single" w:color="auto" w:sz="4" w:space="0"/>
              <w:left w:val="double" w:color="auto" w:sz="4" w:space="0"/>
              <w:bottom w:val="double" w:color="auto" w:sz="4" w:space="0"/>
            </w:tcBorders>
            <w:shd w:val="clear" w:color="auto" w:fill="auto"/>
            <w:tcMar>
              <w:left w:w="28" w:type="dxa"/>
              <w:right w:w="28" w:type="dxa"/>
            </w:tcMar>
            <w:vAlign w:val="center"/>
          </w:tcPr>
          <w:p w14:paraId="06A5491D">
            <w:pPr>
              <w:snapToGrid w:val="0"/>
              <w:spacing w:before="62" w:beforeLines="20" w:after="62" w:afterLines="20"/>
              <w:ind w:left="91" w:leftChars="50" w:right="91" w:rightChars="50"/>
              <w:jc w:val="center"/>
              <w:rPr>
                <w:szCs w:val="21"/>
              </w:rPr>
            </w:pPr>
            <w:r>
              <w:rPr>
                <w:szCs w:val="21"/>
              </w:rPr>
              <w:t>路面</w:t>
            </w:r>
          </w:p>
        </w:tc>
        <w:tc>
          <w:tcPr>
            <w:tcW w:w="1773" w:type="dxa"/>
            <w:tcBorders>
              <w:top w:val="single" w:color="auto" w:sz="4" w:space="0"/>
              <w:bottom w:val="double" w:color="auto" w:sz="4" w:space="0"/>
            </w:tcBorders>
            <w:shd w:val="clear" w:color="auto" w:fill="auto"/>
            <w:vAlign w:val="center"/>
          </w:tcPr>
          <w:p w14:paraId="1E63C2D5">
            <w:pPr>
              <w:snapToGrid w:val="0"/>
              <w:spacing w:before="62" w:beforeLines="20" w:after="62" w:afterLines="20"/>
              <w:ind w:left="91" w:leftChars="50" w:right="91" w:rightChars="50"/>
              <w:jc w:val="center"/>
              <w:rPr>
                <w:szCs w:val="21"/>
              </w:rPr>
            </w:pPr>
            <w:r>
              <w:rPr>
                <w:szCs w:val="21"/>
              </w:rPr>
              <w:t>15</w:t>
            </w:r>
          </w:p>
        </w:tc>
        <w:tc>
          <w:tcPr>
            <w:tcW w:w="2085" w:type="dxa"/>
            <w:tcBorders>
              <w:bottom w:val="double" w:color="auto" w:sz="4" w:space="0"/>
            </w:tcBorders>
            <w:shd w:val="clear" w:color="auto" w:fill="auto"/>
            <w:vAlign w:val="bottom"/>
          </w:tcPr>
          <w:p w14:paraId="128D10A0">
            <w:pPr>
              <w:snapToGrid w:val="0"/>
              <w:spacing w:before="62" w:beforeLines="20" w:after="62" w:afterLines="20"/>
              <w:ind w:left="91" w:leftChars="50" w:right="91" w:rightChars="50"/>
              <w:jc w:val="center"/>
              <w:rPr>
                <w:szCs w:val="21"/>
              </w:rPr>
            </w:pPr>
            <w:r>
              <w:rPr>
                <w:szCs w:val="21"/>
              </w:rPr>
              <w:t>交通标志、标线</w:t>
            </w:r>
          </w:p>
        </w:tc>
        <w:tc>
          <w:tcPr>
            <w:tcW w:w="1933" w:type="dxa"/>
            <w:tcBorders>
              <w:bottom w:val="double" w:color="auto" w:sz="4" w:space="0"/>
              <w:right w:val="double" w:color="auto" w:sz="4" w:space="0"/>
            </w:tcBorders>
            <w:shd w:val="clear" w:color="auto" w:fill="auto"/>
            <w:vAlign w:val="center"/>
          </w:tcPr>
          <w:p w14:paraId="60A2F28E">
            <w:pPr>
              <w:snapToGrid w:val="0"/>
              <w:spacing w:before="62" w:beforeLines="20" w:after="62" w:afterLines="20"/>
              <w:ind w:left="91" w:leftChars="50" w:right="91" w:rightChars="50"/>
              <w:jc w:val="center"/>
              <w:rPr>
                <w:szCs w:val="21"/>
              </w:rPr>
            </w:pPr>
            <w:r>
              <w:rPr>
                <w:szCs w:val="21"/>
              </w:rPr>
              <w:t>5</w:t>
            </w:r>
          </w:p>
        </w:tc>
      </w:tr>
    </w:tbl>
    <w:p w14:paraId="00925699">
      <w:pPr>
        <w:tabs>
          <w:tab w:val="left" w:pos="540"/>
        </w:tabs>
        <w:spacing w:before="156" w:beforeLines="50" w:line="360" w:lineRule="auto"/>
        <w:ind w:firstLine="424" w:firstLineChars="200"/>
        <w:rPr>
          <w:sz w:val="24"/>
        </w:rPr>
      </w:pPr>
      <w:r>
        <w:rPr>
          <w:sz w:val="24"/>
        </w:rPr>
        <w:t>（4）隧道土建结构技术状况评定分类界限宜按表2.1-2规定执行。</w:t>
      </w:r>
    </w:p>
    <w:p w14:paraId="6B8E310D">
      <w:pPr>
        <w:spacing w:line="500" w:lineRule="exact"/>
        <w:jc w:val="center"/>
        <w:rPr>
          <w:b/>
          <w:szCs w:val="21"/>
        </w:rPr>
      </w:pPr>
      <w:r>
        <w:rPr>
          <w:b/>
          <w:szCs w:val="21"/>
        </w:rPr>
        <w:t>表2.1-2 隧道土建结构技术状况等级界限值</w:t>
      </w:r>
    </w:p>
    <w:tbl>
      <w:tblPr>
        <w:tblStyle w:val="31"/>
        <w:tblW w:w="9014"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327"/>
        <w:gridCol w:w="1538"/>
        <w:gridCol w:w="1536"/>
        <w:gridCol w:w="1536"/>
        <w:gridCol w:w="1536"/>
        <w:gridCol w:w="1541"/>
      </w:tblGrid>
      <w:tr w14:paraId="28CB138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407" w:hRule="atLeast"/>
          <w:jc w:val="center"/>
        </w:trPr>
        <w:tc>
          <w:tcPr>
            <w:tcW w:w="1327" w:type="dxa"/>
            <w:vMerge w:val="restart"/>
            <w:shd w:val="clear" w:color="auto" w:fill="auto"/>
            <w:tcMar>
              <w:left w:w="57" w:type="dxa"/>
              <w:right w:w="57" w:type="dxa"/>
            </w:tcMar>
            <w:vAlign w:val="center"/>
          </w:tcPr>
          <w:p w14:paraId="3AFE1C2F">
            <w:pPr>
              <w:snapToGrid w:val="0"/>
              <w:spacing w:before="62" w:beforeLines="20" w:after="62" w:afterLines="20"/>
              <w:ind w:left="91" w:leftChars="50" w:right="91" w:rightChars="50"/>
              <w:jc w:val="center"/>
              <w:rPr>
                <w:b/>
                <w:szCs w:val="21"/>
              </w:rPr>
            </w:pPr>
            <w:r>
              <w:rPr>
                <w:b/>
                <w:szCs w:val="21"/>
              </w:rPr>
              <w:t>技术状况</w:t>
            </w:r>
          </w:p>
          <w:p w14:paraId="5B384999">
            <w:pPr>
              <w:snapToGrid w:val="0"/>
              <w:spacing w:before="62" w:beforeLines="20" w:after="62" w:afterLines="20"/>
              <w:ind w:left="91" w:leftChars="50" w:right="91" w:rightChars="50"/>
              <w:jc w:val="center"/>
              <w:rPr>
                <w:b/>
                <w:szCs w:val="21"/>
              </w:rPr>
            </w:pPr>
            <w:r>
              <w:rPr>
                <w:b/>
                <w:szCs w:val="21"/>
              </w:rPr>
              <w:t>评分</w:t>
            </w:r>
          </w:p>
        </w:tc>
        <w:tc>
          <w:tcPr>
            <w:tcW w:w="7687" w:type="dxa"/>
            <w:gridSpan w:val="5"/>
            <w:shd w:val="clear" w:color="auto" w:fill="auto"/>
            <w:vAlign w:val="center"/>
          </w:tcPr>
          <w:p w14:paraId="5A7F7F67">
            <w:pPr>
              <w:snapToGrid w:val="0"/>
              <w:spacing w:before="62" w:beforeLines="20" w:after="62" w:afterLines="20"/>
              <w:ind w:left="91" w:leftChars="50" w:right="91" w:rightChars="50"/>
              <w:jc w:val="center"/>
              <w:rPr>
                <w:b/>
                <w:szCs w:val="21"/>
              </w:rPr>
            </w:pPr>
            <w:r>
              <w:rPr>
                <w:b/>
                <w:szCs w:val="21"/>
              </w:rPr>
              <w:t>隧道结构技术状况评定分类</w:t>
            </w:r>
          </w:p>
        </w:tc>
      </w:tr>
      <w:tr w14:paraId="3853801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197" w:hRule="atLeast"/>
          <w:jc w:val="center"/>
        </w:trPr>
        <w:tc>
          <w:tcPr>
            <w:tcW w:w="1327" w:type="dxa"/>
            <w:vMerge w:val="continue"/>
            <w:shd w:val="clear" w:color="auto" w:fill="auto"/>
            <w:vAlign w:val="center"/>
          </w:tcPr>
          <w:p w14:paraId="6DAEA6E5">
            <w:pPr>
              <w:snapToGrid w:val="0"/>
              <w:spacing w:before="62" w:beforeLines="20" w:after="62" w:afterLines="20"/>
              <w:ind w:left="91" w:leftChars="50" w:right="91" w:rightChars="50"/>
              <w:jc w:val="center"/>
              <w:rPr>
                <w:b/>
                <w:szCs w:val="21"/>
              </w:rPr>
            </w:pPr>
          </w:p>
        </w:tc>
        <w:tc>
          <w:tcPr>
            <w:tcW w:w="1538" w:type="dxa"/>
            <w:shd w:val="clear" w:color="auto" w:fill="auto"/>
            <w:vAlign w:val="center"/>
          </w:tcPr>
          <w:p w14:paraId="74E0D169">
            <w:pPr>
              <w:snapToGrid w:val="0"/>
              <w:spacing w:before="62" w:beforeLines="20" w:after="62" w:afterLines="20"/>
              <w:ind w:left="91" w:leftChars="50" w:right="91" w:rightChars="50"/>
              <w:jc w:val="center"/>
              <w:rPr>
                <w:b/>
                <w:szCs w:val="21"/>
              </w:rPr>
            </w:pPr>
            <w:r>
              <w:rPr>
                <w:b/>
                <w:szCs w:val="21"/>
              </w:rPr>
              <w:t>1类</w:t>
            </w:r>
          </w:p>
        </w:tc>
        <w:tc>
          <w:tcPr>
            <w:tcW w:w="1536" w:type="dxa"/>
            <w:shd w:val="clear" w:color="auto" w:fill="auto"/>
            <w:vAlign w:val="center"/>
          </w:tcPr>
          <w:p w14:paraId="0FB8ED31">
            <w:pPr>
              <w:snapToGrid w:val="0"/>
              <w:spacing w:before="62" w:beforeLines="20" w:after="62" w:afterLines="20"/>
              <w:ind w:left="91" w:leftChars="50" w:right="91" w:rightChars="50"/>
              <w:jc w:val="center"/>
              <w:rPr>
                <w:b/>
                <w:szCs w:val="21"/>
              </w:rPr>
            </w:pPr>
            <w:r>
              <w:rPr>
                <w:b/>
                <w:szCs w:val="21"/>
              </w:rPr>
              <w:t>2类</w:t>
            </w:r>
          </w:p>
        </w:tc>
        <w:tc>
          <w:tcPr>
            <w:tcW w:w="1536" w:type="dxa"/>
            <w:shd w:val="clear" w:color="auto" w:fill="auto"/>
            <w:vAlign w:val="center"/>
          </w:tcPr>
          <w:p w14:paraId="46196A0C">
            <w:pPr>
              <w:snapToGrid w:val="0"/>
              <w:spacing w:before="62" w:beforeLines="20" w:after="62" w:afterLines="20"/>
              <w:ind w:left="91" w:leftChars="50" w:right="91" w:rightChars="50"/>
              <w:jc w:val="center"/>
              <w:rPr>
                <w:b/>
                <w:szCs w:val="21"/>
              </w:rPr>
            </w:pPr>
            <w:r>
              <w:rPr>
                <w:b/>
                <w:szCs w:val="21"/>
              </w:rPr>
              <w:t>3类</w:t>
            </w:r>
          </w:p>
        </w:tc>
        <w:tc>
          <w:tcPr>
            <w:tcW w:w="1536" w:type="dxa"/>
            <w:shd w:val="clear" w:color="auto" w:fill="auto"/>
            <w:vAlign w:val="center"/>
          </w:tcPr>
          <w:p w14:paraId="71C66F0D">
            <w:pPr>
              <w:snapToGrid w:val="0"/>
              <w:spacing w:before="62" w:beforeLines="20" w:after="62" w:afterLines="20"/>
              <w:ind w:left="91" w:leftChars="50" w:right="91" w:rightChars="50"/>
              <w:jc w:val="center"/>
              <w:rPr>
                <w:b/>
                <w:szCs w:val="21"/>
              </w:rPr>
            </w:pPr>
            <w:r>
              <w:rPr>
                <w:b/>
                <w:szCs w:val="21"/>
              </w:rPr>
              <w:t>4类</w:t>
            </w:r>
          </w:p>
        </w:tc>
        <w:tc>
          <w:tcPr>
            <w:tcW w:w="1541" w:type="dxa"/>
            <w:shd w:val="clear" w:color="auto" w:fill="auto"/>
            <w:vAlign w:val="center"/>
          </w:tcPr>
          <w:p w14:paraId="7CA8AD60">
            <w:pPr>
              <w:snapToGrid w:val="0"/>
              <w:spacing w:before="62" w:beforeLines="20" w:after="62" w:afterLines="20"/>
              <w:ind w:left="91" w:leftChars="50" w:right="91" w:rightChars="50"/>
              <w:jc w:val="center"/>
              <w:rPr>
                <w:b/>
                <w:szCs w:val="21"/>
              </w:rPr>
            </w:pPr>
            <w:r>
              <w:rPr>
                <w:b/>
                <w:szCs w:val="21"/>
              </w:rPr>
              <w:t>5类</w:t>
            </w:r>
          </w:p>
        </w:tc>
      </w:tr>
      <w:tr w14:paraId="4E924B9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34" w:hRule="atLeast"/>
          <w:jc w:val="center"/>
        </w:trPr>
        <w:tc>
          <w:tcPr>
            <w:tcW w:w="1327" w:type="dxa"/>
            <w:shd w:val="clear" w:color="auto" w:fill="auto"/>
            <w:vAlign w:val="center"/>
          </w:tcPr>
          <w:p w14:paraId="3E867B65">
            <w:pPr>
              <w:snapToGrid w:val="0"/>
              <w:spacing w:before="62" w:beforeLines="20" w:after="62" w:afterLines="20"/>
              <w:ind w:left="91" w:leftChars="50" w:right="91" w:rightChars="50"/>
              <w:jc w:val="center"/>
              <w:rPr>
                <w:szCs w:val="21"/>
              </w:rPr>
            </w:pPr>
            <w:r>
              <w:rPr>
                <w:szCs w:val="21"/>
              </w:rPr>
              <w:t>JGCI</w:t>
            </w:r>
          </w:p>
        </w:tc>
        <w:tc>
          <w:tcPr>
            <w:tcW w:w="1538" w:type="dxa"/>
            <w:shd w:val="clear" w:color="auto" w:fill="auto"/>
            <w:vAlign w:val="center"/>
          </w:tcPr>
          <w:p w14:paraId="6C4947E3">
            <w:pPr>
              <w:snapToGrid w:val="0"/>
              <w:spacing w:before="62" w:beforeLines="20" w:after="62" w:afterLines="20"/>
              <w:ind w:left="91" w:leftChars="50" w:right="91" w:rightChars="50"/>
              <w:jc w:val="center"/>
              <w:rPr>
                <w:szCs w:val="21"/>
              </w:rPr>
            </w:pPr>
            <w:r>
              <w:rPr>
                <w:szCs w:val="21"/>
              </w:rPr>
              <w:t>≥85</w:t>
            </w:r>
          </w:p>
        </w:tc>
        <w:tc>
          <w:tcPr>
            <w:tcW w:w="1536" w:type="dxa"/>
            <w:shd w:val="clear" w:color="auto" w:fill="auto"/>
            <w:vAlign w:val="center"/>
          </w:tcPr>
          <w:p w14:paraId="3CA79812">
            <w:pPr>
              <w:snapToGrid w:val="0"/>
              <w:spacing w:before="62" w:beforeLines="20" w:after="62" w:afterLines="20"/>
              <w:ind w:left="91" w:leftChars="50" w:right="91" w:rightChars="50"/>
              <w:jc w:val="center"/>
              <w:rPr>
                <w:szCs w:val="21"/>
              </w:rPr>
            </w:pPr>
            <w:r>
              <w:rPr>
                <w:szCs w:val="21"/>
              </w:rPr>
              <w:t>≥70，&lt;85</w:t>
            </w:r>
          </w:p>
        </w:tc>
        <w:tc>
          <w:tcPr>
            <w:tcW w:w="1536" w:type="dxa"/>
            <w:shd w:val="clear" w:color="auto" w:fill="auto"/>
            <w:vAlign w:val="center"/>
          </w:tcPr>
          <w:p w14:paraId="05B94D6D">
            <w:pPr>
              <w:snapToGrid w:val="0"/>
              <w:spacing w:before="62" w:beforeLines="20" w:after="62" w:afterLines="20"/>
              <w:ind w:left="91" w:leftChars="50" w:right="91" w:rightChars="50"/>
              <w:jc w:val="center"/>
              <w:rPr>
                <w:szCs w:val="21"/>
              </w:rPr>
            </w:pPr>
            <w:r>
              <w:rPr>
                <w:szCs w:val="21"/>
              </w:rPr>
              <w:t>≥55，&lt;70</w:t>
            </w:r>
          </w:p>
        </w:tc>
        <w:tc>
          <w:tcPr>
            <w:tcW w:w="1536" w:type="dxa"/>
            <w:shd w:val="clear" w:color="auto" w:fill="auto"/>
            <w:vAlign w:val="center"/>
          </w:tcPr>
          <w:p w14:paraId="4D7ED4AA">
            <w:pPr>
              <w:snapToGrid w:val="0"/>
              <w:spacing w:before="62" w:beforeLines="20" w:after="62" w:afterLines="20"/>
              <w:ind w:left="91" w:leftChars="50" w:right="91" w:rightChars="50"/>
              <w:jc w:val="center"/>
              <w:rPr>
                <w:szCs w:val="21"/>
              </w:rPr>
            </w:pPr>
            <w:r>
              <w:rPr>
                <w:szCs w:val="21"/>
              </w:rPr>
              <w:t>≥40，&lt;55</w:t>
            </w:r>
          </w:p>
        </w:tc>
        <w:tc>
          <w:tcPr>
            <w:tcW w:w="1541" w:type="dxa"/>
            <w:shd w:val="clear" w:color="auto" w:fill="auto"/>
            <w:vAlign w:val="center"/>
          </w:tcPr>
          <w:p w14:paraId="05E05C50">
            <w:pPr>
              <w:snapToGrid w:val="0"/>
              <w:spacing w:before="62" w:beforeLines="20" w:after="62" w:afterLines="20"/>
              <w:ind w:left="91" w:leftChars="50" w:right="91" w:rightChars="50"/>
              <w:jc w:val="center"/>
              <w:rPr>
                <w:szCs w:val="21"/>
              </w:rPr>
            </w:pPr>
            <w:r>
              <w:rPr>
                <w:szCs w:val="21"/>
              </w:rPr>
              <w:t>＜40</w:t>
            </w:r>
          </w:p>
        </w:tc>
      </w:tr>
    </w:tbl>
    <w:p w14:paraId="000FF564">
      <w:pPr>
        <w:spacing w:line="360" w:lineRule="auto"/>
        <w:ind w:firstLine="424" w:firstLineChars="200"/>
        <w:rPr>
          <w:sz w:val="24"/>
        </w:rPr>
      </w:pPr>
      <w:r>
        <w:rPr>
          <w:sz w:val="24"/>
        </w:rPr>
        <w:t>（5）土建结构技术状况评定时，当洞口、洞门、衬砌、路面和吊顶及预埋件项目的评定状况值达到3或4时，对应土建结构技术状况应直接评为4类或5类。</w:t>
      </w:r>
    </w:p>
    <w:p w14:paraId="183297A7">
      <w:pPr>
        <w:spacing w:line="360" w:lineRule="auto"/>
        <w:ind w:firstLine="424" w:firstLineChars="200"/>
        <w:rPr>
          <w:sz w:val="24"/>
        </w:rPr>
      </w:pPr>
      <w:r>
        <w:rPr>
          <w:sz w:val="24"/>
        </w:rPr>
        <w:t>（6）在公路隧道技术状况评定中，有下列情况之一时，隧道土建技术状况评定应评为5类隧道：</w:t>
      </w:r>
    </w:p>
    <w:p w14:paraId="7A62A83F">
      <w:pPr>
        <w:spacing w:line="360" w:lineRule="auto"/>
        <w:ind w:firstLine="424" w:firstLineChars="200"/>
        <w:rPr>
          <w:sz w:val="24"/>
        </w:rPr>
      </w:pPr>
      <w:r>
        <w:rPr>
          <w:sz w:val="24"/>
        </w:rPr>
        <w:t>1 隧道洞口边仰坡不稳定，出现严重的边坡滑动、落石等现象。</w:t>
      </w:r>
    </w:p>
    <w:p w14:paraId="51365FF4">
      <w:pPr>
        <w:spacing w:line="360" w:lineRule="auto"/>
        <w:ind w:firstLine="424" w:firstLineChars="200"/>
        <w:rPr>
          <w:sz w:val="24"/>
        </w:rPr>
      </w:pPr>
      <w:r>
        <w:rPr>
          <w:sz w:val="24"/>
        </w:rPr>
        <w:t>2 隧道洞门结构大范围开裂、砌体断裂、脱落现象严重，可能危及行车道内的通行安全。</w:t>
      </w:r>
    </w:p>
    <w:p w14:paraId="30831D04">
      <w:pPr>
        <w:spacing w:line="360" w:lineRule="auto"/>
        <w:ind w:firstLine="424" w:firstLineChars="200"/>
        <w:rPr>
          <w:sz w:val="24"/>
        </w:rPr>
      </w:pPr>
      <w:r>
        <w:rPr>
          <w:sz w:val="24"/>
        </w:rPr>
        <w:t>3 隧道拱部衬砌出现大范围开裂、结构性裂缝深度贯穿衬砌混凝土。</w:t>
      </w:r>
    </w:p>
    <w:p w14:paraId="7708B115">
      <w:pPr>
        <w:spacing w:line="360" w:lineRule="auto"/>
        <w:ind w:firstLine="424" w:firstLineChars="200"/>
        <w:rPr>
          <w:sz w:val="24"/>
        </w:rPr>
      </w:pPr>
      <w:r>
        <w:rPr>
          <w:sz w:val="24"/>
        </w:rPr>
        <w:t>4 隧道衬砌结构发生明显的永久变形，且有危及结构安全和行车安全的趋势。</w:t>
      </w:r>
    </w:p>
    <w:p w14:paraId="32F485EF">
      <w:pPr>
        <w:spacing w:line="360" w:lineRule="auto"/>
        <w:ind w:firstLine="424" w:firstLineChars="200"/>
        <w:rPr>
          <w:sz w:val="24"/>
        </w:rPr>
      </w:pPr>
      <w:r>
        <w:rPr>
          <w:sz w:val="24"/>
        </w:rPr>
        <w:t>5 地下水大规模涌流、喷射，路面出现涌泥沙或大面积严重积水等威胁交通安全的现象。</w:t>
      </w:r>
    </w:p>
    <w:p w14:paraId="6F0F2344">
      <w:pPr>
        <w:spacing w:line="360" w:lineRule="auto"/>
        <w:ind w:firstLine="424" w:firstLineChars="200"/>
        <w:rPr>
          <w:sz w:val="24"/>
        </w:rPr>
      </w:pPr>
      <w:r>
        <w:rPr>
          <w:sz w:val="24"/>
        </w:rPr>
        <w:t>6 隧道路面发生严重隆起，路面板严重错台、断裂，严重影响行车安全。</w:t>
      </w:r>
    </w:p>
    <w:p w14:paraId="7EF4C119">
      <w:pPr>
        <w:spacing w:line="360" w:lineRule="auto"/>
        <w:ind w:firstLine="424" w:firstLineChars="200"/>
        <w:rPr>
          <w:sz w:val="24"/>
        </w:rPr>
      </w:pPr>
      <w:r>
        <w:rPr>
          <w:sz w:val="24"/>
        </w:rPr>
        <w:t>7 隧道洞顶各种预埋件和悬吊件严重锈蚀或断裂，各种桥架和挂件出现严重变形或脱落。</w:t>
      </w:r>
    </w:p>
    <w:p w14:paraId="5936BCD2">
      <w:pPr>
        <w:pStyle w:val="5"/>
        <w:spacing w:before="156"/>
      </w:pPr>
      <w:bookmarkStart w:id="108" w:name="_Toc5355"/>
      <w:bookmarkStart w:id="109" w:name="_Toc8086"/>
      <w:r>
        <w:t>其他工程技术状况评定方法</w:t>
      </w:r>
      <w:bookmarkEnd w:id="108"/>
      <w:bookmarkEnd w:id="109"/>
    </w:p>
    <w:p w14:paraId="3EF8B08E">
      <w:pPr>
        <w:tabs>
          <w:tab w:val="left" w:pos="540"/>
        </w:tabs>
        <w:spacing w:line="360" w:lineRule="auto"/>
        <w:ind w:firstLine="482"/>
        <w:rPr>
          <w:sz w:val="24"/>
        </w:rPr>
      </w:pPr>
      <w:r>
        <w:rPr>
          <w:sz w:val="24"/>
        </w:rPr>
        <w:t>应根据各分项设施状况值，按照表2.2-1的分项权重和式2-3计算技术状况分值，确定其他工程设施技术状况。多处同类分项设施应逐处评定，以分项状况值</w:t>
      </w:r>
      <w:r>
        <w:rPr>
          <w:i/>
          <w:iCs/>
          <w:sz w:val="24"/>
        </w:rPr>
        <w:t>QTCI</w:t>
      </w:r>
      <w:r>
        <w:rPr>
          <w:i/>
          <w:iCs/>
          <w:sz w:val="24"/>
          <w:vertAlign w:val="subscript"/>
        </w:rPr>
        <w:t>i</w:t>
      </w:r>
      <w:r>
        <w:rPr>
          <w:sz w:val="24"/>
        </w:rPr>
        <w:t>最高的一处纳入技术状况评分计算公式。</w:t>
      </w:r>
    </w:p>
    <w:p w14:paraId="54B8ACD0">
      <w:pPr>
        <w:spacing w:line="500" w:lineRule="exact"/>
        <w:jc w:val="center"/>
        <w:rPr>
          <w:b/>
          <w:szCs w:val="21"/>
        </w:rPr>
      </w:pPr>
      <w:r>
        <w:rPr>
          <w:b/>
          <w:szCs w:val="21"/>
        </w:rPr>
        <w:t>表2.2-1其他工程设施各分项权重</w:t>
      </w:r>
    </w:p>
    <w:tbl>
      <w:tblPr>
        <w:tblStyle w:val="31"/>
        <w:tblW w:w="9116" w:type="dxa"/>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9"/>
        <w:gridCol w:w="2279"/>
        <w:gridCol w:w="2281"/>
        <w:gridCol w:w="2277"/>
      </w:tblGrid>
      <w:tr w14:paraId="706F3DD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4126AE8B">
            <w:pPr>
              <w:snapToGrid w:val="0"/>
              <w:spacing w:before="62" w:beforeLines="20" w:after="62" w:afterLines="20"/>
              <w:ind w:right="91" w:rightChars="50"/>
              <w:jc w:val="center"/>
              <w:rPr>
                <w:b/>
                <w:szCs w:val="21"/>
              </w:rPr>
            </w:pPr>
            <w:r>
              <w:rPr>
                <w:b/>
                <w:szCs w:val="21"/>
              </w:rPr>
              <w:t>分项设施</w:t>
            </w:r>
          </w:p>
        </w:tc>
        <w:tc>
          <w:tcPr>
            <w:tcW w:w="2279" w:type="dxa"/>
            <w:shd w:val="clear" w:color="auto" w:fill="auto"/>
            <w:vAlign w:val="center"/>
          </w:tcPr>
          <w:p w14:paraId="4583F2BB">
            <w:pPr>
              <w:snapToGrid w:val="0"/>
              <w:spacing w:before="62" w:beforeLines="20" w:after="62" w:afterLines="20"/>
              <w:ind w:right="91" w:rightChars="50"/>
              <w:jc w:val="center"/>
              <w:rPr>
                <w:b/>
                <w:szCs w:val="21"/>
              </w:rPr>
            </w:pPr>
            <w:r>
              <w:rPr>
                <w:b/>
                <w:szCs w:val="21"/>
              </w:rPr>
              <w:t>权重</w:t>
            </w:r>
          </w:p>
        </w:tc>
        <w:tc>
          <w:tcPr>
            <w:tcW w:w="2281" w:type="dxa"/>
            <w:shd w:val="clear" w:color="auto" w:fill="auto"/>
            <w:vAlign w:val="center"/>
          </w:tcPr>
          <w:p w14:paraId="2789A969">
            <w:pPr>
              <w:snapToGrid w:val="0"/>
              <w:spacing w:before="62" w:beforeLines="20" w:after="62" w:afterLines="20"/>
              <w:ind w:right="91" w:rightChars="50"/>
              <w:jc w:val="center"/>
              <w:rPr>
                <w:b/>
                <w:szCs w:val="21"/>
              </w:rPr>
            </w:pPr>
            <w:r>
              <w:rPr>
                <w:b/>
                <w:szCs w:val="21"/>
              </w:rPr>
              <w:t>分项设施</w:t>
            </w:r>
          </w:p>
        </w:tc>
        <w:tc>
          <w:tcPr>
            <w:tcW w:w="2277" w:type="dxa"/>
            <w:shd w:val="clear" w:color="auto" w:fill="auto"/>
            <w:vAlign w:val="center"/>
          </w:tcPr>
          <w:p w14:paraId="6851E6C4">
            <w:pPr>
              <w:snapToGrid w:val="0"/>
              <w:spacing w:before="62" w:beforeLines="20" w:after="62" w:afterLines="20"/>
              <w:ind w:right="91" w:rightChars="50"/>
              <w:jc w:val="center"/>
              <w:rPr>
                <w:b/>
                <w:szCs w:val="21"/>
              </w:rPr>
            </w:pPr>
            <w:r>
              <w:rPr>
                <w:b/>
                <w:szCs w:val="21"/>
              </w:rPr>
              <w:t>权重</w:t>
            </w:r>
          </w:p>
        </w:tc>
      </w:tr>
      <w:tr w14:paraId="4FA3E12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0535100E">
            <w:pPr>
              <w:snapToGrid w:val="0"/>
              <w:spacing w:before="62" w:beforeLines="20" w:after="62" w:afterLines="20"/>
              <w:ind w:right="91" w:rightChars="50"/>
              <w:jc w:val="center"/>
              <w:rPr>
                <w:szCs w:val="21"/>
              </w:rPr>
            </w:pPr>
            <w:r>
              <w:rPr>
                <w:szCs w:val="21"/>
              </w:rPr>
              <w:t>电缆沟</w:t>
            </w:r>
          </w:p>
        </w:tc>
        <w:tc>
          <w:tcPr>
            <w:tcW w:w="2279" w:type="dxa"/>
            <w:shd w:val="clear" w:color="auto" w:fill="auto"/>
            <w:vAlign w:val="center"/>
          </w:tcPr>
          <w:p w14:paraId="24C37A53">
            <w:pPr>
              <w:snapToGrid w:val="0"/>
              <w:spacing w:before="62" w:beforeLines="20" w:after="62" w:afterLines="20"/>
              <w:ind w:right="91" w:rightChars="50"/>
              <w:jc w:val="center"/>
              <w:rPr>
                <w:szCs w:val="21"/>
              </w:rPr>
            </w:pPr>
            <w:r>
              <w:rPr>
                <w:szCs w:val="21"/>
              </w:rPr>
              <w:t>10</w:t>
            </w:r>
          </w:p>
        </w:tc>
        <w:tc>
          <w:tcPr>
            <w:tcW w:w="2281" w:type="dxa"/>
            <w:shd w:val="clear" w:color="auto" w:fill="auto"/>
            <w:vAlign w:val="center"/>
          </w:tcPr>
          <w:p w14:paraId="21F08F30">
            <w:pPr>
              <w:snapToGrid w:val="0"/>
              <w:spacing w:before="62" w:beforeLines="20" w:after="62" w:afterLines="20"/>
              <w:ind w:right="91" w:rightChars="50"/>
              <w:jc w:val="center"/>
              <w:rPr>
                <w:szCs w:val="21"/>
              </w:rPr>
            </w:pPr>
            <w:r>
              <w:rPr>
                <w:szCs w:val="21"/>
              </w:rPr>
              <w:t>消音设施</w:t>
            </w:r>
          </w:p>
        </w:tc>
        <w:tc>
          <w:tcPr>
            <w:tcW w:w="2277" w:type="dxa"/>
            <w:shd w:val="clear" w:color="auto" w:fill="auto"/>
            <w:vAlign w:val="center"/>
          </w:tcPr>
          <w:p w14:paraId="644F23EC">
            <w:pPr>
              <w:snapToGrid w:val="0"/>
              <w:spacing w:before="62" w:beforeLines="20" w:after="62" w:afterLines="20"/>
              <w:ind w:right="91" w:rightChars="50"/>
              <w:jc w:val="center"/>
              <w:rPr>
                <w:szCs w:val="21"/>
              </w:rPr>
            </w:pPr>
            <w:r>
              <w:rPr>
                <w:szCs w:val="21"/>
              </w:rPr>
              <w:t>3</w:t>
            </w:r>
          </w:p>
        </w:tc>
      </w:tr>
      <w:tr w14:paraId="1119772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4CB62063">
            <w:pPr>
              <w:snapToGrid w:val="0"/>
              <w:spacing w:before="62" w:beforeLines="20" w:after="62" w:afterLines="20"/>
              <w:ind w:right="91" w:rightChars="50"/>
              <w:jc w:val="center"/>
              <w:rPr>
                <w:szCs w:val="21"/>
              </w:rPr>
            </w:pPr>
            <w:r>
              <w:rPr>
                <w:szCs w:val="21"/>
              </w:rPr>
              <w:t>设备洞室</w:t>
            </w:r>
          </w:p>
        </w:tc>
        <w:tc>
          <w:tcPr>
            <w:tcW w:w="2279" w:type="dxa"/>
            <w:shd w:val="clear" w:color="auto" w:fill="auto"/>
            <w:vAlign w:val="center"/>
          </w:tcPr>
          <w:p w14:paraId="01F03DD9">
            <w:pPr>
              <w:snapToGrid w:val="0"/>
              <w:spacing w:before="62" w:beforeLines="20" w:after="62" w:afterLines="20"/>
              <w:ind w:right="91" w:rightChars="50"/>
              <w:jc w:val="center"/>
              <w:rPr>
                <w:szCs w:val="21"/>
              </w:rPr>
            </w:pPr>
            <w:r>
              <w:rPr>
                <w:szCs w:val="21"/>
              </w:rPr>
              <w:t>10</w:t>
            </w:r>
          </w:p>
        </w:tc>
        <w:tc>
          <w:tcPr>
            <w:tcW w:w="2281" w:type="dxa"/>
            <w:shd w:val="clear" w:color="auto" w:fill="auto"/>
            <w:vAlign w:val="center"/>
          </w:tcPr>
          <w:p w14:paraId="028F7293">
            <w:pPr>
              <w:snapToGrid w:val="0"/>
              <w:spacing w:before="62" w:beforeLines="20" w:after="62" w:afterLines="20"/>
              <w:ind w:right="91" w:rightChars="50"/>
              <w:jc w:val="center"/>
              <w:rPr>
                <w:szCs w:val="21"/>
              </w:rPr>
            </w:pPr>
            <w:r>
              <w:rPr>
                <w:szCs w:val="21"/>
              </w:rPr>
              <w:t>减光设施</w:t>
            </w:r>
          </w:p>
        </w:tc>
        <w:tc>
          <w:tcPr>
            <w:tcW w:w="2277" w:type="dxa"/>
            <w:shd w:val="clear" w:color="auto" w:fill="auto"/>
            <w:vAlign w:val="center"/>
          </w:tcPr>
          <w:p w14:paraId="59079FC9">
            <w:pPr>
              <w:snapToGrid w:val="0"/>
              <w:spacing w:before="62" w:beforeLines="20" w:after="62" w:afterLines="20"/>
              <w:ind w:right="91" w:rightChars="50"/>
              <w:jc w:val="center"/>
              <w:rPr>
                <w:szCs w:val="21"/>
              </w:rPr>
            </w:pPr>
            <w:r>
              <w:rPr>
                <w:szCs w:val="21"/>
              </w:rPr>
              <w:t>10</w:t>
            </w:r>
          </w:p>
        </w:tc>
      </w:tr>
      <w:tr w14:paraId="7F7E25C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4F93536E">
            <w:pPr>
              <w:snapToGrid w:val="0"/>
              <w:spacing w:before="62" w:beforeLines="20" w:after="62" w:afterLines="20"/>
              <w:ind w:right="91" w:rightChars="50"/>
              <w:jc w:val="center"/>
              <w:rPr>
                <w:szCs w:val="21"/>
              </w:rPr>
            </w:pPr>
            <w:r>
              <w:rPr>
                <w:szCs w:val="21"/>
              </w:rPr>
              <w:t>洞外联络通道</w:t>
            </w:r>
          </w:p>
        </w:tc>
        <w:tc>
          <w:tcPr>
            <w:tcW w:w="2279" w:type="dxa"/>
            <w:shd w:val="clear" w:color="auto" w:fill="auto"/>
            <w:vAlign w:val="center"/>
          </w:tcPr>
          <w:p w14:paraId="55301E78">
            <w:pPr>
              <w:snapToGrid w:val="0"/>
              <w:spacing w:before="62" w:beforeLines="20" w:after="62" w:afterLines="20"/>
              <w:ind w:right="91" w:rightChars="50"/>
              <w:jc w:val="center"/>
              <w:rPr>
                <w:szCs w:val="21"/>
              </w:rPr>
            </w:pPr>
            <w:r>
              <w:rPr>
                <w:szCs w:val="21"/>
              </w:rPr>
              <w:t>9</w:t>
            </w:r>
          </w:p>
        </w:tc>
        <w:tc>
          <w:tcPr>
            <w:tcW w:w="2281" w:type="dxa"/>
            <w:shd w:val="clear" w:color="auto" w:fill="auto"/>
            <w:vAlign w:val="center"/>
          </w:tcPr>
          <w:p w14:paraId="11C54499">
            <w:pPr>
              <w:snapToGrid w:val="0"/>
              <w:spacing w:before="62" w:beforeLines="20" w:after="62" w:afterLines="20"/>
              <w:ind w:right="91" w:rightChars="50"/>
              <w:jc w:val="center"/>
              <w:rPr>
                <w:szCs w:val="21"/>
              </w:rPr>
            </w:pPr>
            <w:r>
              <w:rPr>
                <w:szCs w:val="21"/>
              </w:rPr>
              <w:t>污水处理设施</w:t>
            </w:r>
          </w:p>
        </w:tc>
        <w:tc>
          <w:tcPr>
            <w:tcW w:w="2277" w:type="dxa"/>
            <w:shd w:val="clear" w:color="auto" w:fill="auto"/>
            <w:vAlign w:val="center"/>
          </w:tcPr>
          <w:p w14:paraId="484FF060">
            <w:pPr>
              <w:snapToGrid w:val="0"/>
              <w:spacing w:before="62" w:beforeLines="20" w:after="62" w:afterLines="20"/>
              <w:ind w:right="91" w:rightChars="50"/>
              <w:jc w:val="center"/>
              <w:rPr>
                <w:szCs w:val="21"/>
              </w:rPr>
            </w:pPr>
            <w:r>
              <w:rPr>
                <w:szCs w:val="21"/>
              </w:rPr>
              <w:t>4</w:t>
            </w:r>
          </w:p>
        </w:tc>
      </w:tr>
      <w:tr w14:paraId="2F38E49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0B50808B">
            <w:pPr>
              <w:snapToGrid w:val="0"/>
              <w:spacing w:before="62" w:beforeLines="20" w:after="62" w:afterLines="20"/>
              <w:ind w:right="91" w:rightChars="50"/>
              <w:jc w:val="center"/>
              <w:rPr>
                <w:szCs w:val="21"/>
              </w:rPr>
            </w:pPr>
            <w:r>
              <w:rPr>
                <w:szCs w:val="21"/>
              </w:rPr>
              <w:t>洞口限高门架</w:t>
            </w:r>
          </w:p>
        </w:tc>
        <w:tc>
          <w:tcPr>
            <w:tcW w:w="2279" w:type="dxa"/>
            <w:shd w:val="clear" w:color="auto" w:fill="auto"/>
            <w:vAlign w:val="center"/>
          </w:tcPr>
          <w:p w14:paraId="39447B3C">
            <w:pPr>
              <w:snapToGrid w:val="0"/>
              <w:spacing w:before="62" w:beforeLines="20" w:after="62" w:afterLines="20"/>
              <w:ind w:right="91" w:rightChars="50"/>
              <w:jc w:val="center"/>
              <w:rPr>
                <w:szCs w:val="21"/>
              </w:rPr>
            </w:pPr>
            <w:r>
              <w:rPr>
                <w:szCs w:val="21"/>
              </w:rPr>
              <w:t>14</w:t>
            </w:r>
          </w:p>
        </w:tc>
        <w:tc>
          <w:tcPr>
            <w:tcW w:w="2281" w:type="dxa"/>
            <w:shd w:val="clear" w:color="auto" w:fill="auto"/>
            <w:vAlign w:val="center"/>
          </w:tcPr>
          <w:p w14:paraId="1C9FA6CC">
            <w:pPr>
              <w:snapToGrid w:val="0"/>
              <w:spacing w:before="62" w:beforeLines="20" w:after="62" w:afterLines="20"/>
              <w:ind w:right="91" w:rightChars="50"/>
              <w:jc w:val="center"/>
              <w:rPr>
                <w:szCs w:val="21"/>
              </w:rPr>
            </w:pPr>
            <w:r>
              <w:rPr>
                <w:szCs w:val="21"/>
              </w:rPr>
              <w:t>洞口雕塑、隧道铭牌</w:t>
            </w:r>
          </w:p>
        </w:tc>
        <w:tc>
          <w:tcPr>
            <w:tcW w:w="2277" w:type="dxa"/>
            <w:shd w:val="clear" w:color="auto" w:fill="auto"/>
            <w:vAlign w:val="center"/>
          </w:tcPr>
          <w:p w14:paraId="0950B46B">
            <w:pPr>
              <w:snapToGrid w:val="0"/>
              <w:spacing w:before="62" w:beforeLines="20" w:after="62" w:afterLines="20"/>
              <w:ind w:right="91" w:rightChars="50"/>
              <w:jc w:val="center"/>
              <w:rPr>
                <w:szCs w:val="21"/>
              </w:rPr>
            </w:pPr>
            <w:r>
              <w:rPr>
                <w:szCs w:val="21"/>
              </w:rPr>
              <w:t>2</w:t>
            </w:r>
          </w:p>
        </w:tc>
      </w:tr>
      <w:tr w14:paraId="358CC0C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054DD1D5">
            <w:pPr>
              <w:snapToGrid w:val="0"/>
              <w:spacing w:before="62" w:beforeLines="20" w:after="62" w:afterLines="20"/>
              <w:ind w:right="91" w:rightChars="50"/>
              <w:jc w:val="center"/>
              <w:rPr>
                <w:szCs w:val="21"/>
              </w:rPr>
            </w:pPr>
            <w:r>
              <w:rPr>
                <w:szCs w:val="21"/>
              </w:rPr>
              <w:t>洞口绿化</w:t>
            </w:r>
          </w:p>
        </w:tc>
        <w:tc>
          <w:tcPr>
            <w:tcW w:w="2279" w:type="dxa"/>
            <w:shd w:val="clear" w:color="auto" w:fill="auto"/>
            <w:vAlign w:val="center"/>
          </w:tcPr>
          <w:p w14:paraId="4FE9D5A2">
            <w:pPr>
              <w:snapToGrid w:val="0"/>
              <w:spacing w:before="62" w:beforeLines="20" w:after="62" w:afterLines="20"/>
              <w:ind w:right="91" w:rightChars="50"/>
              <w:jc w:val="center"/>
              <w:rPr>
                <w:szCs w:val="21"/>
              </w:rPr>
            </w:pPr>
            <w:r>
              <w:rPr>
                <w:szCs w:val="21"/>
              </w:rPr>
              <w:t>3</w:t>
            </w:r>
          </w:p>
        </w:tc>
        <w:tc>
          <w:tcPr>
            <w:tcW w:w="2281" w:type="dxa"/>
            <w:shd w:val="clear" w:color="auto" w:fill="auto"/>
            <w:vAlign w:val="center"/>
          </w:tcPr>
          <w:p w14:paraId="01685817">
            <w:pPr>
              <w:snapToGrid w:val="0"/>
              <w:spacing w:before="62" w:beforeLines="20" w:after="62" w:afterLines="20"/>
              <w:ind w:right="91" w:rightChars="50"/>
              <w:jc w:val="center"/>
              <w:rPr>
                <w:szCs w:val="21"/>
              </w:rPr>
            </w:pPr>
            <w:r>
              <w:rPr>
                <w:szCs w:val="21"/>
              </w:rPr>
              <w:t>房屋设施</w:t>
            </w:r>
          </w:p>
        </w:tc>
        <w:tc>
          <w:tcPr>
            <w:tcW w:w="2277" w:type="dxa"/>
            <w:shd w:val="clear" w:color="auto" w:fill="auto"/>
            <w:vAlign w:val="center"/>
          </w:tcPr>
          <w:p w14:paraId="7898AE1C">
            <w:pPr>
              <w:snapToGrid w:val="0"/>
              <w:spacing w:before="62" w:beforeLines="20" w:after="62" w:afterLines="20"/>
              <w:ind w:right="91" w:rightChars="50"/>
              <w:jc w:val="center"/>
              <w:rPr>
                <w:szCs w:val="21"/>
              </w:rPr>
            </w:pPr>
            <w:r>
              <w:rPr>
                <w:szCs w:val="21"/>
              </w:rPr>
              <w:t>35</w:t>
            </w:r>
          </w:p>
        </w:tc>
      </w:tr>
    </w:tbl>
    <w:p w14:paraId="4B34C19B">
      <w:pPr>
        <w:tabs>
          <w:tab w:val="left" w:pos="540"/>
        </w:tabs>
        <w:spacing w:line="360" w:lineRule="auto"/>
        <w:jc w:val="left"/>
        <w:rPr>
          <w:sz w:val="22"/>
          <w:szCs w:val="21"/>
        </w:rPr>
      </w:pPr>
      <w:r>
        <w:rPr>
          <w:sz w:val="22"/>
          <w:szCs w:val="21"/>
        </w:rPr>
        <w:t>注：表列其他工程设施出现增项时，可根据设施的重要性，参照表列分项设施权重和附录分项技术状况评定标准，确定增项设施的权重和状况值，纳入公式进行计算。</w:t>
      </w:r>
    </w:p>
    <w:tbl>
      <w:tblPr>
        <w:tblStyle w:val="31"/>
        <w:tblW w:w="9117" w:type="dxa"/>
        <w:jc w:val="center"/>
        <w:tblLayout w:type="fixed"/>
        <w:tblCellMar>
          <w:top w:w="0" w:type="dxa"/>
          <w:left w:w="0" w:type="dxa"/>
          <w:bottom w:w="0" w:type="dxa"/>
          <w:right w:w="0" w:type="dxa"/>
        </w:tblCellMar>
      </w:tblPr>
      <w:tblGrid>
        <w:gridCol w:w="1134"/>
        <w:gridCol w:w="6849"/>
        <w:gridCol w:w="1134"/>
      </w:tblGrid>
      <w:tr w14:paraId="392FD1F8">
        <w:tblPrEx>
          <w:tblCellMar>
            <w:top w:w="0" w:type="dxa"/>
            <w:left w:w="0" w:type="dxa"/>
            <w:bottom w:w="0" w:type="dxa"/>
            <w:right w:w="0" w:type="dxa"/>
          </w:tblCellMar>
        </w:tblPrEx>
        <w:trPr>
          <w:jc w:val="center"/>
        </w:trPr>
        <w:tc>
          <w:tcPr>
            <w:tcW w:w="1134" w:type="dxa"/>
            <w:shd w:val="clear" w:color="auto" w:fill="auto"/>
            <w:vAlign w:val="center"/>
          </w:tcPr>
          <w:p w14:paraId="2B652A78">
            <w:pPr>
              <w:adjustRightInd w:val="0"/>
              <w:snapToGrid w:val="0"/>
              <w:jc w:val="center"/>
              <w:rPr>
                <w:szCs w:val="21"/>
              </w:rPr>
            </w:pPr>
          </w:p>
        </w:tc>
        <w:tc>
          <w:tcPr>
            <w:tcW w:w="6849" w:type="dxa"/>
            <w:shd w:val="clear" w:color="auto" w:fill="auto"/>
            <w:vAlign w:val="center"/>
          </w:tcPr>
          <w:p w14:paraId="6ABA692B">
            <w:pPr>
              <w:adjustRightInd w:val="0"/>
              <w:snapToGrid w:val="0"/>
              <w:jc w:val="center"/>
              <w:rPr>
                <w:szCs w:val="21"/>
              </w:rPr>
            </w:pPr>
            <w:r>
              <w:rPr>
                <w:sz w:val="24"/>
              </w:rPr>
              <w:drawing>
                <wp:inline distT="0" distB="0" distL="114300" distR="114300">
                  <wp:extent cx="2752725" cy="600075"/>
                  <wp:effectExtent l="0" t="0" r="9525" b="9525"/>
                  <wp:docPr id="1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8"/>
                          <pic:cNvPicPr>
                            <a:picLocks noChangeAspect="1"/>
                          </pic:cNvPicPr>
                        </pic:nvPicPr>
                        <pic:blipFill>
                          <a:blip r:embed="rId28"/>
                          <a:stretch>
                            <a:fillRect/>
                          </a:stretch>
                        </pic:blipFill>
                        <pic:spPr>
                          <a:xfrm>
                            <a:off x="0" y="0"/>
                            <a:ext cx="2752725" cy="600075"/>
                          </a:xfrm>
                          <a:prstGeom prst="rect">
                            <a:avLst/>
                          </a:prstGeom>
                          <a:noFill/>
                          <a:ln>
                            <a:noFill/>
                          </a:ln>
                        </pic:spPr>
                      </pic:pic>
                    </a:graphicData>
                  </a:graphic>
                </wp:inline>
              </w:drawing>
            </w:r>
          </w:p>
        </w:tc>
        <w:tc>
          <w:tcPr>
            <w:tcW w:w="1134" w:type="dxa"/>
            <w:shd w:val="clear" w:color="auto" w:fill="auto"/>
            <w:vAlign w:val="center"/>
          </w:tcPr>
          <w:p w14:paraId="57B388FE">
            <w:pPr>
              <w:adjustRightInd w:val="0"/>
              <w:snapToGrid w:val="0"/>
              <w:jc w:val="right"/>
              <w:rPr>
                <w:sz w:val="24"/>
                <w:szCs w:val="24"/>
              </w:rPr>
            </w:pPr>
            <w:r>
              <w:rPr>
                <w:sz w:val="24"/>
                <w:szCs w:val="24"/>
              </w:rPr>
              <w:t>（2-3）</w:t>
            </w:r>
          </w:p>
        </w:tc>
      </w:tr>
    </w:tbl>
    <w:p w14:paraId="74C1544F">
      <w:pPr>
        <w:spacing w:line="360" w:lineRule="auto"/>
        <w:ind w:firstLine="106" w:firstLineChars="50"/>
        <w:rPr>
          <w:sz w:val="24"/>
        </w:rPr>
      </w:pPr>
      <w:r>
        <w:rPr>
          <w:sz w:val="24"/>
        </w:rPr>
        <w:t>式中：</w:t>
      </w:r>
      <w:r>
        <w:rPr>
          <w:i/>
          <w:iCs/>
          <w:sz w:val="24"/>
        </w:rPr>
        <w:t>QTCI</w:t>
      </w:r>
      <w:r>
        <w:rPr>
          <w:sz w:val="24"/>
        </w:rPr>
        <w:t>―其他工程设施技术状况评分；</w:t>
      </w:r>
    </w:p>
    <w:p w14:paraId="20E343B7">
      <w:pPr>
        <w:spacing w:line="360" w:lineRule="auto"/>
        <w:ind w:firstLine="742" w:firstLineChars="350"/>
        <w:textAlignment w:val="center"/>
        <w:rPr>
          <w:sz w:val="24"/>
        </w:rPr>
      </w:pPr>
      <w:r>
        <w:rPr>
          <w:i/>
          <w:iCs/>
          <w:sz w:val="24"/>
        </w:rPr>
        <w:t>QTCI</w:t>
      </w:r>
      <w:r>
        <w:rPr>
          <w:i/>
          <w:iCs/>
          <w:sz w:val="24"/>
          <w:vertAlign w:val="subscript"/>
        </w:rPr>
        <w:t>i</w:t>
      </w:r>
      <w:r>
        <w:rPr>
          <w:sz w:val="24"/>
        </w:rPr>
        <w:t>―各分项设施状况值，值域为0～2；</w:t>
      </w:r>
    </w:p>
    <w:p w14:paraId="32666050">
      <w:pPr>
        <w:spacing w:line="360" w:lineRule="auto"/>
        <w:ind w:firstLine="742" w:firstLineChars="350"/>
        <w:textAlignment w:val="center"/>
        <w:rPr>
          <w:sz w:val="24"/>
        </w:rPr>
      </w:pPr>
      <w:r>
        <w:rPr>
          <w:i/>
          <w:iCs/>
          <w:sz w:val="24"/>
        </w:rPr>
        <w:t>ω</w:t>
      </w:r>
      <w:r>
        <w:rPr>
          <w:i/>
          <w:iCs/>
          <w:sz w:val="24"/>
          <w:vertAlign w:val="subscript"/>
        </w:rPr>
        <w:t>i</w:t>
      </w:r>
      <w:r>
        <w:rPr>
          <w:sz w:val="24"/>
        </w:rPr>
        <w:t>―各分项设施权重。</w:t>
      </w:r>
    </w:p>
    <w:p w14:paraId="486890FF">
      <w:pPr>
        <w:tabs>
          <w:tab w:val="left" w:pos="540"/>
        </w:tabs>
        <w:spacing w:line="360" w:lineRule="auto"/>
        <w:ind w:firstLine="482"/>
        <w:rPr>
          <w:sz w:val="24"/>
        </w:rPr>
      </w:pPr>
      <w:r>
        <w:rPr>
          <w:sz w:val="24"/>
        </w:rPr>
        <w:t>其他工程设施技术状况可按3类评定，分类判断标准及界限宜按表2.2-2执行。</w:t>
      </w:r>
    </w:p>
    <w:p w14:paraId="305D4A5B">
      <w:pPr>
        <w:spacing w:line="500" w:lineRule="exact"/>
        <w:jc w:val="center"/>
        <w:rPr>
          <w:b/>
          <w:szCs w:val="21"/>
        </w:rPr>
      </w:pPr>
      <w:r>
        <w:rPr>
          <w:b/>
          <w:szCs w:val="21"/>
        </w:rPr>
        <w:t>表2.2-2 其他工程分类判断标准及界限</w:t>
      </w:r>
    </w:p>
    <w:tbl>
      <w:tblPr>
        <w:tblStyle w:val="31"/>
        <w:tblW w:w="9116" w:type="dxa"/>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1933"/>
        <w:gridCol w:w="5354"/>
        <w:gridCol w:w="1829"/>
      </w:tblGrid>
      <w:tr w14:paraId="0C4ACF1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2239601B">
            <w:pPr>
              <w:snapToGrid w:val="0"/>
              <w:spacing w:before="62" w:beforeLines="20" w:after="62" w:afterLines="20"/>
              <w:ind w:right="91" w:rightChars="50"/>
              <w:jc w:val="center"/>
              <w:rPr>
                <w:b/>
                <w:szCs w:val="21"/>
              </w:rPr>
            </w:pPr>
            <w:r>
              <w:rPr>
                <w:b/>
                <w:szCs w:val="21"/>
              </w:rPr>
              <w:t>设施技术状况分类</w:t>
            </w:r>
          </w:p>
        </w:tc>
        <w:tc>
          <w:tcPr>
            <w:tcW w:w="5354" w:type="dxa"/>
            <w:shd w:val="clear" w:color="auto" w:fill="auto"/>
            <w:vAlign w:val="center"/>
          </w:tcPr>
          <w:p w14:paraId="3C6FD410">
            <w:pPr>
              <w:snapToGrid w:val="0"/>
              <w:spacing w:before="62" w:beforeLines="20" w:after="62" w:afterLines="20"/>
              <w:ind w:right="91" w:rightChars="50"/>
              <w:jc w:val="center"/>
              <w:rPr>
                <w:b/>
                <w:szCs w:val="21"/>
              </w:rPr>
            </w:pPr>
            <w:r>
              <w:rPr>
                <w:b/>
                <w:szCs w:val="21"/>
              </w:rPr>
              <w:t>技术状态</w:t>
            </w:r>
          </w:p>
        </w:tc>
        <w:tc>
          <w:tcPr>
            <w:tcW w:w="1829" w:type="dxa"/>
            <w:shd w:val="clear" w:color="auto" w:fill="auto"/>
            <w:vAlign w:val="center"/>
          </w:tcPr>
          <w:p w14:paraId="34CDA46F">
            <w:pPr>
              <w:snapToGrid w:val="0"/>
              <w:spacing w:before="62" w:beforeLines="20" w:after="62" w:afterLines="20"/>
              <w:ind w:right="91" w:rightChars="50"/>
              <w:jc w:val="center"/>
              <w:rPr>
                <w:b/>
                <w:szCs w:val="21"/>
              </w:rPr>
            </w:pPr>
            <w:r>
              <w:rPr>
                <w:b/>
                <w:szCs w:val="21"/>
              </w:rPr>
              <w:t>QTCI界限值</w:t>
            </w:r>
          </w:p>
        </w:tc>
      </w:tr>
      <w:tr w14:paraId="20B049D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677757B5">
            <w:pPr>
              <w:snapToGrid w:val="0"/>
              <w:spacing w:before="62" w:beforeLines="20" w:after="62" w:afterLines="20"/>
              <w:ind w:right="91" w:rightChars="50"/>
              <w:jc w:val="center"/>
              <w:rPr>
                <w:szCs w:val="21"/>
              </w:rPr>
            </w:pPr>
            <w:r>
              <w:rPr>
                <w:szCs w:val="21"/>
              </w:rPr>
              <w:t>1类</w:t>
            </w:r>
          </w:p>
        </w:tc>
        <w:tc>
          <w:tcPr>
            <w:tcW w:w="5354" w:type="dxa"/>
            <w:shd w:val="clear" w:color="auto" w:fill="auto"/>
            <w:vAlign w:val="center"/>
          </w:tcPr>
          <w:p w14:paraId="2556821C">
            <w:pPr>
              <w:snapToGrid w:val="0"/>
              <w:spacing w:before="62" w:beforeLines="20" w:after="62" w:afterLines="20"/>
              <w:ind w:right="91" w:rightChars="50"/>
              <w:jc w:val="left"/>
              <w:rPr>
                <w:szCs w:val="21"/>
              </w:rPr>
            </w:pPr>
            <w:r>
              <w:rPr>
                <w:szCs w:val="21"/>
              </w:rPr>
              <w:t>设施完好无异常，或有异常、破损情况但较轻微，能正常使用。</w:t>
            </w:r>
          </w:p>
        </w:tc>
        <w:tc>
          <w:tcPr>
            <w:tcW w:w="1829" w:type="dxa"/>
            <w:shd w:val="clear" w:color="auto" w:fill="auto"/>
            <w:vAlign w:val="center"/>
          </w:tcPr>
          <w:p w14:paraId="72410296">
            <w:pPr>
              <w:snapToGrid w:val="0"/>
              <w:spacing w:before="62" w:beforeLines="20" w:after="62" w:afterLines="20"/>
              <w:ind w:right="91" w:rightChars="50"/>
              <w:jc w:val="center"/>
              <w:rPr>
                <w:szCs w:val="21"/>
              </w:rPr>
            </w:pPr>
            <w:r>
              <w:rPr>
                <w:szCs w:val="21"/>
              </w:rPr>
              <w:t>≥70</w:t>
            </w:r>
          </w:p>
        </w:tc>
      </w:tr>
      <w:tr w14:paraId="738C2ED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5BF79D99">
            <w:pPr>
              <w:snapToGrid w:val="0"/>
              <w:spacing w:before="62" w:beforeLines="20" w:after="62" w:afterLines="20"/>
              <w:ind w:right="91" w:rightChars="50"/>
              <w:jc w:val="center"/>
              <w:rPr>
                <w:szCs w:val="21"/>
              </w:rPr>
            </w:pPr>
            <w:r>
              <w:rPr>
                <w:szCs w:val="21"/>
              </w:rPr>
              <w:t>2类</w:t>
            </w:r>
          </w:p>
        </w:tc>
        <w:tc>
          <w:tcPr>
            <w:tcW w:w="5354" w:type="dxa"/>
            <w:shd w:val="clear" w:color="auto" w:fill="auto"/>
            <w:vAlign w:val="center"/>
          </w:tcPr>
          <w:p w14:paraId="2B092E58">
            <w:pPr>
              <w:snapToGrid w:val="0"/>
              <w:spacing w:before="62" w:beforeLines="20" w:after="62" w:afterLines="20"/>
              <w:ind w:right="91" w:rightChars="50"/>
              <w:jc w:val="left"/>
              <w:rPr>
                <w:szCs w:val="21"/>
              </w:rPr>
            </w:pPr>
            <w:r>
              <w:rPr>
                <w:szCs w:val="21"/>
              </w:rPr>
              <w:t>设施存在破损，部分功能受损，维护后能使用，应准备采取对策措施。</w:t>
            </w:r>
          </w:p>
        </w:tc>
        <w:tc>
          <w:tcPr>
            <w:tcW w:w="1829" w:type="dxa"/>
            <w:shd w:val="clear" w:color="auto" w:fill="auto"/>
            <w:vAlign w:val="center"/>
          </w:tcPr>
          <w:p w14:paraId="4A5E8925">
            <w:pPr>
              <w:snapToGrid w:val="0"/>
              <w:spacing w:before="62" w:beforeLines="20" w:after="62" w:afterLines="20"/>
              <w:ind w:right="91" w:rightChars="50"/>
              <w:jc w:val="center"/>
              <w:rPr>
                <w:szCs w:val="21"/>
              </w:rPr>
            </w:pPr>
            <w:r>
              <w:rPr>
                <w:szCs w:val="21"/>
              </w:rPr>
              <w:t>40～70</w:t>
            </w:r>
          </w:p>
        </w:tc>
      </w:tr>
      <w:tr w14:paraId="631AE0A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2928963F">
            <w:pPr>
              <w:snapToGrid w:val="0"/>
              <w:spacing w:before="62" w:beforeLines="20" w:after="62" w:afterLines="20"/>
              <w:ind w:right="91" w:rightChars="50"/>
              <w:jc w:val="center"/>
              <w:rPr>
                <w:szCs w:val="21"/>
              </w:rPr>
            </w:pPr>
            <w:r>
              <w:rPr>
                <w:szCs w:val="21"/>
              </w:rPr>
              <w:t>3类</w:t>
            </w:r>
          </w:p>
        </w:tc>
        <w:tc>
          <w:tcPr>
            <w:tcW w:w="5354" w:type="dxa"/>
            <w:shd w:val="clear" w:color="auto" w:fill="auto"/>
            <w:vAlign w:val="center"/>
          </w:tcPr>
          <w:p w14:paraId="1718C371">
            <w:pPr>
              <w:snapToGrid w:val="0"/>
              <w:spacing w:before="62" w:beforeLines="20" w:after="62" w:afterLines="20"/>
              <w:ind w:right="91" w:rightChars="50"/>
              <w:jc w:val="left"/>
              <w:rPr>
                <w:szCs w:val="21"/>
              </w:rPr>
            </w:pPr>
            <w:r>
              <w:rPr>
                <w:szCs w:val="21"/>
              </w:rPr>
              <w:t>设施存在严重破损，使用功能大部分或完全丧失，必须停用并采取紧急对策措施。</w:t>
            </w:r>
          </w:p>
        </w:tc>
        <w:tc>
          <w:tcPr>
            <w:tcW w:w="1829" w:type="dxa"/>
            <w:shd w:val="clear" w:color="auto" w:fill="auto"/>
            <w:vAlign w:val="center"/>
          </w:tcPr>
          <w:p w14:paraId="6F04DEE4">
            <w:pPr>
              <w:snapToGrid w:val="0"/>
              <w:spacing w:before="62" w:beforeLines="20" w:after="62" w:afterLines="20"/>
              <w:ind w:right="91" w:rightChars="50"/>
              <w:jc w:val="center"/>
              <w:rPr>
                <w:szCs w:val="21"/>
              </w:rPr>
            </w:pPr>
            <w:r>
              <w:rPr>
                <w:szCs w:val="21"/>
              </w:rPr>
              <w:t>＜40</w:t>
            </w:r>
          </w:p>
        </w:tc>
      </w:tr>
    </w:tbl>
    <w:p w14:paraId="3E0A14BF">
      <w:pPr>
        <w:pStyle w:val="4"/>
        <w:spacing w:before="156"/>
        <w:ind w:left="0"/>
        <w:rPr>
          <w:rFonts w:ascii="Times New Roman" w:hAnsi="Times New Roman"/>
        </w:rPr>
      </w:pPr>
      <w:bookmarkStart w:id="110" w:name="_Toc22191"/>
      <w:bookmarkStart w:id="111" w:name="_Toc26202"/>
      <w:r>
        <w:rPr>
          <w:rFonts w:ascii="Times New Roman" w:hAnsi="Times New Roman"/>
        </w:rPr>
        <w:t>土建结构检查情况</w:t>
      </w:r>
      <w:bookmarkEnd w:id="110"/>
      <w:bookmarkEnd w:id="111"/>
    </w:p>
    <w:p w14:paraId="49CC39B5">
      <w:pPr>
        <w:pStyle w:val="5"/>
        <w:numPr>
          <w:ilvl w:val="1"/>
          <w:numId w:val="0"/>
        </w:numPr>
        <w:spacing w:before="156"/>
      </w:pPr>
      <w:bookmarkStart w:id="112" w:name="_Toc17834"/>
      <w:bookmarkStart w:id="113" w:name="_Toc30164"/>
      <w:r>
        <w:t>3.1 左洞</w:t>
      </w:r>
      <w:bookmarkEnd w:id="112"/>
      <w:bookmarkEnd w:id="113"/>
    </w:p>
    <w:p w14:paraId="6C2681A8">
      <w:pPr>
        <w:pStyle w:val="6"/>
        <w:numPr>
          <w:ilvl w:val="2"/>
          <w:numId w:val="0"/>
        </w:numPr>
      </w:pPr>
      <w:bookmarkStart w:id="114" w:name="_Toc10371"/>
      <w:r>
        <w:t xml:space="preserve">3.1.1 </w:t>
      </w:r>
      <w:r>
        <w:rPr>
          <w:lang w:bidi="ar"/>
        </w:rPr>
        <w:t>洞口</w:t>
      </w:r>
      <w:bookmarkEnd w:id="114"/>
    </w:p>
    <w:p w14:paraId="58D5703F">
      <w:pPr>
        <w:spacing w:line="360" w:lineRule="auto"/>
        <w:ind w:firstLine="424" w:firstLineChars="200"/>
      </w:pPr>
      <w:r>
        <w:rPr>
          <w:sz w:val="24"/>
          <w:szCs w:val="24"/>
        </w:rPr>
        <w:t>洞口未见明显病害。</w:t>
      </w:r>
    </w:p>
    <w:p w14:paraId="613D306E">
      <w:pPr>
        <w:pStyle w:val="6"/>
        <w:numPr>
          <w:ilvl w:val="2"/>
          <w:numId w:val="0"/>
        </w:numPr>
      </w:pPr>
      <w:bookmarkStart w:id="115" w:name="_Toc26573"/>
      <w:r>
        <w:t xml:space="preserve">3.1.2 </w:t>
      </w:r>
      <w:r>
        <w:rPr>
          <w:lang w:bidi="ar"/>
        </w:rPr>
        <w:t>洞门</w:t>
      </w:r>
      <w:bookmarkEnd w:id="115"/>
    </w:p>
    <w:p w14:paraId="0CDCD9DA">
      <w:pPr>
        <w:spacing w:line="360" w:lineRule="auto"/>
        <w:ind w:firstLine="424"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1处渗水（干渍），面积为2.75m²。</w:t>
      </w:r>
    </w:p>
    <w:p w14:paraId="5E0D7810">
      <w:pPr>
        <w:spacing w:line="360" w:lineRule="auto"/>
        <w:ind w:firstLine="424" w:firstLineChars="200"/>
        <w:rPr>
          <w:rFonts w:hint="default" w:cs="Times New Roman"/>
          <w:sz w:val="24"/>
          <w:szCs w:val="24"/>
          <w:lang w:val="en-US" w:eastAsia="zh-CN"/>
        </w:rPr>
      </w:pPr>
      <w:r>
        <w:rPr>
          <w:rFonts w:hint="default" w:ascii="Times New Roman" w:hAnsi="Times New Roman" w:cs="Times New Roman"/>
          <w:sz w:val="24"/>
          <w:szCs w:val="24"/>
        </w:rPr>
        <w:t>具体见表3.</w:t>
      </w:r>
      <w:r>
        <w:rPr>
          <w:rFonts w:hint="eastAsia" w:cs="Times New Roman"/>
          <w:sz w:val="24"/>
          <w:szCs w:val="24"/>
          <w:lang w:val="en-US" w:eastAsia="zh-CN"/>
        </w:rPr>
        <w:t>1.2</w:t>
      </w:r>
      <w:r>
        <w:rPr>
          <w:rFonts w:hint="default" w:ascii="Times New Roman" w:hAnsi="Times New Roman" w:cs="Times New Roman"/>
          <w:sz w:val="24"/>
          <w:szCs w:val="24"/>
        </w:rPr>
        <w:t>-1，照片3.</w:t>
      </w:r>
      <w:r>
        <w:rPr>
          <w:rFonts w:hint="eastAsia" w:cs="Times New Roman"/>
          <w:sz w:val="24"/>
          <w:szCs w:val="24"/>
          <w:lang w:val="en-US" w:eastAsia="zh-CN"/>
        </w:rPr>
        <w:t>1.2.1。</w:t>
      </w:r>
    </w:p>
    <w:p w14:paraId="4A6476FB">
      <w:pPr>
        <w:spacing w:line="360" w:lineRule="auto"/>
        <w:ind w:firstLine="364" w:firstLineChars="200"/>
        <w:jc w:val="cente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表</w:t>
      </w:r>
      <w:r>
        <w:rPr>
          <w:rFonts w:hint="default" w:ascii="Times New Roman" w:hAnsi="Times New Roman" w:eastAsia="宋体" w:cs="Times New Roman"/>
          <w:b/>
          <w:bCs/>
          <w:sz w:val="21"/>
          <w:szCs w:val="21"/>
          <w:lang w:val="en-US" w:eastAsia="zh-CN"/>
        </w:rPr>
        <w:t>3.</w:t>
      </w:r>
      <w:r>
        <w:rPr>
          <w:rFonts w:hint="eastAsia" w:ascii="Times New Roman" w:hAnsi="Times New Roman" w:cs="Times New Roman"/>
          <w:b/>
          <w:bCs/>
          <w:sz w:val="21"/>
          <w:szCs w:val="21"/>
          <w:lang w:val="en-US" w:eastAsia="zh-CN"/>
        </w:rPr>
        <w:t>1</w:t>
      </w:r>
      <w:r>
        <w:rPr>
          <w:rFonts w:hint="default" w:ascii="Times New Roman" w:hAnsi="Times New Roman" w:eastAsia="宋体" w:cs="Times New Roman"/>
          <w:b/>
          <w:bCs/>
          <w:sz w:val="21"/>
          <w:szCs w:val="21"/>
          <w:lang w:val="en-US" w:eastAsia="zh-CN"/>
        </w:rPr>
        <w:t>.</w:t>
      </w:r>
      <w:r>
        <w:rPr>
          <w:rFonts w:hint="default" w:ascii="Times New Roman" w:hAnsi="Times New Roman" w:cs="Times New Roman"/>
          <w:b/>
          <w:bCs/>
          <w:sz w:val="21"/>
          <w:szCs w:val="21"/>
          <w:lang w:val="en-US" w:eastAsia="zh-CN"/>
        </w:rPr>
        <w:t>2</w:t>
      </w:r>
      <w:r>
        <w:rPr>
          <w:rFonts w:hint="default" w:ascii="Times New Roman" w:hAnsi="Times New Roman" w:eastAsia="宋体" w:cs="Times New Roman"/>
          <w:b/>
          <w:bCs/>
          <w:sz w:val="21"/>
          <w:szCs w:val="21"/>
          <w:lang w:val="en-US" w:eastAsia="zh-CN"/>
        </w:rPr>
        <w:t>-1</w:t>
      </w:r>
      <w:r>
        <w:rPr>
          <w:rFonts w:hint="eastAsia" w:ascii="宋体" w:hAnsi="宋体" w:eastAsia="宋体" w:cs="宋体"/>
          <w:b/>
          <w:bCs/>
          <w:sz w:val="21"/>
          <w:szCs w:val="21"/>
          <w:lang w:val="en-US" w:eastAsia="zh-CN"/>
        </w:rPr>
        <w:t xml:space="preserve"> </w:t>
      </w:r>
      <w:r>
        <w:rPr>
          <w:rFonts w:hint="eastAsia" w:ascii="宋体" w:hAnsi="宋体" w:cs="宋体"/>
          <w:b/>
          <w:bCs/>
          <w:sz w:val="21"/>
          <w:szCs w:val="21"/>
          <w:lang w:val="en-US" w:eastAsia="zh-CN"/>
        </w:rPr>
        <w:t>洞门</w:t>
      </w:r>
      <w:r>
        <w:rPr>
          <w:rFonts w:hint="eastAsia" w:ascii="宋体" w:hAnsi="宋体" w:eastAsia="宋体" w:cs="宋体"/>
          <w:b/>
          <w:bCs/>
          <w:sz w:val="21"/>
          <w:szCs w:val="21"/>
          <w:lang w:val="en-US" w:eastAsia="zh-CN"/>
        </w:rPr>
        <w:t>病害统计表</w:t>
      </w:r>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2167"/>
        <w:gridCol w:w="1701"/>
        <w:gridCol w:w="2900"/>
        <w:gridCol w:w="996"/>
        <w:gridCol w:w="690"/>
      </w:tblGrid>
      <w:tr w14:paraId="6CDF3F1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681" w:hRule="atLeast"/>
          <w:jc w:val="center"/>
        </w:trPr>
        <w:tc>
          <w:tcPr>
            <w:tcW w:w="717" w:type="dxa"/>
            <w:shd w:val="clear" w:color="auto" w:fill="auto"/>
            <w:vAlign w:val="center"/>
          </w:tcPr>
          <w:p w14:paraId="6D6D609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序号</w:t>
            </w:r>
          </w:p>
        </w:tc>
        <w:tc>
          <w:tcPr>
            <w:tcW w:w="2167" w:type="dxa"/>
            <w:shd w:val="clear" w:color="auto" w:fill="auto"/>
            <w:vAlign w:val="center"/>
          </w:tcPr>
          <w:p w14:paraId="3AB75D2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位置</w:t>
            </w:r>
          </w:p>
        </w:tc>
        <w:tc>
          <w:tcPr>
            <w:tcW w:w="1701" w:type="dxa"/>
            <w:shd w:val="clear" w:color="auto" w:fill="auto"/>
            <w:vAlign w:val="center"/>
          </w:tcPr>
          <w:p w14:paraId="04692BB2">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w:t>
            </w:r>
          </w:p>
          <w:p w14:paraId="6DEF965A">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种类</w:t>
            </w:r>
          </w:p>
        </w:tc>
        <w:tc>
          <w:tcPr>
            <w:tcW w:w="2900" w:type="dxa"/>
            <w:shd w:val="clear" w:color="auto" w:fill="auto"/>
            <w:vAlign w:val="center"/>
          </w:tcPr>
          <w:p w14:paraId="53501F06">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病害描述</w:t>
            </w:r>
          </w:p>
          <w:p w14:paraId="7E52473D">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（性质、范围、程度、数量等）</w:t>
            </w:r>
          </w:p>
        </w:tc>
        <w:tc>
          <w:tcPr>
            <w:tcW w:w="996" w:type="dxa"/>
            <w:shd w:val="clear" w:color="auto" w:fill="auto"/>
            <w:vAlign w:val="center"/>
          </w:tcPr>
          <w:p w14:paraId="6976385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照片</w:t>
            </w:r>
          </w:p>
        </w:tc>
        <w:tc>
          <w:tcPr>
            <w:tcW w:w="690" w:type="dxa"/>
            <w:shd w:val="clear" w:color="auto" w:fill="auto"/>
            <w:vAlign w:val="center"/>
          </w:tcPr>
          <w:p w14:paraId="0A44A30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状况值</w:t>
            </w:r>
          </w:p>
        </w:tc>
      </w:tr>
      <w:tr w14:paraId="725B8C8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791AE0C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c>
          <w:tcPr>
            <w:tcW w:w="2167" w:type="dxa"/>
            <w:shd w:val="clear" w:color="auto" w:fill="auto"/>
            <w:vAlign w:val="center"/>
          </w:tcPr>
          <w:p w14:paraId="2E3DC96E">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eastAsia" w:cs="Times New Roman"/>
                <w:i w:val="0"/>
                <w:iCs w:val="0"/>
                <w:color w:val="000000"/>
                <w:kern w:val="0"/>
                <w:sz w:val="21"/>
                <w:szCs w:val="21"/>
                <w:u w:val="none"/>
                <w:lang w:val="en-US" w:eastAsia="zh-CN" w:bidi="ar"/>
              </w:rPr>
              <w:t>ZK034</w:t>
            </w:r>
            <w:r>
              <w:rPr>
                <w:rFonts w:hint="default" w:ascii="Times New Roman" w:hAnsi="Times New Roman" w:eastAsia="宋体" w:cs="Times New Roman"/>
                <w:i w:val="0"/>
                <w:iCs w:val="0"/>
                <w:color w:val="000000"/>
                <w:kern w:val="0"/>
                <w:sz w:val="21"/>
                <w:szCs w:val="21"/>
                <w:u w:val="none"/>
                <w:lang w:val="en-US" w:eastAsia="zh-CN" w:bidi="ar"/>
              </w:rPr>
              <w:t>+</w:t>
            </w:r>
            <w:r>
              <w:rPr>
                <w:rFonts w:hint="eastAsia" w:cs="Times New Roman"/>
                <w:i w:val="0"/>
                <w:iCs w:val="0"/>
                <w:color w:val="000000"/>
                <w:kern w:val="0"/>
                <w:sz w:val="21"/>
                <w:szCs w:val="21"/>
                <w:u w:val="none"/>
                <w:lang w:val="en-US" w:eastAsia="zh-CN" w:bidi="ar"/>
              </w:rPr>
              <w:t>946</w:t>
            </w:r>
          </w:p>
        </w:tc>
        <w:tc>
          <w:tcPr>
            <w:tcW w:w="1701" w:type="dxa"/>
            <w:shd w:val="clear" w:color="auto" w:fill="auto"/>
            <w:vAlign w:val="center"/>
          </w:tcPr>
          <w:p w14:paraId="6A42D45B">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渗水（干渍）</w:t>
            </w:r>
          </w:p>
        </w:tc>
        <w:tc>
          <w:tcPr>
            <w:tcW w:w="2900" w:type="dxa"/>
            <w:shd w:val="clear" w:color="auto" w:fill="auto"/>
            <w:vAlign w:val="center"/>
          </w:tcPr>
          <w:p w14:paraId="7960BE52">
            <w:pPr>
              <w:jc w:val="center"/>
              <w:rPr>
                <w:rFonts w:hint="default" w:ascii="Times New Roman" w:hAnsi="Times New Roman" w:eastAsia="宋体" w:cs="Times New Roman"/>
                <w:sz w:val="21"/>
                <w:szCs w:val="21"/>
                <w:lang w:val="en-US" w:eastAsia="zh-CN"/>
              </w:rPr>
            </w:pPr>
            <w:r>
              <w:rPr>
                <w:rFonts w:hint="eastAsia" w:cs="Times New Roman"/>
                <w:snapToGrid w:val="0"/>
                <w:sz w:val="21"/>
                <w:szCs w:val="21"/>
                <w:lang w:val="en-US" w:eastAsia="zh-CN"/>
              </w:rPr>
              <w:t>左洞出口洞门墙左侧,</w:t>
            </w:r>
            <w:r>
              <w:rPr>
                <w:rFonts w:hint="default" w:ascii="Times New Roman" w:hAnsi="Times New Roman" w:eastAsia="宋体" w:cs="Times New Roman"/>
                <w:snapToGrid w:val="0"/>
                <w:sz w:val="21"/>
                <w:szCs w:val="21"/>
                <w:lang w:val="en-US" w:eastAsia="zh-CN"/>
              </w:rPr>
              <w:t>面积为</w:t>
            </w:r>
            <w:r>
              <w:rPr>
                <w:rFonts w:hint="eastAsia" w:cs="Times New Roman"/>
                <w:snapToGrid w:val="0"/>
                <w:sz w:val="21"/>
                <w:szCs w:val="21"/>
                <w:lang w:val="en-US" w:eastAsia="zh-CN"/>
              </w:rPr>
              <w:t>2.75</w:t>
            </w:r>
            <w:r>
              <w:rPr>
                <w:rFonts w:hint="default" w:ascii="Times New Roman" w:hAnsi="Times New Roman" w:eastAsia="宋体" w:cs="Times New Roman"/>
                <w:sz w:val="21"/>
                <w:szCs w:val="21"/>
              </w:rPr>
              <w:t>m</w:t>
            </w:r>
            <w:r>
              <w:rPr>
                <w:rFonts w:hint="default" w:ascii="Times New Roman" w:hAnsi="Times New Roman" w:eastAsia="宋体" w:cs="Times New Roman"/>
                <w:sz w:val="21"/>
                <w:szCs w:val="21"/>
                <w:lang w:val="en-US" w:eastAsia="zh-CN"/>
              </w:rPr>
              <w:t>²。</w:t>
            </w:r>
          </w:p>
        </w:tc>
        <w:tc>
          <w:tcPr>
            <w:tcW w:w="996" w:type="dxa"/>
            <w:shd w:val="clear" w:color="auto" w:fill="auto"/>
            <w:vAlign w:val="center"/>
          </w:tcPr>
          <w:p w14:paraId="2FBD34C4">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w:t>
            </w:r>
            <w:r>
              <w:rPr>
                <w:rFonts w:hint="eastAsia" w:cs="Times New Roman"/>
                <w:sz w:val="21"/>
                <w:szCs w:val="21"/>
                <w:lang w:val="en-US" w:eastAsia="zh-CN"/>
              </w:rPr>
              <w:t>1</w:t>
            </w:r>
            <w:r>
              <w:rPr>
                <w:rFonts w:hint="default" w:ascii="Times New Roman" w:hAnsi="Times New Roman" w:eastAsia="宋体" w:cs="Times New Roman"/>
                <w:sz w:val="21"/>
                <w:szCs w:val="21"/>
                <w:lang w:val="en-US" w:eastAsia="zh-CN"/>
              </w:rPr>
              <w:t>.</w:t>
            </w:r>
            <w:r>
              <w:rPr>
                <w:rFonts w:hint="eastAsia" w:cs="Times New Roman"/>
                <w:sz w:val="21"/>
                <w:szCs w:val="21"/>
                <w:lang w:val="en-US" w:eastAsia="zh-CN"/>
              </w:rPr>
              <w:t>2</w:t>
            </w:r>
            <w:r>
              <w:rPr>
                <w:rFonts w:hint="default" w:ascii="Times New Roman" w:hAnsi="Times New Roman" w:eastAsia="宋体" w:cs="Times New Roman"/>
                <w:sz w:val="21"/>
                <w:szCs w:val="21"/>
                <w:lang w:val="en-US" w:eastAsia="zh-CN"/>
              </w:rPr>
              <w:t>.1</w:t>
            </w:r>
          </w:p>
        </w:tc>
        <w:tc>
          <w:tcPr>
            <w:tcW w:w="690" w:type="dxa"/>
            <w:shd w:val="clear" w:color="auto" w:fill="auto"/>
            <w:vAlign w:val="center"/>
          </w:tcPr>
          <w:p w14:paraId="38255865">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17B71FE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trPr>
        <w:tc>
          <w:tcPr>
            <w:tcW w:w="9171" w:type="dxa"/>
            <w:gridSpan w:val="6"/>
            <w:shd w:val="clear" w:color="auto" w:fill="auto"/>
            <w:vAlign w:val="center"/>
          </w:tcPr>
          <w:p w14:paraId="570B4E3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典型病害图</w:t>
            </w:r>
          </w:p>
        </w:tc>
      </w:tr>
      <w:tr w14:paraId="28441BD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459" w:hRule="atLeast"/>
          <w:jc w:val="center"/>
        </w:trPr>
        <w:tc>
          <w:tcPr>
            <w:tcW w:w="4585" w:type="dxa"/>
            <w:gridSpan w:val="3"/>
            <w:shd w:val="clear" w:color="auto" w:fill="auto"/>
            <w:vAlign w:val="center"/>
          </w:tcPr>
          <w:p w14:paraId="04EA804D">
            <w:pPr>
              <w:spacing w:before="62" w:beforeLines="20" w:after="62" w:afterLines="20"/>
              <w:contextualSpacing/>
              <w:jc w:val="center"/>
              <w:rPr>
                <w:rFonts w:hint="default" w:ascii="Times New Roman" w:hAnsi="Times New Roman" w:eastAsia="宋体" w:cs="Times New Roman"/>
                <w:sz w:val="21"/>
                <w:szCs w:val="21"/>
                <w:lang w:eastAsia="zh-CN"/>
              </w:rPr>
            </w:pPr>
            <w:r>
              <w:rPr>
                <w:rFonts w:hint="default" w:ascii="Times New Roman" w:hAnsi="Times New Roman" w:eastAsia="宋体" w:cs="Times New Roman"/>
                <w:sz w:val="21"/>
                <w:szCs w:val="21"/>
                <w:lang w:eastAsia="zh-CN"/>
              </w:rPr>
              <w:drawing>
                <wp:inline distT="0" distB="0" distL="114300" distR="114300">
                  <wp:extent cx="2834005" cy="2003425"/>
                  <wp:effectExtent l="0" t="0" r="4445" b="15875"/>
                  <wp:docPr id="3" name="图片 3" descr="1左洞出口洞门左侧渗水（干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左洞出口洞门左侧渗水（干渍）"/>
                          <pic:cNvPicPr>
                            <a:picLocks noChangeAspect="1"/>
                          </pic:cNvPicPr>
                        </pic:nvPicPr>
                        <pic:blipFill>
                          <a:blip r:embed="rId29"/>
                          <a:stretch>
                            <a:fillRect/>
                          </a:stretch>
                        </pic:blipFill>
                        <pic:spPr>
                          <a:xfrm>
                            <a:off x="0" y="0"/>
                            <a:ext cx="2834005" cy="2003425"/>
                          </a:xfrm>
                          <a:prstGeom prst="rect">
                            <a:avLst/>
                          </a:prstGeom>
                        </pic:spPr>
                      </pic:pic>
                    </a:graphicData>
                  </a:graphic>
                </wp:inline>
              </w:drawing>
            </w:r>
          </w:p>
          <w:p w14:paraId="4369E90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r>
              <w:rPr>
                <w:rFonts w:hint="eastAsia" w:cs="Times New Roman"/>
                <w:sz w:val="21"/>
                <w:szCs w:val="21"/>
                <w:lang w:val="en-US" w:eastAsia="zh-CN"/>
              </w:rPr>
              <w:t>1</w:t>
            </w:r>
            <w:r>
              <w:rPr>
                <w:rFonts w:hint="default" w:ascii="Times New Roman" w:hAnsi="Times New Roman" w:eastAsia="宋体" w:cs="Times New Roman"/>
                <w:sz w:val="21"/>
                <w:szCs w:val="21"/>
              </w:rPr>
              <w:t>.</w:t>
            </w:r>
            <w:r>
              <w:rPr>
                <w:rFonts w:hint="eastAsia" w:cs="Times New Roman"/>
                <w:sz w:val="21"/>
                <w:szCs w:val="21"/>
                <w:lang w:val="en-US" w:eastAsia="zh-CN"/>
              </w:rPr>
              <w:t>2</w:t>
            </w:r>
            <w:r>
              <w:rPr>
                <w:rFonts w:hint="default" w:ascii="Times New Roman" w:hAnsi="Times New Roman" w:eastAsia="宋体" w:cs="Times New Roman"/>
                <w:sz w:val="21"/>
                <w:szCs w:val="21"/>
              </w:rPr>
              <w:t>.1</w:t>
            </w:r>
          </w:p>
        </w:tc>
        <w:tc>
          <w:tcPr>
            <w:tcW w:w="4586" w:type="dxa"/>
            <w:gridSpan w:val="3"/>
            <w:shd w:val="clear" w:color="auto" w:fill="auto"/>
            <w:vAlign w:val="center"/>
          </w:tcPr>
          <w:p w14:paraId="6B6E6F5F">
            <w:pPr>
              <w:jc w:val="center"/>
              <w:rPr>
                <w:rFonts w:hint="default" w:ascii="Times New Roman" w:hAnsi="Times New Roman" w:eastAsia="宋体" w:cs="Times New Roman"/>
                <w:sz w:val="21"/>
                <w:szCs w:val="21"/>
                <w:lang w:val="en-US" w:eastAsia="zh-CN"/>
              </w:rPr>
            </w:pPr>
          </w:p>
          <w:p w14:paraId="2C120847">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此处空白</w:t>
            </w:r>
          </w:p>
        </w:tc>
      </w:tr>
    </w:tbl>
    <w:p w14:paraId="6A8537E6">
      <w:pPr>
        <w:spacing w:line="360" w:lineRule="auto"/>
        <w:ind w:firstLine="424" w:firstLineChars="200"/>
        <w:rPr>
          <w:rFonts w:hint="default" w:ascii="Times New Roman" w:hAnsi="Times New Roman" w:eastAsia="宋体" w:cs="Times New Roman"/>
          <w:sz w:val="24"/>
          <w:szCs w:val="24"/>
          <w:lang w:val="en-US" w:eastAsia="zh-CN"/>
        </w:rPr>
      </w:pPr>
    </w:p>
    <w:p w14:paraId="7D9BC560">
      <w:pPr>
        <w:pStyle w:val="6"/>
        <w:numPr>
          <w:ilvl w:val="2"/>
          <w:numId w:val="0"/>
        </w:numPr>
      </w:pPr>
      <w:bookmarkStart w:id="116" w:name="_Toc19679"/>
      <w:r>
        <w:t xml:space="preserve">3.1.3 </w:t>
      </w:r>
      <w:r>
        <w:rPr>
          <w:lang w:bidi="ar"/>
        </w:rPr>
        <w:t>衬砌</w:t>
      </w:r>
      <w:bookmarkEnd w:id="116"/>
    </w:p>
    <w:p w14:paraId="57840F9D">
      <w:pPr>
        <w:spacing w:line="360" w:lineRule="auto"/>
        <w:ind w:firstLine="424" w:firstLineChars="200"/>
        <w:rPr>
          <w:rFonts w:hint="default" w:ascii="Times New Roman" w:hAnsi="Times New Roman" w:eastAsia="宋体" w:cs="Times New Roman"/>
          <w:snapToGrid w:val="0"/>
          <w:sz w:val="24"/>
          <w:szCs w:val="24"/>
          <w:lang w:val="en-US" w:eastAsia="zh-CN"/>
        </w:rPr>
      </w:pPr>
      <w:r>
        <w:rPr>
          <w:sz w:val="24"/>
          <w:szCs w:val="24"/>
        </w:rPr>
        <w:t>1）衬砌破损</w:t>
      </w:r>
    </w:p>
    <w:p w14:paraId="32ED1B0E">
      <w:pPr>
        <w:spacing w:line="360" w:lineRule="auto"/>
        <w:ind w:firstLine="424"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1处斜向裂缝，长为0.71m，宽为0.34mm。</w:t>
      </w:r>
    </w:p>
    <w:p w14:paraId="22328605">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2）衬砌渗漏水</w:t>
      </w:r>
    </w:p>
    <w:p w14:paraId="4BD991B0">
      <w:pPr>
        <w:spacing w:line="240" w:lineRule="exact"/>
        <w:ind w:firstLine="424" w:firstLineChars="200"/>
        <w:jc w:val="both"/>
        <w:rPr>
          <w:rFonts w:hint="default" w:ascii="Times New Roman" w:hAnsi="Times New Roman" w:eastAsia="宋体" w:cs="Times New Roman"/>
          <w:snapToGrid w:val="0"/>
          <w:sz w:val="24"/>
          <w:szCs w:val="24"/>
          <w:lang w:val="en-US" w:eastAsia="zh-CN"/>
        </w:rPr>
      </w:pPr>
      <w:r>
        <w:rPr>
          <w:rFonts w:hint="eastAsia" w:ascii="宋体" w:hAnsi="宋体" w:eastAsia="宋体" w:cs="宋体"/>
          <w:snapToGrid w:val="0"/>
          <w:sz w:val="24"/>
          <w:szCs w:val="24"/>
          <w:lang w:val="en-US" w:eastAsia="zh-CN"/>
        </w:rPr>
        <w:t>衬砌渗漏水未见明显病害</w:t>
      </w:r>
      <w:r>
        <w:rPr>
          <w:rFonts w:hint="eastAsia" w:eastAsia="楷体_GB2312" w:cs="Times New Roman"/>
          <w:snapToGrid w:val="0"/>
          <w:sz w:val="24"/>
          <w:szCs w:val="24"/>
          <w:lang w:val="en-US" w:eastAsia="zh-CN"/>
        </w:rPr>
        <w:t>。</w:t>
      </w:r>
    </w:p>
    <w:p w14:paraId="51AC0BCD">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具体见表3.</w:t>
      </w:r>
      <w:r>
        <w:rPr>
          <w:rFonts w:hint="eastAsia" w:cs="Times New Roman"/>
          <w:sz w:val="24"/>
          <w:szCs w:val="24"/>
          <w:lang w:val="en-US" w:eastAsia="zh-CN"/>
        </w:rPr>
        <w:t>1</w:t>
      </w:r>
      <w:r>
        <w:rPr>
          <w:rFonts w:hint="default" w:ascii="Times New Roman" w:hAnsi="Times New Roman" w:cs="Times New Roman"/>
          <w:sz w:val="24"/>
          <w:szCs w:val="24"/>
        </w:rPr>
        <w:t>.3-1，照片3.</w:t>
      </w:r>
      <w:r>
        <w:rPr>
          <w:rFonts w:hint="eastAsia" w:cs="Times New Roman"/>
          <w:sz w:val="24"/>
          <w:szCs w:val="24"/>
          <w:lang w:val="en-US" w:eastAsia="zh-CN"/>
        </w:rPr>
        <w:t>1.</w:t>
      </w:r>
      <w:r>
        <w:rPr>
          <w:rFonts w:hint="default" w:ascii="Times New Roman" w:hAnsi="Times New Roman" w:cs="Times New Roman"/>
          <w:sz w:val="24"/>
          <w:szCs w:val="24"/>
        </w:rPr>
        <w:t>3.1</w:t>
      </w:r>
      <w:r>
        <w:rPr>
          <w:rFonts w:hint="eastAsia" w:cs="Times New Roman"/>
          <w:sz w:val="24"/>
          <w:szCs w:val="24"/>
          <w:lang w:val="en-US" w:eastAsia="zh-CN"/>
        </w:rPr>
        <w:t>-3.1.3.4</w:t>
      </w:r>
      <w:r>
        <w:rPr>
          <w:rFonts w:hint="default" w:ascii="Times New Roman" w:hAnsi="Times New Roman" w:cs="Times New Roman"/>
          <w:sz w:val="24"/>
          <w:szCs w:val="24"/>
        </w:rPr>
        <w:t>。</w:t>
      </w:r>
    </w:p>
    <w:p w14:paraId="3593B9C9">
      <w:pPr>
        <w:spacing w:line="500" w:lineRule="exact"/>
        <w:jc w:val="center"/>
        <w:rPr>
          <w:b/>
          <w:szCs w:val="21"/>
        </w:rPr>
      </w:pPr>
      <w:r>
        <w:rPr>
          <w:b/>
          <w:szCs w:val="21"/>
        </w:rPr>
        <w:t>表3.</w:t>
      </w:r>
      <w:r>
        <w:rPr>
          <w:rFonts w:hint="eastAsia"/>
          <w:b/>
          <w:szCs w:val="21"/>
          <w:lang w:val="en-US" w:eastAsia="zh-CN"/>
        </w:rPr>
        <w:t>2.</w:t>
      </w:r>
      <w:r>
        <w:rPr>
          <w:b/>
          <w:szCs w:val="21"/>
        </w:rPr>
        <w:t>3-1 衬砌病害统计表</w:t>
      </w:r>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1567"/>
        <w:gridCol w:w="1710"/>
        <w:gridCol w:w="591"/>
        <w:gridCol w:w="384"/>
        <w:gridCol w:w="960"/>
        <w:gridCol w:w="1080"/>
        <w:gridCol w:w="1005"/>
        <w:gridCol w:w="660"/>
        <w:gridCol w:w="497"/>
      </w:tblGrid>
      <w:tr w14:paraId="6AACC6D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restart"/>
            <w:shd w:val="clear" w:color="auto" w:fill="auto"/>
            <w:vAlign w:val="center"/>
          </w:tcPr>
          <w:p w14:paraId="69220FD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序号</w:t>
            </w:r>
          </w:p>
        </w:tc>
        <w:tc>
          <w:tcPr>
            <w:tcW w:w="1567" w:type="dxa"/>
            <w:vMerge w:val="restart"/>
            <w:shd w:val="clear" w:color="auto" w:fill="auto"/>
            <w:vAlign w:val="center"/>
          </w:tcPr>
          <w:p w14:paraId="6FA0656F">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位置</w:t>
            </w:r>
          </w:p>
        </w:tc>
        <w:tc>
          <w:tcPr>
            <w:tcW w:w="1710" w:type="dxa"/>
            <w:vMerge w:val="restart"/>
            <w:shd w:val="clear" w:color="auto" w:fill="auto"/>
            <w:vAlign w:val="center"/>
          </w:tcPr>
          <w:p w14:paraId="422986E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w:t>
            </w:r>
          </w:p>
          <w:p w14:paraId="14554CFA">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种类</w:t>
            </w:r>
          </w:p>
        </w:tc>
        <w:tc>
          <w:tcPr>
            <w:tcW w:w="4020" w:type="dxa"/>
            <w:gridSpan w:val="5"/>
            <w:shd w:val="clear" w:color="auto" w:fill="auto"/>
            <w:vAlign w:val="center"/>
          </w:tcPr>
          <w:p w14:paraId="6B4CE8B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病害描述</w:t>
            </w:r>
          </w:p>
          <w:p w14:paraId="1EBD3CAA">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（性质、范围、程度、数量等）</w:t>
            </w:r>
          </w:p>
        </w:tc>
        <w:tc>
          <w:tcPr>
            <w:tcW w:w="660" w:type="dxa"/>
            <w:vMerge w:val="restart"/>
            <w:shd w:val="clear" w:color="auto" w:fill="auto"/>
            <w:vAlign w:val="center"/>
          </w:tcPr>
          <w:p w14:paraId="0F4E6AD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照片</w:t>
            </w:r>
          </w:p>
        </w:tc>
        <w:tc>
          <w:tcPr>
            <w:tcW w:w="497" w:type="dxa"/>
            <w:vMerge w:val="restart"/>
            <w:shd w:val="clear" w:color="auto" w:fill="auto"/>
            <w:vAlign w:val="center"/>
          </w:tcPr>
          <w:p w14:paraId="79F5B79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状况值</w:t>
            </w:r>
          </w:p>
        </w:tc>
      </w:tr>
      <w:tr w14:paraId="42C6242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continue"/>
            <w:shd w:val="clear" w:color="auto" w:fill="auto"/>
            <w:vAlign w:val="center"/>
          </w:tcPr>
          <w:p w14:paraId="1DD01A2F">
            <w:pPr>
              <w:jc w:val="center"/>
              <w:rPr>
                <w:rFonts w:hint="default" w:ascii="Times New Roman" w:hAnsi="Times New Roman" w:eastAsia="宋体" w:cs="Times New Roman"/>
                <w:sz w:val="21"/>
                <w:szCs w:val="21"/>
              </w:rPr>
            </w:pPr>
          </w:p>
        </w:tc>
        <w:tc>
          <w:tcPr>
            <w:tcW w:w="1567" w:type="dxa"/>
            <w:vMerge w:val="continue"/>
            <w:shd w:val="clear" w:color="auto" w:fill="auto"/>
            <w:vAlign w:val="center"/>
          </w:tcPr>
          <w:p w14:paraId="7CE827E3">
            <w:pPr>
              <w:jc w:val="center"/>
              <w:rPr>
                <w:rFonts w:hint="default" w:ascii="Times New Roman" w:hAnsi="Times New Roman" w:eastAsia="宋体" w:cs="Times New Roman"/>
                <w:sz w:val="21"/>
                <w:szCs w:val="21"/>
              </w:rPr>
            </w:pPr>
          </w:p>
        </w:tc>
        <w:tc>
          <w:tcPr>
            <w:tcW w:w="1710" w:type="dxa"/>
            <w:vMerge w:val="continue"/>
            <w:shd w:val="clear" w:color="auto" w:fill="auto"/>
            <w:vAlign w:val="center"/>
          </w:tcPr>
          <w:p w14:paraId="7B4EFFE2">
            <w:pPr>
              <w:jc w:val="center"/>
              <w:rPr>
                <w:rFonts w:hint="default" w:ascii="Times New Roman" w:hAnsi="Times New Roman" w:eastAsia="宋体" w:cs="Times New Roman"/>
                <w:sz w:val="21"/>
                <w:szCs w:val="21"/>
              </w:rPr>
            </w:pPr>
          </w:p>
        </w:tc>
        <w:tc>
          <w:tcPr>
            <w:tcW w:w="975" w:type="dxa"/>
            <w:gridSpan w:val="2"/>
            <w:shd w:val="clear" w:color="auto" w:fill="auto"/>
            <w:vAlign w:val="center"/>
          </w:tcPr>
          <w:p w14:paraId="5AC5DB48">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位置</w:t>
            </w:r>
          </w:p>
        </w:tc>
        <w:tc>
          <w:tcPr>
            <w:tcW w:w="960" w:type="dxa"/>
            <w:shd w:val="clear" w:color="auto" w:fill="auto"/>
            <w:vAlign w:val="center"/>
          </w:tcPr>
          <w:p w14:paraId="332933A9">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长度(m)</w:t>
            </w:r>
          </w:p>
        </w:tc>
        <w:tc>
          <w:tcPr>
            <w:tcW w:w="1080" w:type="dxa"/>
            <w:shd w:val="clear" w:color="auto" w:fill="auto"/>
            <w:vAlign w:val="center"/>
          </w:tcPr>
          <w:p w14:paraId="597A262F">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宽度（mm）</w:t>
            </w:r>
          </w:p>
        </w:tc>
        <w:tc>
          <w:tcPr>
            <w:tcW w:w="1005" w:type="dxa"/>
            <w:shd w:val="clear" w:color="auto" w:fill="auto"/>
            <w:vAlign w:val="center"/>
          </w:tcPr>
          <w:p w14:paraId="1852DA4D">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面积（m²）</w:t>
            </w:r>
          </w:p>
        </w:tc>
        <w:tc>
          <w:tcPr>
            <w:tcW w:w="660" w:type="dxa"/>
            <w:vMerge w:val="continue"/>
            <w:shd w:val="clear" w:color="auto" w:fill="auto"/>
            <w:vAlign w:val="center"/>
          </w:tcPr>
          <w:p w14:paraId="24324E30">
            <w:pPr>
              <w:jc w:val="center"/>
              <w:rPr>
                <w:rFonts w:hint="default" w:ascii="Times New Roman" w:hAnsi="Times New Roman" w:eastAsia="宋体" w:cs="Times New Roman"/>
                <w:sz w:val="21"/>
                <w:szCs w:val="21"/>
              </w:rPr>
            </w:pPr>
          </w:p>
        </w:tc>
        <w:tc>
          <w:tcPr>
            <w:tcW w:w="497" w:type="dxa"/>
            <w:vMerge w:val="continue"/>
            <w:shd w:val="clear" w:color="auto" w:fill="auto"/>
            <w:vAlign w:val="center"/>
          </w:tcPr>
          <w:p w14:paraId="15D139C9">
            <w:pPr>
              <w:jc w:val="center"/>
              <w:rPr>
                <w:rFonts w:hint="default" w:ascii="Times New Roman" w:hAnsi="Times New Roman" w:eastAsia="宋体" w:cs="Times New Roman"/>
                <w:sz w:val="21"/>
                <w:szCs w:val="21"/>
              </w:rPr>
            </w:pPr>
          </w:p>
        </w:tc>
      </w:tr>
      <w:tr w14:paraId="25F9E81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26203356">
            <w:pPr>
              <w:keepNext w:val="0"/>
              <w:keepLines w:val="0"/>
              <w:widowControl/>
              <w:suppressLineNumbers w:val="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1</w:t>
            </w:r>
          </w:p>
        </w:tc>
        <w:tc>
          <w:tcPr>
            <w:tcW w:w="1567" w:type="dxa"/>
            <w:shd w:val="clear" w:color="auto" w:fill="auto"/>
            <w:vAlign w:val="center"/>
          </w:tcPr>
          <w:p w14:paraId="014476C3">
            <w:pPr>
              <w:keepNext w:val="0"/>
              <w:keepLines w:val="0"/>
              <w:widowControl/>
              <w:suppressLineNumbers w:val="0"/>
              <w:jc w:val="center"/>
              <w:textAlignment w:val="center"/>
              <w:rPr>
                <w:rFonts w:hint="default" w:ascii="Times New Roman" w:hAnsi="Times New Roman" w:eastAsia="宋体" w:cs="Times New Roman"/>
                <w:sz w:val="21"/>
                <w:szCs w:val="21"/>
                <w:lang w:val="en-US"/>
              </w:rPr>
            </w:pPr>
            <w:r>
              <w:rPr>
                <w:rFonts w:hint="default" w:ascii="Times New Roman" w:hAnsi="Times New Roman" w:eastAsia="宋体" w:cs="Times New Roman"/>
                <w:i w:val="0"/>
                <w:iCs w:val="0"/>
                <w:color w:val="000000"/>
                <w:kern w:val="0"/>
                <w:sz w:val="21"/>
                <w:szCs w:val="21"/>
                <w:u w:val="none"/>
                <w:lang w:val="en-US" w:eastAsia="zh-CN" w:bidi="ar"/>
              </w:rPr>
              <w:t>ZK36+030.5</w:t>
            </w:r>
          </w:p>
        </w:tc>
        <w:tc>
          <w:tcPr>
            <w:tcW w:w="1710" w:type="dxa"/>
            <w:shd w:val="clear" w:color="auto" w:fill="auto"/>
            <w:vAlign w:val="center"/>
          </w:tcPr>
          <w:p w14:paraId="04383D79">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斜向裂缝</w:t>
            </w:r>
          </w:p>
        </w:tc>
        <w:tc>
          <w:tcPr>
            <w:tcW w:w="975" w:type="dxa"/>
            <w:gridSpan w:val="2"/>
            <w:shd w:val="clear" w:color="auto" w:fill="auto"/>
            <w:vAlign w:val="center"/>
          </w:tcPr>
          <w:p w14:paraId="037792DE">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左边墙</w:t>
            </w:r>
          </w:p>
        </w:tc>
        <w:tc>
          <w:tcPr>
            <w:tcW w:w="960" w:type="dxa"/>
            <w:shd w:val="clear" w:color="auto" w:fill="auto"/>
            <w:vAlign w:val="center"/>
          </w:tcPr>
          <w:p w14:paraId="3BAF81D9">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1.07</w:t>
            </w:r>
          </w:p>
        </w:tc>
        <w:tc>
          <w:tcPr>
            <w:tcW w:w="1080" w:type="dxa"/>
            <w:shd w:val="clear" w:color="auto" w:fill="auto"/>
            <w:vAlign w:val="center"/>
          </w:tcPr>
          <w:p w14:paraId="5E1CBB27">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0.23</w:t>
            </w:r>
          </w:p>
        </w:tc>
        <w:tc>
          <w:tcPr>
            <w:tcW w:w="1005" w:type="dxa"/>
            <w:shd w:val="clear" w:color="auto" w:fill="auto"/>
            <w:vAlign w:val="center"/>
          </w:tcPr>
          <w:p w14:paraId="4E3AED00">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38404778">
            <w:pPr>
              <w:jc w:val="center"/>
              <w:rPr>
                <w:rFonts w:hint="eastAsia"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4</w:t>
            </w:r>
          </w:p>
        </w:tc>
        <w:tc>
          <w:tcPr>
            <w:tcW w:w="497" w:type="dxa"/>
            <w:shd w:val="clear" w:color="auto" w:fill="auto"/>
            <w:vAlign w:val="center"/>
          </w:tcPr>
          <w:p w14:paraId="3875EDF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r>
      <w:tr w14:paraId="4714DCA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13448E9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2</w:t>
            </w:r>
          </w:p>
        </w:tc>
        <w:tc>
          <w:tcPr>
            <w:tcW w:w="1567" w:type="dxa"/>
            <w:shd w:val="clear" w:color="auto" w:fill="auto"/>
            <w:vAlign w:val="center"/>
          </w:tcPr>
          <w:p w14:paraId="0A41753C">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ZK35+963.9</w:t>
            </w:r>
          </w:p>
        </w:tc>
        <w:tc>
          <w:tcPr>
            <w:tcW w:w="1710" w:type="dxa"/>
            <w:shd w:val="clear" w:color="auto" w:fill="auto"/>
            <w:vAlign w:val="center"/>
          </w:tcPr>
          <w:p w14:paraId="6E92CC1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环向裂缝</w:t>
            </w:r>
          </w:p>
        </w:tc>
        <w:tc>
          <w:tcPr>
            <w:tcW w:w="975" w:type="dxa"/>
            <w:gridSpan w:val="2"/>
            <w:shd w:val="clear" w:color="auto" w:fill="auto"/>
            <w:vAlign w:val="center"/>
          </w:tcPr>
          <w:p w14:paraId="4148954F">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右拱腰</w:t>
            </w:r>
          </w:p>
        </w:tc>
        <w:tc>
          <w:tcPr>
            <w:tcW w:w="960" w:type="dxa"/>
            <w:shd w:val="clear" w:color="auto" w:fill="auto"/>
            <w:vAlign w:val="center"/>
          </w:tcPr>
          <w:p w14:paraId="32AB9971">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w:t>
            </w:r>
          </w:p>
        </w:tc>
        <w:tc>
          <w:tcPr>
            <w:tcW w:w="1080" w:type="dxa"/>
            <w:shd w:val="clear" w:color="auto" w:fill="auto"/>
            <w:vAlign w:val="center"/>
          </w:tcPr>
          <w:p w14:paraId="36A44CF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0.35</w:t>
            </w:r>
          </w:p>
        </w:tc>
        <w:tc>
          <w:tcPr>
            <w:tcW w:w="1005" w:type="dxa"/>
            <w:shd w:val="clear" w:color="auto" w:fill="auto"/>
            <w:vAlign w:val="center"/>
          </w:tcPr>
          <w:p w14:paraId="570E1676">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w:t>
            </w:r>
          </w:p>
        </w:tc>
        <w:tc>
          <w:tcPr>
            <w:tcW w:w="660" w:type="dxa"/>
            <w:shd w:val="clear" w:color="auto" w:fill="auto"/>
            <w:vAlign w:val="center"/>
          </w:tcPr>
          <w:p w14:paraId="0B5174BF">
            <w:pPr>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w:t>
            </w:r>
          </w:p>
        </w:tc>
        <w:tc>
          <w:tcPr>
            <w:tcW w:w="497" w:type="dxa"/>
            <w:shd w:val="clear" w:color="auto" w:fill="auto"/>
            <w:vAlign w:val="center"/>
          </w:tcPr>
          <w:p w14:paraId="342A5A54">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35420CF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225977BB">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3</w:t>
            </w:r>
          </w:p>
        </w:tc>
        <w:tc>
          <w:tcPr>
            <w:tcW w:w="1567" w:type="dxa"/>
            <w:shd w:val="clear" w:color="auto" w:fill="auto"/>
            <w:vAlign w:val="center"/>
          </w:tcPr>
          <w:p w14:paraId="1AD7960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ZK35+910.5</w:t>
            </w:r>
          </w:p>
        </w:tc>
        <w:tc>
          <w:tcPr>
            <w:tcW w:w="1710" w:type="dxa"/>
            <w:shd w:val="clear" w:color="auto" w:fill="auto"/>
            <w:vAlign w:val="center"/>
          </w:tcPr>
          <w:p w14:paraId="149ACCF4">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纵向裂缝</w:t>
            </w:r>
          </w:p>
        </w:tc>
        <w:tc>
          <w:tcPr>
            <w:tcW w:w="975" w:type="dxa"/>
            <w:gridSpan w:val="2"/>
            <w:shd w:val="clear" w:color="auto" w:fill="auto"/>
            <w:vAlign w:val="center"/>
          </w:tcPr>
          <w:p w14:paraId="76DD9A94">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左边墙</w:t>
            </w:r>
          </w:p>
        </w:tc>
        <w:tc>
          <w:tcPr>
            <w:tcW w:w="960" w:type="dxa"/>
            <w:shd w:val="clear" w:color="auto" w:fill="auto"/>
            <w:vAlign w:val="center"/>
          </w:tcPr>
          <w:p w14:paraId="45980C3F">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0.98</w:t>
            </w:r>
          </w:p>
        </w:tc>
        <w:tc>
          <w:tcPr>
            <w:tcW w:w="1080" w:type="dxa"/>
            <w:shd w:val="clear" w:color="auto" w:fill="auto"/>
            <w:vAlign w:val="center"/>
          </w:tcPr>
          <w:p w14:paraId="2F8E63F0">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0.37</w:t>
            </w:r>
          </w:p>
        </w:tc>
        <w:tc>
          <w:tcPr>
            <w:tcW w:w="1005" w:type="dxa"/>
            <w:shd w:val="clear" w:color="auto" w:fill="auto"/>
            <w:vAlign w:val="center"/>
          </w:tcPr>
          <w:p w14:paraId="5994DA35">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w:t>
            </w:r>
          </w:p>
        </w:tc>
        <w:tc>
          <w:tcPr>
            <w:tcW w:w="660" w:type="dxa"/>
            <w:shd w:val="clear" w:color="auto" w:fill="auto"/>
            <w:vAlign w:val="center"/>
          </w:tcPr>
          <w:p w14:paraId="4E0F40DE">
            <w:pPr>
              <w:jc w:val="center"/>
              <w:rPr>
                <w:rFonts w:hint="eastAsia"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3.1.3.</w:t>
            </w:r>
            <w:r>
              <w:rPr>
                <w:rFonts w:hint="eastAsia" w:ascii="Times New Roman" w:hAnsi="Times New Roman" w:eastAsia="宋体" w:cs="Times New Roman"/>
                <w:sz w:val="21"/>
                <w:szCs w:val="21"/>
                <w:lang w:val="en-US" w:eastAsia="zh-CN"/>
              </w:rPr>
              <w:t>3</w:t>
            </w:r>
          </w:p>
        </w:tc>
        <w:tc>
          <w:tcPr>
            <w:tcW w:w="497" w:type="dxa"/>
            <w:shd w:val="clear" w:color="auto" w:fill="auto"/>
            <w:vAlign w:val="center"/>
          </w:tcPr>
          <w:p w14:paraId="49B0C3A4">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3AC17F9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781E5989">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4</w:t>
            </w:r>
          </w:p>
        </w:tc>
        <w:tc>
          <w:tcPr>
            <w:tcW w:w="1567" w:type="dxa"/>
            <w:shd w:val="clear" w:color="auto" w:fill="auto"/>
            <w:vAlign w:val="center"/>
          </w:tcPr>
          <w:p w14:paraId="3A0DDD2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ZK35+822.5</w:t>
            </w:r>
          </w:p>
        </w:tc>
        <w:tc>
          <w:tcPr>
            <w:tcW w:w="1710" w:type="dxa"/>
            <w:shd w:val="clear" w:color="auto" w:fill="auto"/>
            <w:vAlign w:val="center"/>
          </w:tcPr>
          <w:p w14:paraId="2D02EBE4">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斜向裂缝</w:t>
            </w:r>
          </w:p>
        </w:tc>
        <w:tc>
          <w:tcPr>
            <w:tcW w:w="975" w:type="dxa"/>
            <w:gridSpan w:val="2"/>
            <w:shd w:val="clear" w:color="auto" w:fill="auto"/>
            <w:vAlign w:val="center"/>
          </w:tcPr>
          <w:p w14:paraId="7002EBF0">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左拱腰</w:t>
            </w:r>
          </w:p>
        </w:tc>
        <w:tc>
          <w:tcPr>
            <w:tcW w:w="960" w:type="dxa"/>
            <w:shd w:val="clear" w:color="auto" w:fill="auto"/>
            <w:vAlign w:val="center"/>
          </w:tcPr>
          <w:p w14:paraId="5379AE43">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1.65</w:t>
            </w:r>
          </w:p>
        </w:tc>
        <w:tc>
          <w:tcPr>
            <w:tcW w:w="1080" w:type="dxa"/>
            <w:shd w:val="clear" w:color="auto" w:fill="auto"/>
            <w:vAlign w:val="center"/>
          </w:tcPr>
          <w:p w14:paraId="02728DFA">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0.28</w:t>
            </w:r>
          </w:p>
        </w:tc>
        <w:tc>
          <w:tcPr>
            <w:tcW w:w="1005" w:type="dxa"/>
            <w:shd w:val="clear" w:color="auto" w:fill="auto"/>
            <w:vAlign w:val="center"/>
          </w:tcPr>
          <w:p w14:paraId="464A11B8">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w:t>
            </w:r>
          </w:p>
        </w:tc>
        <w:tc>
          <w:tcPr>
            <w:tcW w:w="660" w:type="dxa"/>
            <w:shd w:val="clear" w:color="auto" w:fill="auto"/>
            <w:vAlign w:val="center"/>
          </w:tcPr>
          <w:p w14:paraId="3C411BA7">
            <w:pPr>
              <w:jc w:val="center"/>
              <w:rPr>
                <w:rFonts w:hint="eastAsia"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3.1.3.</w:t>
            </w:r>
            <w:r>
              <w:rPr>
                <w:rFonts w:hint="eastAsia" w:ascii="Times New Roman" w:hAnsi="Times New Roman" w:eastAsia="宋体" w:cs="Times New Roman"/>
                <w:sz w:val="21"/>
                <w:szCs w:val="21"/>
                <w:lang w:val="en-US" w:eastAsia="zh-CN"/>
              </w:rPr>
              <w:t>2</w:t>
            </w:r>
          </w:p>
        </w:tc>
        <w:tc>
          <w:tcPr>
            <w:tcW w:w="497" w:type="dxa"/>
            <w:shd w:val="clear" w:color="auto" w:fill="auto"/>
            <w:vAlign w:val="center"/>
          </w:tcPr>
          <w:p w14:paraId="317EAB0D">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339B5D8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6FCFED45">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5</w:t>
            </w:r>
          </w:p>
        </w:tc>
        <w:tc>
          <w:tcPr>
            <w:tcW w:w="1567" w:type="dxa"/>
            <w:shd w:val="clear" w:color="auto" w:fill="auto"/>
            <w:vAlign w:val="center"/>
          </w:tcPr>
          <w:p w14:paraId="7DBA9FF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ZK35+805.8</w:t>
            </w:r>
          </w:p>
        </w:tc>
        <w:tc>
          <w:tcPr>
            <w:tcW w:w="1710" w:type="dxa"/>
            <w:shd w:val="clear" w:color="auto" w:fill="auto"/>
            <w:vAlign w:val="center"/>
          </w:tcPr>
          <w:p w14:paraId="023B7E44">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斜向裂缝</w:t>
            </w:r>
          </w:p>
        </w:tc>
        <w:tc>
          <w:tcPr>
            <w:tcW w:w="975" w:type="dxa"/>
            <w:gridSpan w:val="2"/>
            <w:shd w:val="clear" w:color="auto" w:fill="auto"/>
            <w:vAlign w:val="center"/>
          </w:tcPr>
          <w:p w14:paraId="0A5D6676">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左拱腰</w:t>
            </w:r>
          </w:p>
        </w:tc>
        <w:tc>
          <w:tcPr>
            <w:tcW w:w="960" w:type="dxa"/>
            <w:shd w:val="clear" w:color="auto" w:fill="auto"/>
            <w:vAlign w:val="center"/>
          </w:tcPr>
          <w:p w14:paraId="60C624CD">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0.59</w:t>
            </w:r>
          </w:p>
        </w:tc>
        <w:tc>
          <w:tcPr>
            <w:tcW w:w="1080" w:type="dxa"/>
            <w:shd w:val="clear" w:color="auto" w:fill="auto"/>
            <w:vAlign w:val="center"/>
          </w:tcPr>
          <w:p w14:paraId="333D944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0.22</w:t>
            </w:r>
          </w:p>
        </w:tc>
        <w:tc>
          <w:tcPr>
            <w:tcW w:w="1005" w:type="dxa"/>
            <w:shd w:val="clear" w:color="auto" w:fill="auto"/>
            <w:vAlign w:val="center"/>
          </w:tcPr>
          <w:p w14:paraId="275650D8">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w:t>
            </w:r>
          </w:p>
        </w:tc>
        <w:tc>
          <w:tcPr>
            <w:tcW w:w="660" w:type="dxa"/>
            <w:shd w:val="clear" w:color="auto" w:fill="auto"/>
            <w:vAlign w:val="center"/>
          </w:tcPr>
          <w:p w14:paraId="671E21EC">
            <w:pPr>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w:t>
            </w:r>
          </w:p>
        </w:tc>
        <w:tc>
          <w:tcPr>
            <w:tcW w:w="497" w:type="dxa"/>
            <w:shd w:val="clear" w:color="auto" w:fill="auto"/>
            <w:vAlign w:val="center"/>
          </w:tcPr>
          <w:p w14:paraId="6091235D">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6F767F0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4AC7867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6</w:t>
            </w:r>
          </w:p>
        </w:tc>
        <w:tc>
          <w:tcPr>
            <w:tcW w:w="1567" w:type="dxa"/>
            <w:shd w:val="clear" w:color="auto" w:fill="auto"/>
            <w:vAlign w:val="center"/>
          </w:tcPr>
          <w:p w14:paraId="4EB2D2A9">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ZK35+664.9</w:t>
            </w:r>
          </w:p>
        </w:tc>
        <w:tc>
          <w:tcPr>
            <w:tcW w:w="1710" w:type="dxa"/>
            <w:shd w:val="clear" w:color="auto" w:fill="auto"/>
            <w:vAlign w:val="center"/>
          </w:tcPr>
          <w:p w14:paraId="02A539D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纵向裂缝</w:t>
            </w:r>
          </w:p>
        </w:tc>
        <w:tc>
          <w:tcPr>
            <w:tcW w:w="975" w:type="dxa"/>
            <w:gridSpan w:val="2"/>
            <w:shd w:val="clear" w:color="auto" w:fill="auto"/>
            <w:vAlign w:val="center"/>
          </w:tcPr>
          <w:p w14:paraId="1B15C5FF">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右边墙</w:t>
            </w:r>
          </w:p>
        </w:tc>
        <w:tc>
          <w:tcPr>
            <w:tcW w:w="960" w:type="dxa"/>
            <w:shd w:val="clear" w:color="auto" w:fill="auto"/>
            <w:vAlign w:val="center"/>
          </w:tcPr>
          <w:p w14:paraId="480BB4BF">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1.13</w:t>
            </w:r>
          </w:p>
        </w:tc>
        <w:tc>
          <w:tcPr>
            <w:tcW w:w="1080" w:type="dxa"/>
            <w:shd w:val="clear" w:color="auto" w:fill="auto"/>
            <w:vAlign w:val="center"/>
          </w:tcPr>
          <w:p w14:paraId="512D460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0.35</w:t>
            </w:r>
          </w:p>
        </w:tc>
        <w:tc>
          <w:tcPr>
            <w:tcW w:w="1005" w:type="dxa"/>
            <w:shd w:val="clear" w:color="auto" w:fill="auto"/>
            <w:vAlign w:val="center"/>
          </w:tcPr>
          <w:p w14:paraId="0B95BDCF">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w:t>
            </w:r>
          </w:p>
        </w:tc>
        <w:tc>
          <w:tcPr>
            <w:tcW w:w="660" w:type="dxa"/>
            <w:shd w:val="clear" w:color="auto" w:fill="auto"/>
            <w:vAlign w:val="center"/>
          </w:tcPr>
          <w:p w14:paraId="19434D27">
            <w:pPr>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w:t>
            </w:r>
          </w:p>
        </w:tc>
        <w:tc>
          <w:tcPr>
            <w:tcW w:w="497" w:type="dxa"/>
            <w:shd w:val="clear" w:color="auto" w:fill="auto"/>
            <w:vAlign w:val="center"/>
          </w:tcPr>
          <w:p w14:paraId="2BB1FA1C">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65C4BEB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2CF22B60">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7</w:t>
            </w:r>
          </w:p>
        </w:tc>
        <w:tc>
          <w:tcPr>
            <w:tcW w:w="1567" w:type="dxa"/>
            <w:shd w:val="clear" w:color="auto" w:fill="auto"/>
            <w:vAlign w:val="center"/>
          </w:tcPr>
          <w:p w14:paraId="42614BBB">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ZK35+592.7</w:t>
            </w:r>
          </w:p>
        </w:tc>
        <w:tc>
          <w:tcPr>
            <w:tcW w:w="1710" w:type="dxa"/>
            <w:shd w:val="clear" w:color="auto" w:fill="auto"/>
            <w:vAlign w:val="center"/>
          </w:tcPr>
          <w:p w14:paraId="5CA43F9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环向裂缝</w:t>
            </w:r>
          </w:p>
        </w:tc>
        <w:tc>
          <w:tcPr>
            <w:tcW w:w="975" w:type="dxa"/>
            <w:gridSpan w:val="2"/>
            <w:shd w:val="clear" w:color="auto" w:fill="auto"/>
            <w:vAlign w:val="center"/>
          </w:tcPr>
          <w:p w14:paraId="69DE34E8">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右边墙</w:t>
            </w:r>
          </w:p>
        </w:tc>
        <w:tc>
          <w:tcPr>
            <w:tcW w:w="960" w:type="dxa"/>
            <w:shd w:val="clear" w:color="auto" w:fill="auto"/>
            <w:vAlign w:val="center"/>
          </w:tcPr>
          <w:p w14:paraId="77A29A24">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2.34</w:t>
            </w:r>
          </w:p>
        </w:tc>
        <w:tc>
          <w:tcPr>
            <w:tcW w:w="1080" w:type="dxa"/>
            <w:shd w:val="clear" w:color="auto" w:fill="auto"/>
            <w:vAlign w:val="center"/>
          </w:tcPr>
          <w:p w14:paraId="1B4584EE">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0.31</w:t>
            </w:r>
          </w:p>
        </w:tc>
        <w:tc>
          <w:tcPr>
            <w:tcW w:w="1005" w:type="dxa"/>
            <w:shd w:val="clear" w:color="auto" w:fill="auto"/>
            <w:vAlign w:val="center"/>
          </w:tcPr>
          <w:p w14:paraId="612B4B99">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w:t>
            </w:r>
          </w:p>
        </w:tc>
        <w:tc>
          <w:tcPr>
            <w:tcW w:w="660" w:type="dxa"/>
            <w:shd w:val="clear" w:color="auto" w:fill="auto"/>
            <w:vAlign w:val="center"/>
          </w:tcPr>
          <w:p w14:paraId="0AC856C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3.1.3.1</w:t>
            </w:r>
          </w:p>
        </w:tc>
        <w:tc>
          <w:tcPr>
            <w:tcW w:w="497" w:type="dxa"/>
            <w:shd w:val="clear" w:color="auto" w:fill="auto"/>
            <w:vAlign w:val="center"/>
          </w:tcPr>
          <w:p w14:paraId="75A42AEA">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05AF14A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12773E9E">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8</w:t>
            </w:r>
          </w:p>
        </w:tc>
        <w:tc>
          <w:tcPr>
            <w:tcW w:w="1567" w:type="dxa"/>
            <w:shd w:val="clear" w:color="auto" w:fill="auto"/>
            <w:vAlign w:val="center"/>
          </w:tcPr>
          <w:p w14:paraId="4AFFDF9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ZK35+572.9</w:t>
            </w:r>
          </w:p>
        </w:tc>
        <w:tc>
          <w:tcPr>
            <w:tcW w:w="1710" w:type="dxa"/>
            <w:shd w:val="clear" w:color="auto" w:fill="auto"/>
            <w:vAlign w:val="center"/>
          </w:tcPr>
          <w:p w14:paraId="458DA23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环向裂缝</w:t>
            </w:r>
          </w:p>
        </w:tc>
        <w:tc>
          <w:tcPr>
            <w:tcW w:w="975" w:type="dxa"/>
            <w:gridSpan w:val="2"/>
            <w:shd w:val="clear" w:color="auto" w:fill="auto"/>
            <w:vAlign w:val="center"/>
          </w:tcPr>
          <w:p w14:paraId="412818E8">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左边墙</w:t>
            </w:r>
          </w:p>
        </w:tc>
        <w:tc>
          <w:tcPr>
            <w:tcW w:w="960" w:type="dxa"/>
            <w:shd w:val="clear" w:color="auto" w:fill="auto"/>
            <w:vAlign w:val="center"/>
          </w:tcPr>
          <w:p w14:paraId="27E3AA77">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1.02</w:t>
            </w:r>
          </w:p>
        </w:tc>
        <w:tc>
          <w:tcPr>
            <w:tcW w:w="1080" w:type="dxa"/>
            <w:shd w:val="clear" w:color="auto" w:fill="auto"/>
            <w:vAlign w:val="center"/>
          </w:tcPr>
          <w:p w14:paraId="33A0D562">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0.34</w:t>
            </w:r>
          </w:p>
        </w:tc>
        <w:tc>
          <w:tcPr>
            <w:tcW w:w="1005" w:type="dxa"/>
            <w:shd w:val="clear" w:color="auto" w:fill="auto"/>
            <w:vAlign w:val="center"/>
          </w:tcPr>
          <w:p w14:paraId="6534287C">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w:t>
            </w:r>
          </w:p>
        </w:tc>
        <w:tc>
          <w:tcPr>
            <w:tcW w:w="660" w:type="dxa"/>
            <w:shd w:val="clear" w:color="auto" w:fill="auto"/>
            <w:vAlign w:val="center"/>
          </w:tcPr>
          <w:p w14:paraId="1F8D6663">
            <w:pPr>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w:t>
            </w:r>
          </w:p>
        </w:tc>
        <w:tc>
          <w:tcPr>
            <w:tcW w:w="497" w:type="dxa"/>
            <w:shd w:val="clear" w:color="auto" w:fill="auto"/>
            <w:vAlign w:val="center"/>
          </w:tcPr>
          <w:p w14:paraId="405B3A5D">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256FF3E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5AF5578B">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9</w:t>
            </w:r>
          </w:p>
        </w:tc>
        <w:tc>
          <w:tcPr>
            <w:tcW w:w="1567" w:type="dxa"/>
            <w:shd w:val="clear" w:color="auto" w:fill="auto"/>
            <w:vAlign w:val="center"/>
          </w:tcPr>
          <w:p w14:paraId="41A37420">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ZK35+539.2</w:t>
            </w:r>
          </w:p>
        </w:tc>
        <w:tc>
          <w:tcPr>
            <w:tcW w:w="1710" w:type="dxa"/>
            <w:shd w:val="clear" w:color="auto" w:fill="auto"/>
            <w:vAlign w:val="center"/>
          </w:tcPr>
          <w:p w14:paraId="29AF5C62">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纵向裂缝</w:t>
            </w:r>
          </w:p>
        </w:tc>
        <w:tc>
          <w:tcPr>
            <w:tcW w:w="975" w:type="dxa"/>
            <w:gridSpan w:val="2"/>
            <w:shd w:val="clear" w:color="auto" w:fill="auto"/>
            <w:vAlign w:val="center"/>
          </w:tcPr>
          <w:p w14:paraId="6E8660F7">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左拱腰</w:t>
            </w:r>
          </w:p>
        </w:tc>
        <w:tc>
          <w:tcPr>
            <w:tcW w:w="960" w:type="dxa"/>
            <w:shd w:val="clear" w:color="auto" w:fill="auto"/>
            <w:vAlign w:val="center"/>
          </w:tcPr>
          <w:p w14:paraId="41984FD6">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0.98</w:t>
            </w:r>
          </w:p>
        </w:tc>
        <w:tc>
          <w:tcPr>
            <w:tcW w:w="1080" w:type="dxa"/>
            <w:shd w:val="clear" w:color="auto" w:fill="auto"/>
            <w:vAlign w:val="center"/>
          </w:tcPr>
          <w:p w14:paraId="02A6ED2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0.25</w:t>
            </w:r>
          </w:p>
        </w:tc>
        <w:tc>
          <w:tcPr>
            <w:tcW w:w="1005" w:type="dxa"/>
            <w:shd w:val="clear" w:color="auto" w:fill="auto"/>
            <w:vAlign w:val="center"/>
          </w:tcPr>
          <w:p w14:paraId="5A8E1905">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w:t>
            </w:r>
          </w:p>
        </w:tc>
        <w:tc>
          <w:tcPr>
            <w:tcW w:w="660" w:type="dxa"/>
            <w:shd w:val="clear" w:color="auto" w:fill="auto"/>
            <w:vAlign w:val="center"/>
          </w:tcPr>
          <w:p w14:paraId="069ED87E">
            <w:pPr>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w:t>
            </w:r>
          </w:p>
        </w:tc>
        <w:tc>
          <w:tcPr>
            <w:tcW w:w="497" w:type="dxa"/>
            <w:shd w:val="clear" w:color="auto" w:fill="auto"/>
            <w:vAlign w:val="center"/>
          </w:tcPr>
          <w:p w14:paraId="6FB6B84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102A828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trPr>
        <w:tc>
          <w:tcPr>
            <w:tcW w:w="9171" w:type="dxa"/>
            <w:gridSpan w:val="10"/>
            <w:shd w:val="clear" w:color="auto" w:fill="auto"/>
            <w:vAlign w:val="center"/>
          </w:tcPr>
          <w:p w14:paraId="4E11721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典型病害图</w:t>
            </w:r>
          </w:p>
        </w:tc>
      </w:tr>
      <w:tr w14:paraId="4F536EE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582" w:hRule="atLeast"/>
          <w:jc w:val="center"/>
        </w:trPr>
        <w:tc>
          <w:tcPr>
            <w:tcW w:w="4585" w:type="dxa"/>
            <w:gridSpan w:val="4"/>
            <w:shd w:val="clear" w:color="auto" w:fill="auto"/>
            <w:vAlign w:val="center"/>
          </w:tcPr>
          <w:p w14:paraId="0871E6C4">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837815" cy="2286000"/>
                  <wp:effectExtent l="0" t="0" r="635" b="0"/>
                  <wp:docPr id="4" name="图片 4" descr="ZK35+593+右边墙环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ZK35+593+右边墙环向裂缝"/>
                          <pic:cNvPicPr>
                            <a:picLocks noChangeAspect="1"/>
                          </pic:cNvPicPr>
                        </pic:nvPicPr>
                        <pic:blipFill>
                          <a:blip r:embed="rId30"/>
                          <a:stretch>
                            <a:fillRect/>
                          </a:stretch>
                        </pic:blipFill>
                        <pic:spPr>
                          <a:xfrm>
                            <a:off x="0" y="0"/>
                            <a:ext cx="2837815" cy="2286000"/>
                          </a:xfrm>
                          <a:prstGeom prst="rect">
                            <a:avLst/>
                          </a:prstGeom>
                        </pic:spPr>
                      </pic:pic>
                    </a:graphicData>
                  </a:graphic>
                </wp:inline>
              </w:drawing>
            </w:r>
          </w:p>
          <w:p w14:paraId="351518B8">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3.1.3.1</w:t>
            </w:r>
          </w:p>
        </w:tc>
        <w:tc>
          <w:tcPr>
            <w:tcW w:w="4586" w:type="dxa"/>
            <w:gridSpan w:val="6"/>
            <w:shd w:val="clear" w:color="auto" w:fill="auto"/>
            <w:vAlign w:val="center"/>
          </w:tcPr>
          <w:p w14:paraId="4B28909C">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837180" cy="2286000"/>
                  <wp:effectExtent l="0" t="0" r="1270" b="0"/>
                  <wp:docPr id="5" name="图片 5" descr="ZK35+823+左拱腰斜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ZK35+823+左拱腰斜向裂缝"/>
                          <pic:cNvPicPr>
                            <a:picLocks noChangeAspect="1"/>
                          </pic:cNvPicPr>
                        </pic:nvPicPr>
                        <pic:blipFill>
                          <a:blip r:embed="rId31"/>
                          <a:stretch>
                            <a:fillRect/>
                          </a:stretch>
                        </pic:blipFill>
                        <pic:spPr>
                          <a:xfrm>
                            <a:off x="0" y="0"/>
                            <a:ext cx="2837180" cy="2286000"/>
                          </a:xfrm>
                          <a:prstGeom prst="rect">
                            <a:avLst/>
                          </a:prstGeom>
                        </pic:spPr>
                      </pic:pic>
                    </a:graphicData>
                  </a:graphic>
                </wp:inline>
              </w:drawing>
            </w:r>
            <w:r>
              <w:rPr>
                <w:rFonts w:hint="default" w:ascii="Times New Roman" w:hAnsi="Times New Roman" w:eastAsia="宋体" w:cs="Times New Roman"/>
                <w:sz w:val="21"/>
                <w:szCs w:val="21"/>
                <w:lang w:val="en-US" w:eastAsia="zh-CN"/>
              </w:rPr>
              <w:t>3.1.3.2</w:t>
            </w:r>
          </w:p>
        </w:tc>
      </w:tr>
      <w:tr w14:paraId="214F57D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582" w:hRule="atLeast"/>
          <w:jc w:val="center"/>
        </w:trPr>
        <w:tc>
          <w:tcPr>
            <w:tcW w:w="4585" w:type="dxa"/>
            <w:gridSpan w:val="4"/>
            <w:shd w:val="clear" w:color="auto" w:fill="auto"/>
            <w:vAlign w:val="center"/>
          </w:tcPr>
          <w:p w14:paraId="3D83A2C1">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3051175" cy="2286000"/>
                  <wp:effectExtent l="0" t="0" r="15875" b="0"/>
                  <wp:docPr id="9" name="图片 9" descr="ZK35+911+左边墙纵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ZK35+911+左边墙纵向裂缝"/>
                          <pic:cNvPicPr>
                            <a:picLocks noChangeAspect="1"/>
                          </pic:cNvPicPr>
                        </pic:nvPicPr>
                        <pic:blipFill>
                          <a:blip r:embed="rId32"/>
                          <a:stretch>
                            <a:fillRect/>
                          </a:stretch>
                        </pic:blipFill>
                        <pic:spPr>
                          <a:xfrm>
                            <a:off x="0" y="0"/>
                            <a:ext cx="3051175" cy="2286000"/>
                          </a:xfrm>
                          <a:prstGeom prst="rect">
                            <a:avLst/>
                          </a:prstGeom>
                        </pic:spPr>
                      </pic:pic>
                    </a:graphicData>
                  </a:graphic>
                </wp:inline>
              </w:drawing>
            </w:r>
            <w:r>
              <w:rPr>
                <w:rFonts w:hint="default" w:ascii="Times New Roman" w:hAnsi="Times New Roman" w:eastAsia="宋体" w:cs="Times New Roman"/>
                <w:sz w:val="21"/>
                <w:szCs w:val="21"/>
                <w:lang w:val="en-US" w:eastAsia="zh-CN"/>
              </w:rPr>
              <w:t>3.1.3.3</w:t>
            </w:r>
          </w:p>
        </w:tc>
        <w:tc>
          <w:tcPr>
            <w:tcW w:w="4586" w:type="dxa"/>
            <w:gridSpan w:val="6"/>
            <w:shd w:val="clear" w:color="auto" w:fill="auto"/>
            <w:vAlign w:val="center"/>
          </w:tcPr>
          <w:p w14:paraId="24197252">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896235" cy="2286000"/>
                  <wp:effectExtent l="0" t="0" r="18415" b="0"/>
                  <wp:docPr id="7" name="图片 7" descr="ZK36+031+左边墙斜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ZK36+031+左边墙斜向裂缝"/>
                          <pic:cNvPicPr>
                            <a:picLocks noChangeAspect="1"/>
                          </pic:cNvPicPr>
                        </pic:nvPicPr>
                        <pic:blipFill>
                          <a:blip r:embed="rId33"/>
                          <a:stretch>
                            <a:fillRect/>
                          </a:stretch>
                        </pic:blipFill>
                        <pic:spPr>
                          <a:xfrm>
                            <a:off x="0" y="0"/>
                            <a:ext cx="2896235" cy="2286000"/>
                          </a:xfrm>
                          <a:prstGeom prst="rect">
                            <a:avLst/>
                          </a:prstGeom>
                        </pic:spPr>
                      </pic:pic>
                    </a:graphicData>
                  </a:graphic>
                </wp:inline>
              </w:drawing>
            </w:r>
          </w:p>
          <w:p w14:paraId="2116078D">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3.1.3.4</w:t>
            </w:r>
          </w:p>
        </w:tc>
      </w:tr>
    </w:tbl>
    <w:p w14:paraId="32017DB3">
      <w:pPr>
        <w:spacing w:line="360" w:lineRule="auto"/>
        <w:ind w:firstLine="424" w:firstLineChars="200"/>
        <w:rPr>
          <w:rFonts w:hint="default" w:ascii="Times New Roman" w:hAnsi="Times New Roman" w:cs="Times New Roman"/>
          <w:sz w:val="24"/>
          <w:szCs w:val="24"/>
          <w:lang w:val="en-US" w:eastAsia="zh-CN"/>
        </w:rPr>
      </w:pPr>
    </w:p>
    <w:p w14:paraId="247C261A">
      <w:pPr>
        <w:pStyle w:val="6"/>
        <w:numPr>
          <w:ilvl w:val="2"/>
          <w:numId w:val="0"/>
        </w:numPr>
      </w:pPr>
      <w:bookmarkStart w:id="117" w:name="_Toc31243"/>
      <w:r>
        <w:t xml:space="preserve">3.1.4 </w:t>
      </w:r>
      <w:r>
        <w:rPr>
          <w:lang w:bidi="ar"/>
        </w:rPr>
        <w:t>路面</w:t>
      </w:r>
      <w:bookmarkEnd w:id="117"/>
    </w:p>
    <w:p w14:paraId="05AF6B44">
      <w:pPr>
        <w:spacing w:line="360" w:lineRule="auto"/>
        <w:ind w:firstLine="424" w:firstLineChars="200"/>
        <w:rPr>
          <w:rFonts w:hint="default" w:eastAsia="宋体"/>
          <w:sz w:val="24"/>
          <w:szCs w:val="24"/>
          <w:lang w:val="en-US" w:eastAsia="zh-CN"/>
        </w:rPr>
      </w:pPr>
      <w:r>
        <w:rPr>
          <w:rFonts w:hint="eastAsia"/>
          <w:sz w:val="24"/>
          <w:szCs w:val="24"/>
          <w:lang w:val="en-US" w:eastAsia="zh-CN"/>
        </w:rPr>
        <w:t>路面未见明显病害。</w:t>
      </w:r>
    </w:p>
    <w:p w14:paraId="42A43A20">
      <w:pPr>
        <w:pStyle w:val="6"/>
        <w:numPr>
          <w:ilvl w:val="2"/>
          <w:numId w:val="0"/>
        </w:numPr>
      </w:pPr>
      <w:bookmarkStart w:id="118" w:name="_Toc19921"/>
      <w:r>
        <w:t xml:space="preserve">3.1.5 </w:t>
      </w:r>
      <w:r>
        <w:rPr>
          <w:lang w:bidi="ar"/>
        </w:rPr>
        <w:t>检修道</w:t>
      </w:r>
      <w:bookmarkEnd w:id="118"/>
    </w:p>
    <w:p w14:paraId="31A0BC9E">
      <w:pPr>
        <w:spacing w:line="360" w:lineRule="auto"/>
        <w:ind w:firstLine="424" w:firstLineChars="200"/>
        <w:rPr>
          <w:rFonts w:hint="default" w:ascii="Times New Roman" w:hAnsi="Times New Roman" w:eastAsia="宋体" w:cs="Times New Roman"/>
          <w:sz w:val="24"/>
          <w:szCs w:val="24"/>
          <w:lang w:val="en-US" w:eastAsia="zh-CN"/>
        </w:rPr>
      </w:pPr>
      <w:r>
        <w:rPr>
          <w:rFonts w:hint="eastAsia" w:cs="Times New Roman"/>
          <w:sz w:val="24"/>
          <w:szCs w:val="24"/>
          <w:lang w:val="en-US" w:eastAsia="zh-CN"/>
        </w:rPr>
        <w:t>检修道未见明显病害。</w:t>
      </w:r>
    </w:p>
    <w:p w14:paraId="3F425A16">
      <w:pPr>
        <w:spacing w:line="500" w:lineRule="exact"/>
        <w:jc w:val="center"/>
        <w:rPr>
          <w:b/>
          <w:szCs w:val="21"/>
        </w:rPr>
      </w:pPr>
    </w:p>
    <w:p w14:paraId="468EAF8B">
      <w:pPr>
        <w:pStyle w:val="6"/>
        <w:numPr>
          <w:ilvl w:val="2"/>
          <w:numId w:val="0"/>
        </w:numPr>
      </w:pPr>
      <w:bookmarkStart w:id="119" w:name="_Toc12108"/>
      <w:r>
        <w:t xml:space="preserve">3.1.6 </w:t>
      </w:r>
      <w:r>
        <w:rPr>
          <w:lang w:bidi="ar"/>
        </w:rPr>
        <w:t>排水系统</w:t>
      </w:r>
      <w:bookmarkEnd w:id="119"/>
    </w:p>
    <w:p w14:paraId="54E0DDEC">
      <w:pPr>
        <w:spacing w:line="360" w:lineRule="auto"/>
        <w:ind w:firstLine="424" w:firstLineChars="200"/>
        <w:rPr>
          <w:rFonts w:hint="default" w:eastAsia="宋体"/>
          <w:b w:val="0"/>
          <w:bCs/>
          <w:color w:val="FF0000"/>
          <w:szCs w:val="21"/>
          <w:lang w:val="en-US" w:eastAsia="zh-CN"/>
        </w:rPr>
      </w:pPr>
      <w:r>
        <w:rPr>
          <w:rFonts w:hint="eastAsia"/>
          <w:b w:val="0"/>
          <w:bCs/>
          <w:color w:val="000000" w:themeColor="text1"/>
          <w:sz w:val="24"/>
          <w:szCs w:val="24"/>
          <w:lang w:val="en-US" w:eastAsia="zh-CN"/>
          <w14:textFill>
            <w14:solidFill>
              <w14:schemeClr w14:val="tx1"/>
            </w14:solidFill>
          </w14:textFill>
        </w:rPr>
        <w:t>排水系统未见明显病害。</w:t>
      </w:r>
    </w:p>
    <w:p w14:paraId="55015B51">
      <w:pPr>
        <w:pStyle w:val="6"/>
        <w:numPr>
          <w:ilvl w:val="2"/>
          <w:numId w:val="0"/>
        </w:numPr>
      </w:pPr>
      <w:bookmarkStart w:id="120" w:name="_Toc26728"/>
      <w:r>
        <w:t xml:space="preserve">3.1.7 </w:t>
      </w:r>
      <w:r>
        <w:rPr>
          <w:lang w:bidi="ar"/>
        </w:rPr>
        <w:t>吊顶及各种预埋件</w:t>
      </w:r>
      <w:bookmarkEnd w:id="120"/>
    </w:p>
    <w:p w14:paraId="3C32D381">
      <w:pPr>
        <w:spacing w:line="360" w:lineRule="auto"/>
        <w:ind w:firstLine="424" w:firstLineChars="200"/>
        <w:rPr>
          <w:sz w:val="24"/>
          <w:szCs w:val="24"/>
        </w:rPr>
      </w:pPr>
      <w:r>
        <w:rPr>
          <w:sz w:val="24"/>
          <w:szCs w:val="24"/>
        </w:rPr>
        <w:t>吊顶及各种预埋件未见明显病害。</w:t>
      </w:r>
    </w:p>
    <w:p w14:paraId="61F75D16">
      <w:pPr>
        <w:pStyle w:val="6"/>
        <w:numPr>
          <w:ilvl w:val="2"/>
          <w:numId w:val="0"/>
        </w:numPr>
      </w:pPr>
      <w:bookmarkStart w:id="121" w:name="_Toc2210"/>
      <w:r>
        <w:t xml:space="preserve">3.1.8 </w:t>
      </w:r>
      <w:r>
        <w:rPr>
          <w:lang w:bidi="ar"/>
        </w:rPr>
        <w:t>内装饰</w:t>
      </w:r>
      <w:bookmarkEnd w:id="121"/>
    </w:p>
    <w:p w14:paraId="474BC404">
      <w:pPr>
        <w:spacing w:line="360" w:lineRule="auto"/>
        <w:ind w:firstLine="424" w:firstLineChars="200"/>
        <w:rPr>
          <w:sz w:val="24"/>
          <w:szCs w:val="24"/>
        </w:rPr>
      </w:pPr>
      <w:r>
        <w:rPr>
          <w:rFonts w:hint="eastAsia" w:cs="Times New Roman"/>
          <w:snapToGrid w:val="0"/>
          <w:sz w:val="24"/>
          <w:szCs w:val="24"/>
          <w:lang w:val="en-US" w:eastAsia="zh-CN"/>
        </w:rPr>
        <w:t>内装饰未见明显病害。</w:t>
      </w:r>
    </w:p>
    <w:p w14:paraId="625F5FD9">
      <w:pPr>
        <w:pStyle w:val="6"/>
        <w:numPr>
          <w:ilvl w:val="2"/>
          <w:numId w:val="0"/>
        </w:numPr>
      </w:pPr>
      <w:bookmarkStart w:id="122" w:name="_Toc22713"/>
      <w:r>
        <w:t xml:space="preserve">3.1.9 </w:t>
      </w:r>
      <w:r>
        <w:rPr>
          <w:lang w:bidi="ar"/>
        </w:rPr>
        <w:t>标志、标线、轮廓标</w:t>
      </w:r>
      <w:bookmarkEnd w:id="122"/>
    </w:p>
    <w:p w14:paraId="249B2A70">
      <w:pPr>
        <w:spacing w:line="360" w:lineRule="auto"/>
        <w:ind w:firstLine="424" w:firstLineChars="200"/>
        <w:rPr>
          <w:rFonts w:hint="default" w:eastAsia="宋体"/>
          <w:lang w:val="en-US" w:eastAsia="zh-CN"/>
        </w:rPr>
      </w:pPr>
      <w:r>
        <w:rPr>
          <w:sz w:val="24"/>
          <w:szCs w:val="24"/>
        </w:rPr>
        <w:t>标志、标线、轮廓标</w:t>
      </w:r>
      <w:r>
        <w:rPr>
          <w:rFonts w:hint="eastAsia"/>
          <w:sz w:val="24"/>
          <w:szCs w:val="24"/>
          <w:lang w:val="en-US" w:eastAsia="zh-CN"/>
        </w:rPr>
        <w:t>未见明显病害。</w:t>
      </w:r>
    </w:p>
    <w:p w14:paraId="2DE00CE3">
      <w:pPr>
        <w:pStyle w:val="5"/>
        <w:numPr>
          <w:ilvl w:val="1"/>
          <w:numId w:val="0"/>
        </w:numPr>
        <w:spacing w:before="156"/>
      </w:pPr>
      <w:bookmarkStart w:id="123" w:name="_Toc23507"/>
      <w:bookmarkStart w:id="124" w:name="_Toc21269"/>
      <w:r>
        <w:t>3.2 右洞</w:t>
      </w:r>
      <w:bookmarkEnd w:id="123"/>
      <w:bookmarkEnd w:id="124"/>
    </w:p>
    <w:p w14:paraId="0D742E6C">
      <w:pPr>
        <w:pStyle w:val="6"/>
        <w:numPr>
          <w:ilvl w:val="2"/>
          <w:numId w:val="0"/>
        </w:numPr>
      </w:pPr>
      <w:bookmarkStart w:id="125" w:name="_Toc10072"/>
      <w:r>
        <w:t xml:space="preserve">3.2.1 </w:t>
      </w:r>
      <w:r>
        <w:rPr>
          <w:lang w:bidi="ar"/>
        </w:rPr>
        <w:t>洞口</w:t>
      </w:r>
      <w:bookmarkEnd w:id="125"/>
    </w:p>
    <w:p w14:paraId="36FE4358">
      <w:pPr>
        <w:spacing w:line="360" w:lineRule="auto"/>
        <w:ind w:firstLine="424" w:firstLineChars="200"/>
        <w:rPr>
          <w:sz w:val="24"/>
          <w:szCs w:val="24"/>
        </w:rPr>
      </w:pPr>
      <w:r>
        <w:rPr>
          <w:sz w:val="24"/>
          <w:szCs w:val="24"/>
        </w:rPr>
        <w:t>洞口未见明显病害。</w:t>
      </w:r>
    </w:p>
    <w:p w14:paraId="462866BF">
      <w:pPr>
        <w:pStyle w:val="6"/>
        <w:numPr>
          <w:ilvl w:val="2"/>
          <w:numId w:val="0"/>
        </w:numPr>
      </w:pPr>
      <w:bookmarkStart w:id="126" w:name="_Toc31104"/>
      <w:r>
        <w:t xml:space="preserve">3.2.2 </w:t>
      </w:r>
      <w:r>
        <w:rPr>
          <w:lang w:bidi="ar"/>
        </w:rPr>
        <w:t>洞门</w:t>
      </w:r>
      <w:bookmarkEnd w:id="126"/>
    </w:p>
    <w:p w14:paraId="7E453955">
      <w:pPr>
        <w:spacing w:line="240" w:lineRule="exact"/>
        <w:ind w:left="414" w:leftChars="228" w:firstLine="0" w:firstLineChars="0"/>
        <w:rPr>
          <w:rFonts w:hint="eastAsia" w:cs="Times New Roman"/>
          <w:snapToGrid w:val="0"/>
          <w:sz w:val="24"/>
          <w:szCs w:val="24"/>
          <w:lang w:val="en-US" w:eastAsia="zh-CN"/>
        </w:rPr>
      </w:pPr>
    </w:p>
    <w:p w14:paraId="6A4805A0">
      <w:pPr>
        <w:spacing w:line="240" w:lineRule="exact"/>
        <w:ind w:left="414" w:leftChars="228" w:firstLine="0" w:firstLineChars="0"/>
        <w:rPr>
          <w:rFonts w:hint="default" w:ascii="Times New Roman" w:hAnsi="Times New Roman" w:eastAsia="宋体" w:cs="Times New Roman"/>
          <w:snapToGrid w:val="0"/>
          <w:sz w:val="24"/>
          <w:szCs w:val="24"/>
          <w:lang w:val="en-US" w:eastAsia="zh-CN"/>
        </w:rPr>
      </w:pPr>
      <w:r>
        <w:rPr>
          <w:rFonts w:hint="eastAsia" w:cs="Times New Roman"/>
          <w:snapToGrid w:val="0"/>
          <w:sz w:val="24"/>
          <w:szCs w:val="24"/>
          <w:lang w:val="en-US" w:eastAsia="zh-CN"/>
        </w:rPr>
        <w:t>洞门未见明显病害。</w:t>
      </w:r>
    </w:p>
    <w:p w14:paraId="483B1EEC">
      <w:pPr>
        <w:spacing w:line="240" w:lineRule="exact"/>
        <w:ind w:left="414" w:leftChars="228" w:firstLine="0" w:firstLineChars="0"/>
        <w:rPr>
          <w:rFonts w:hint="default" w:ascii="Times New Roman" w:hAnsi="Times New Roman" w:eastAsia="宋体" w:cs="Times New Roman"/>
          <w:snapToGrid w:val="0"/>
          <w:sz w:val="24"/>
          <w:szCs w:val="24"/>
          <w:lang w:val="en-US" w:eastAsia="zh-CN"/>
        </w:rPr>
      </w:pPr>
    </w:p>
    <w:p w14:paraId="5B709D7F">
      <w:pPr>
        <w:spacing w:line="240" w:lineRule="exact"/>
        <w:ind w:firstLine="424" w:firstLineChars="200"/>
        <w:rPr>
          <w:rFonts w:hint="default" w:ascii="Times New Roman" w:hAnsi="Times New Roman" w:eastAsia="宋体" w:cs="Times New Roman"/>
          <w:snapToGrid w:val="0"/>
          <w:sz w:val="24"/>
          <w:szCs w:val="24"/>
          <w:lang w:val="en-US" w:eastAsia="zh-CN"/>
        </w:rPr>
      </w:pPr>
    </w:p>
    <w:p w14:paraId="64FBF1F4">
      <w:pPr>
        <w:pStyle w:val="6"/>
        <w:numPr>
          <w:ilvl w:val="2"/>
          <w:numId w:val="0"/>
        </w:numPr>
      </w:pPr>
      <w:bookmarkStart w:id="127" w:name="_Toc2897"/>
      <w:r>
        <w:t xml:space="preserve">3.2.3 </w:t>
      </w:r>
      <w:r>
        <w:rPr>
          <w:lang w:bidi="ar"/>
        </w:rPr>
        <w:t>衬砌</w:t>
      </w:r>
      <w:bookmarkEnd w:id="127"/>
    </w:p>
    <w:p w14:paraId="4BD83028">
      <w:pPr>
        <w:spacing w:line="360" w:lineRule="auto"/>
        <w:ind w:firstLine="424" w:firstLineChars="200"/>
        <w:rPr>
          <w:sz w:val="24"/>
          <w:szCs w:val="24"/>
        </w:rPr>
      </w:pPr>
      <w:r>
        <w:rPr>
          <w:sz w:val="24"/>
          <w:szCs w:val="24"/>
        </w:rPr>
        <w:t>1）衬砌破损</w:t>
      </w:r>
    </w:p>
    <w:p w14:paraId="0B6DAF3E">
      <w:pPr>
        <w:spacing w:line="360" w:lineRule="auto"/>
        <w:ind w:left="414" w:leftChars="228" w:firstLine="0" w:firstLineChars="0"/>
        <w:rPr>
          <w:rFonts w:hint="default" w:ascii="Times New Roman" w:hAnsi="Times New Roman" w:eastAsia="宋体" w:cs="Times New Roman"/>
          <w:snapToGrid w:val="0"/>
          <w:sz w:val="24"/>
          <w:szCs w:val="24"/>
          <w:lang w:val="en-US" w:eastAsia="zh-CN"/>
        </w:rPr>
      </w:pPr>
      <w:r>
        <w:rPr>
          <w:rFonts w:hint="default" w:ascii="Times New Roman" w:hAnsi="Times New Roman" w:eastAsia="宋体" w:cs="Times New Roman"/>
          <w:snapToGrid w:val="0"/>
          <w:sz w:val="24"/>
          <w:szCs w:val="24"/>
          <w:lang w:val="en-US" w:eastAsia="zh-CN"/>
        </w:rPr>
        <w:t>2处环向裂缝，长为2.86m，宽为0.23-0.26mm。1处斜向裂缝，长为0.78m，宽为0.47mm。</w:t>
      </w:r>
    </w:p>
    <w:p w14:paraId="0FE2E42E">
      <w:pPr>
        <w:spacing w:line="360" w:lineRule="auto"/>
        <w:ind w:left="414" w:leftChars="228" w:firstLine="0" w:firstLineChars="0"/>
        <w:rPr>
          <w:rFonts w:hint="default" w:ascii="Times New Roman" w:hAnsi="Times New Roman" w:eastAsia="宋体" w:cs="Times New Roman"/>
          <w:snapToGrid w:val="0"/>
          <w:sz w:val="24"/>
          <w:szCs w:val="24"/>
          <w:lang w:val="en-US" w:eastAsia="zh-CN"/>
        </w:rPr>
      </w:pPr>
      <w:r>
        <w:rPr>
          <w:rFonts w:hint="default" w:ascii="Times New Roman" w:hAnsi="Times New Roman" w:eastAsia="宋体" w:cs="Times New Roman"/>
          <w:snapToGrid w:val="0"/>
          <w:sz w:val="24"/>
          <w:szCs w:val="24"/>
          <w:lang w:val="en-US" w:eastAsia="zh-CN"/>
        </w:rPr>
        <w:t>2）衬砌渗漏水。</w:t>
      </w:r>
    </w:p>
    <w:p w14:paraId="69C5BD07">
      <w:pPr>
        <w:spacing w:line="360" w:lineRule="auto"/>
        <w:ind w:left="414" w:leftChars="228" w:firstLine="0" w:firstLineChars="0"/>
        <w:rPr>
          <w:rFonts w:hint="default" w:ascii="Times New Roman" w:hAnsi="Times New Roman" w:cs="Times New Roman"/>
          <w:sz w:val="24"/>
          <w:szCs w:val="24"/>
        </w:rPr>
      </w:pPr>
      <w:r>
        <w:rPr>
          <w:rFonts w:hint="default" w:ascii="Times New Roman" w:hAnsi="Times New Roman" w:eastAsia="宋体" w:cs="Times New Roman"/>
          <w:snapToGrid w:val="0"/>
          <w:sz w:val="24"/>
          <w:szCs w:val="24"/>
          <w:lang w:val="en-US" w:eastAsia="zh-CN"/>
        </w:rPr>
        <w:t>衬砌渗漏水未见明显病害。</w:t>
      </w:r>
      <w:r>
        <w:rPr>
          <w:rFonts w:hint="default" w:ascii="Times New Roman" w:hAnsi="Times New Roman" w:cs="Times New Roman"/>
          <w:sz w:val="24"/>
          <w:szCs w:val="24"/>
        </w:rPr>
        <w:t>具体见表3.</w:t>
      </w:r>
      <w:r>
        <w:rPr>
          <w:rFonts w:hint="eastAsia" w:cs="Times New Roman"/>
          <w:sz w:val="24"/>
          <w:szCs w:val="24"/>
          <w:lang w:val="en-US" w:eastAsia="zh-CN"/>
        </w:rPr>
        <w:t>2</w:t>
      </w:r>
      <w:r>
        <w:rPr>
          <w:rFonts w:hint="default" w:ascii="Times New Roman" w:hAnsi="Times New Roman" w:cs="Times New Roman"/>
          <w:sz w:val="24"/>
          <w:szCs w:val="24"/>
        </w:rPr>
        <w:t>.3-1，照片3.</w:t>
      </w:r>
      <w:r>
        <w:rPr>
          <w:rFonts w:hint="eastAsia" w:cs="Times New Roman"/>
          <w:sz w:val="24"/>
          <w:szCs w:val="24"/>
          <w:lang w:val="en-US" w:eastAsia="zh-CN"/>
        </w:rPr>
        <w:t>2</w:t>
      </w:r>
      <w:r>
        <w:rPr>
          <w:rFonts w:hint="default" w:ascii="Times New Roman" w:hAnsi="Times New Roman" w:cs="Times New Roman"/>
          <w:sz w:val="24"/>
          <w:szCs w:val="24"/>
        </w:rPr>
        <w:t>.3.1</w:t>
      </w:r>
      <w:r>
        <w:rPr>
          <w:rFonts w:hint="eastAsia" w:cs="Times New Roman"/>
          <w:sz w:val="24"/>
          <w:szCs w:val="24"/>
          <w:lang w:val="en-US" w:eastAsia="zh-CN"/>
        </w:rPr>
        <w:t>-3.2.3.2</w:t>
      </w:r>
      <w:r>
        <w:rPr>
          <w:rFonts w:hint="default" w:ascii="Times New Roman" w:hAnsi="Times New Roman" w:cs="Times New Roman"/>
          <w:sz w:val="24"/>
          <w:szCs w:val="24"/>
        </w:rPr>
        <w:t>。</w:t>
      </w:r>
    </w:p>
    <w:p w14:paraId="1FA0CBD9">
      <w:pPr>
        <w:spacing w:line="360" w:lineRule="auto"/>
        <w:ind w:left="414" w:leftChars="228" w:firstLine="3094" w:firstLineChars="1700"/>
        <w:jc w:val="both"/>
        <w:rPr>
          <w:b/>
          <w:szCs w:val="21"/>
        </w:rPr>
      </w:pPr>
      <w:r>
        <w:rPr>
          <w:b/>
          <w:szCs w:val="21"/>
        </w:rPr>
        <w:t>表3.</w:t>
      </w:r>
      <w:r>
        <w:rPr>
          <w:rFonts w:hint="eastAsia"/>
          <w:b/>
          <w:szCs w:val="21"/>
          <w:lang w:val="en-US" w:eastAsia="zh-CN"/>
        </w:rPr>
        <w:t>2.</w:t>
      </w:r>
      <w:r>
        <w:rPr>
          <w:b/>
          <w:szCs w:val="21"/>
        </w:rPr>
        <w:t>3-1 衬砌病害统计表</w:t>
      </w:r>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1567"/>
        <w:gridCol w:w="1710"/>
        <w:gridCol w:w="591"/>
        <w:gridCol w:w="384"/>
        <w:gridCol w:w="960"/>
        <w:gridCol w:w="1080"/>
        <w:gridCol w:w="1005"/>
        <w:gridCol w:w="660"/>
        <w:gridCol w:w="497"/>
      </w:tblGrid>
      <w:tr w14:paraId="0D91A0F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restart"/>
            <w:shd w:val="clear" w:color="auto" w:fill="auto"/>
            <w:vAlign w:val="center"/>
          </w:tcPr>
          <w:p w14:paraId="08FC5E2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序号</w:t>
            </w:r>
          </w:p>
        </w:tc>
        <w:tc>
          <w:tcPr>
            <w:tcW w:w="1567" w:type="dxa"/>
            <w:vMerge w:val="restart"/>
            <w:shd w:val="clear" w:color="auto" w:fill="auto"/>
            <w:vAlign w:val="center"/>
          </w:tcPr>
          <w:p w14:paraId="7733ABD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位置</w:t>
            </w:r>
          </w:p>
        </w:tc>
        <w:tc>
          <w:tcPr>
            <w:tcW w:w="1710" w:type="dxa"/>
            <w:vMerge w:val="restart"/>
            <w:shd w:val="clear" w:color="auto" w:fill="auto"/>
            <w:vAlign w:val="center"/>
          </w:tcPr>
          <w:p w14:paraId="6D442D9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w:t>
            </w:r>
          </w:p>
          <w:p w14:paraId="1787D762">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种类</w:t>
            </w:r>
          </w:p>
        </w:tc>
        <w:tc>
          <w:tcPr>
            <w:tcW w:w="4020" w:type="dxa"/>
            <w:gridSpan w:val="5"/>
            <w:shd w:val="clear" w:color="auto" w:fill="auto"/>
            <w:vAlign w:val="center"/>
          </w:tcPr>
          <w:p w14:paraId="1197FDA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病害描述</w:t>
            </w:r>
          </w:p>
          <w:p w14:paraId="7F139DF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（性质、范围、程度、数量等）</w:t>
            </w:r>
          </w:p>
        </w:tc>
        <w:tc>
          <w:tcPr>
            <w:tcW w:w="660" w:type="dxa"/>
            <w:vMerge w:val="restart"/>
            <w:shd w:val="clear" w:color="auto" w:fill="auto"/>
            <w:vAlign w:val="center"/>
          </w:tcPr>
          <w:p w14:paraId="2AE8475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照片</w:t>
            </w:r>
          </w:p>
        </w:tc>
        <w:tc>
          <w:tcPr>
            <w:tcW w:w="497" w:type="dxa"/>
            <w:vMerge w:val="restart"/>
            <w:shd w:val="clear" w:color="auto" w:fill="auto"/>
            <w:vAlign w:val="center"/>
          </w:tcPr>
          <w:p w14:paraId="40FFA09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状况值</w:t>
            </w:r>
          </w:p>
        </w:tc>
      </w:tr>
      <w:tr w14:paraId="2240227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continue"/>
            <w:shd w:val="clear" w:color="auto" w:fill="auto"/>
            <w:vAlign w:val="center"/>
          </w:tcPr>
          <w:p w14:paraId="44CF0CF9">
            <w:pPr>
              <w:jc w:val="center"/>
              <w:rPr>
                <w:rFonts w:hint="default" w:ascii="Times New Roman" w:hAnsi="Times New Roman" w:eastAsia="宋体" w:cs="Times New Roman"/>
                <w:sz w:val="21"/>
                <w:szCs w:val="21"/>
              </w:rPr>
            </w:pPr>
          </w:p>
        </w:tc>
        <w:tc>
          <w:tcPr>
            <w:tcW w:w="1567" w:type="dxa"/>
            <w:vMerge w:val="continue"/>
            <w:shd w:val="clear" w:color="auto" w:fill="auto"/>
            <w:vAlign w:val="center"/>
          </w:tcPr>
          <w:p w14:paraId="1AC74272">
            <w:pPr>
              <w:jc w:val="center"/>
              <w:rPr>
                <w:rFonts w:hint="default" w:ascii="Times New Roman" w:hAnsi="Times New Roman" w:eastAsia="宋体" w:cs="Times New Roman"/>
                <w:sz w:val="21"/>
                <w:szCs w:val="21"/>
              </w:rPr>
            </w:pPr>
          </w:p>
        </w:tc>
        <w:tc>
          <w:tcPr>
            <w:tcW w:w="1710" w:type="dxa"/>
            <w:vMerge w:val="continue"/>
            <w:shd w:val="clear" w:color="auto" w:fill="auto"/>
            <w:vAlign w:val="center"/>
          </w:tcPr>
          <w:p w14:paraId="674E4E50">
            <w:pPr>
              <w:jc w:val="center"/>
              <w:rPr>
                <w:rFonts w:hint="default" w:ascii="Times New Roman" w:hAnsi="Times New Roman" w:eastAsia="宋体" w:cs="Times New Roman"/>
                <w:sz w:val="21"/>
                <w:szCs w:val="21"/>
              </w:rPr>
            </w:pPr>
          </w:p>
        </w:tc>
        <w:tc>
          <w:tcPr>
            <w:tcW w:w="975" w:type="dxa"/>
            <w:gridSpan w:val="2"/>
            <w:shd w:val="clear" w:color="auto" w:fill="auto"/>
            <w:vAlign w:val="center"/>
          </w:tcPr>
          <w:p w14:paraId="0031171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位置</w:t>
            </w:r>
          </w:p>
        </w:tc>
        <w:tc>
          <w:tcPr>
            <w:tcW w:w="960" w:type="dxa"/>
            <w:shd w:val="clear" w:color="auto" w:fill="auto"/>
            <w:vAlign w:val="center"/>
          </w:tcPr>
          <w:p w14:paraId="5D38E234">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长度(m)</w:t>
            </w:r>
          </w:p>
        </w:tc>
        <w:tc>
          <w:tcPr>
            <w:tcW w:w="1080" w:type="dxa"/>
            <w:shd w:val="clear" w:color="auto" w:fill="auto"/>
            <w:vAlign w:val="center"/>
          </w:tcPr>
          <w:p w14:paraId="57134A1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宽度（mm）</w:t>
            </w:r>
          </w:p>
        </w:tc>
        <w:tc>
          <w:tcPr>
            <w:tcW w:w="1005" w:type="dxa"/>
            <w:shd w:val="clear" w:color="auto" w:fill="auto"/>
            <w:vAlign w:val="center"/>
          </w:tcPr>
          <w:p w14:paraId="0A210102">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面积（m²）</w:t>
            </w:r>
          </w:p>
        </w:tc>
        <w:tc>
          <w:tcPr>
            <w:tcW w:w="660" w:type="dxa"/>
            <w:vMerge w:val="continue"/>
            <w:shd w:val="clear" w:color="auto" w:fill="auto"/>
            <w:vAlign w:val="center"/>
          </w:tcPr>
          <w:p w14:paraId="5E6352E6">
            <w:pPr>
              <w:jc w:val="center"/>
              <w:rPr>
                <w:rFonts w:hint="default" w:ascii="Times New Roman" w:hAnsi="Times New Roman" w:eastAsia="宋体" w:cs="Times New Roman"/>
                <w:sz w:val="21"/>
                <w:szCs w:val="21"/>
              </w:rPr>
            </w:pPr>
          </w:p>
        </w:tc>
        <w:tc>
          <w:tcPr>
            <w:tcW w:w="497" w:type="dxa"/>
            <w:vMerge w:val="continue"/>
            <w:shd w:val="clear" w:color="auto" w:fill="auto"/>
            <w:vAlign w:val="center"/>
          </w:tcPr>
          <w:p w14:paraId="038A80AF">
            <w:pPr>
              <w:jc w:val="center"/>
              <w:rPr>
                <w:rFonts w:hint="default" w:ascii="Times New Roman" w:hAnsi="Times New Roman" w:eastAsia="宋体" w:cs="Times New Roman"/>
                <w:sz w:val="21"/>
                <w:szCs w:val="21"/>
              </w:rPr>
            </w:pPr>
          </w:p>
        </w:tc>
      </w:tr>
      <w:tr w14:paraId="422DA66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56E007C6">
            <w:pPr>
              <w:keepNext w:val="0"/>
              <w:keepLines w:val="0"/>
              <w:widowControl/>
              <w:suppressLineNumbers w:val="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1</w:t>
            </w:r>
          </w:p>
        </w:tc>
        <w:tc>
          <w:tcPr>
            <w:tcW w:w="1567" w:type="dxa"/>
            <w:shd w:val="clear" w:color="auto" w:fill="auto"/>
            <w:vAlign w:val="center"/>
          </w:tcPr>
          <w:p w14:paraId="5C48030D">
            <w:pPr>
              <w:keepNext w:val="0"/>
              <w:keepLines w:val="0"/>
              <w:widowControl/>
              <w:suppressLineNumbers w:val="0"/>
              <w:jc w:val="center"/>
              <w:textAlignment w:val="center"/>
              <w:rPr>
                <w:rFonts w:hint="default" w:ascii="Times New Roman" w:hAnsi="Times New Roman" w:eastAsia="宋体" w:cs="Times New Roman"/>
                <w:sz w:val="21"/>
                <w:szCs w:val="21"/>
                <w:lang w:val="en-US"/>
              </w:rPr>
            </w:pPr>
            <w:r>
              <w:rPr>
                <w:rFonts w:hint="default" w:ascii="Times New Roman" w:hAnsi="Times New Roman" w:eastAsia="宋体" w:cs="Times New Roman"/>
                <w:i w:val="0"/>
                <w:iCs w:val="0"/>
                <w:color w:val="000000"/>
                <w:kern w:val="0"/>
                <w:sz w:val="21"/>
                <w:szCs w:val="21"/>
                <w:u w:val="none"/>
                <w:lang w:val="en-US" w:eastAsia="zh-CN" w:bidi="ar"/>
              </w:rPr>
              <w:t>YK35+053.8</w:t>
            </w:r>
          </w:p>
        </w:tc>
        <w:tc>
          <w:tcPr>
            <w:tcW w:w="1710" w:type="dxa"/>
            <w:shd w:val="clear" w:color="auto" w:fill="auto"/>
            <w:vAlign w:val="center"/>
          </w:tcPr>
          <w:p w14:paraId="0049A779">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环向裂缝</w:t>
            </w:r>
          </w:p>
        </w:tc>
        <w:tc>
          <w:tcPr>
            <w:tcW w:w="975" w:type="dxa"/>
            <w:gridSpan w:val="2"/>
            <w:shd w:val="clear" w:color="auto" w:fill="auto"/>
            <w:vAlign w:val="center"/>
          </w:tcPr>
          <w:p w14:paraId="7EB1095B">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左拱腰</w:t>
            </w:r>
          </w:p>
        </w:tc>
        <w:tc>
          <w:tcPr>
            <w:tcW w:w="960" w:type="dxa"/>
            <w:shd w:val="clear" w:color="auto" w:fill="auto"/>
            <w:vAlign w:val="center"/>
          </w:tcPr>
          <w:p w14:paraId="5E1B77DA">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1.33</w:t>
            </w:r>
          </w:p>
        </w:tc>
        <w:tc>
          <w:tcPr>
            <w:tcW w:w="1080" w:type="dxa"/>
            <w:shd w:val="clear" w:color="auto" w:fill="auto"/>
            <w:vAlign w:val="center"/>
          </w:tcPr>
          <w:p w14:paraId="4648C3F2">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0.23</w:t>
            </w:r>
          </w:p>
        </w:tc>
        <w:tc>
          <w:tcPr>
            <w:tcW w:w="1005" w:type="dxa"/>
            <w:shd w:val="clear" w:color="auto" w:fill="auto"/>
            <w:vAlign w:val="center"/>
          </w:tcPr>
          <w:p w14:paraId="69E992EE">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77BDBA4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rPr>
              <w:t>.3.1</w:t>
            </w:r>
          </w:p>
        </w:tc>
        <w:tc>
          <w:tcPr>
            <w:tcW w:w="497" w:type="dxa"/>
            <w:shd w:val="clear" w:color="auto" w:fill="auto"/>
            <w:vAlign w:val="center"/>
          </w:tcPr>
          <w:p w14:paraId="4285B0A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r>
      <w:tr w14:paraId="0DA2E12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18F5F20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2</w:t>
            </w:r>
          </w:p>
        </w:tc>
        <w:tc>
          <w:tcPr>
            <w:tcW w:w="1567" w:type="dxa"/>
            <w:shd w:val="clear" w:color="auto" w:fill="auto"/>
            <w:vAlign w:val="center"/>
          </w:tcPr>
          <w:p w14:paraId="05CB0D98">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YK35+272.9</w:t>
            </w:r>
          </w:p>
        </w:tc>
        <w:tc>
          <w:tcPr>
            <w:tcW w:w="1710" w:type="dxa"/>
            <w:shd w:val="clear" w:color="auto" w:fill="auto"/>
            <w:vAlign w:val="center"/>
          </w:tcPr>
          <w:p w14:paraId="7B85D6C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环向裂缝</w:t>
            </w:r>
          </w:p>
        </w:tc>
        <w:tc>
          <w:tcPr>
            <w:tcW w:w="975" w:type="dxa"/>
            <w:gridSpan w:val="2"/>
            <w:shd w:val="clear" w:color="auto" w:fill="auto"/>
            <w:vAlign w:val="center"/>
          </w:tcPr>
          <w:p w14:paraId="2320BF51">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右拱腰</w:t>
            </w:r>
          </w:p>
        </w:tc>
        <w:tc>
          <w:tcPr>
            <w:tcW w:w="960" w:type="dxa"/>
            <w:shd w:val="clear" w:color="auto" w:fill="auto"/>
            <w:vAlign w:val="center"/>
          </w:tcPr>
          <w:p w14:paraId="766C1964">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1.53</w:t>
            </w:r>
          </w:p>
        </w:tc>
        <w:tc>
          <w:tcPr>
            <w:tcW w:w="1080" w:type="dxa"/>
            <w:shd w:val="clear" w:color="auto" w:fill="auto"/>
            <w:vAlign w:val="center"/>
          </w:tcPr>
          <w:p w14:paraId="6BD70E1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0.26</w:t>
            </w:r>
          </w:p>
        </w:tc>
        <w:tc>
          <w:tcPr>
            <w:tcW w:w="1005" w:type="dxa"/>
            <w:shd w:val="clear" w:color="auto" w:fill="auto"/>
            <w:vAlign w:val="center"/>
          </w:tcPr>
          <w:p w14:paraId="0DFF7D95">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6A033A43">
            <w:pPr>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w:t>
            </w:r>
          </w:p>
        </w:tc>
        <w:tc>
          <w:tcPr>
            <w:tcW w:w="497" w:type="dxa"/>
            <w:shd w:val="clear" w:color="auto" w:fill="auto"/>
            <w:vAlign w:val="center"/>
          </w:tcPr>
          <w:p w14:paraId="7C659B2F">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6B44732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1AC5EC4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3</w:t>
            </w:r>
          </w:p>
        </w:tc>
        <w:tc>
          <w:tcPr>
            <w:tcW w:w="1567" w:type="dxa"/>
            <w:shd w:val="clear" w:color="auto" w:fill="auto"/>
            <w:vAlign w:val="center"/>
          </w:tcPr>
          <w:p w14:paraId="2BC7761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YK35+763.1</w:t>
            </w:r>
          </w:p>
        </w:tc>
        <w:tc>
          <w:tcPr>
            <w:tcW w:w="1710" w:type="dxa"/>
            <w:shd w:val="clear" w:color="auto" w:fill="auto"/>
            <w:vAlign w:val="center"/>
          </w:tcPr>
          <w:p w14:paraId="1D9096D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斜向裂缝</w:t>
            </w:r>
          </w:p>
        </w:tc>
        <w:tc>
          <w:tcPr>
            <w:tcW w:w="975" w:type="dxa"/>
            <w:gridSpan w:val="2"/>
            <w:shd w:val="clear" w:color="auto" w:fill="auto"/>
            <w:vAlign w:val="center"/>
          </w:tcPr>
          <w:p w14:paraId="74B3ABD8">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右边墙</w:t>
            </w:r>
          </w:p>
        </w:tc>
        <w:tc>
          <w:tcPr>
            <w:tcW w:w="960" w:type="dxa"/>
            <w:shd w:val="clear" w:color="auto" w:fill="auto"/>
            <w:vAlign w:val="center"/>
          </w:tcPr>
          <w:p w14:paraId="0FB9657E">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0.78</w:t>
            </w:r>
          </w:p>
        </w:tc>
        <w:tc>
          <w:tcPr>
            <w:tcW w:w="1080" w:type="dxa"/>
            <w:shd w:val="clear" w:color="auto" w:fill="auto"/>
            <w:vAlign w:val="center"/>
          </w:tcPr>
          <w:p w14:paraId="3E4831C9">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0.47</w:t>
            </w:r>
          </w:p>
        </w:tc>
        <w:tc>
          <w:tcPr>
            <w:tcW w:w="1005" w:type="dxa"/>
            <w:shd w:val="clear" w:color="auto" w:fill="auto"/>
            <w:vAlign w:val="center"/>
          </w:tcPr>
          <w:p w14:paraId="0BAF09B4">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0D54373E">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3.2.3.2</w:t>
            </w:r>
          </w:p>
        </w:tc>
        <w:tc>
          <w:tcPr>
            <w:tcW w:w="497" w:type="dxa"/>
            <w:shd w:val="clear" w:color="auto" w:fill="auto"/>
            <w:vAlign w:val="center"/>
          </w:tcPr>
          <w:p w14:paraId="36106F90">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4B758C4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trPr>
        <w:tc>
          <w:tcPr>
            <w:tcW w:w="9171" w:type="dxa"/>
            <w:gridSpan w:val="10"/>
            <w:shd w:val="clear" w:color="auto" w:fill="auto"/>
            <w:vAlign w:val="center"/>
          </w:tcPr>
          <w:p w14:paraId="75384AB0">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典型病害图</w:t>
            </w:r>
          </w:p>
        </w:tc>
      </w:tr>
      <w:tr w14:paraId="6EEE200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582" w:hRule="atLeast"/>
          <w:jc w:val="center"/>
        </w:trPr>
        <w:tc>
          <w:tcPr>
            <w:tcW w:w="4585" w:type="dxa"/>
            <w:gridSpan w:val="4"/>
            <w:shd w:val="clear" w:color="auto" w:fill="auto"/>
            <w:vAlign w:val="center"/>
          </w:tcPr>
          <w:p w14:paraId="0FF09EF6">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877820" cy="2286000"/>
                  <wp:effectExtent l="0" t="0" r="17780" b="0"/>
                  <wp:docPr id="10" name="图片 10" descr="YK35+054+左拱腰环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YK35+054+左拱腰环向裂缝"/>
                          <pic:cNvPicPr>
                            <a:picLocks noChangeAspect="1"/>
                          </pic:cNvPicPr>
                        </pic:nvPicPr>
                        <pic:blipFill>
                          <a:blip r:embed="rId34"/>
                          <a:stretch>
                            <a:fillRect/>
                          </a:stretch>
                        </pic:blipFill>
                        <pic:spPr>
                          <a:xfrm>
                            <a:off x="0" y="0"/>
                            <a:ext cx="2877820" cy="2286000"/>
                          </a:xfrm>
                          <a:prstGeom prst="rect">
                            <a:avLst/>
                          </a:prstGeom>
                        </pic:spPr>
                      </pic:pic>
                    </a:graphicData>
                  </a:graphic>
                </wp:inline>
              </w:drawing>
            </w:r>
          </w:p>
          <w:p w14:paraId="4FD46797">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3.2.3.1</w:t>
            </w:r>
          </w:p>
        </w:tc>
        <w:tc>
          <w:tcPr>
            <w:tcW w:w="4586" w:type="dxa"/>
            <w:gridSpan w:val="6"/>
            <w:shd w:val="clear" w:color="auto" w:fill="auto"/>
            <w:vAlign w:val="center"/>
          </w:tcPr>
          <w:p w14:paraId="3204B3C6">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835275" cy="2277110"/>
                  <wp:effectExtent l="0" t="0" r="3175" b="8890"/>
                  <wp:docPr id="15" name="图片 15" descr="YK35+763+右边墙斜向裂缝.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YK35+763+右边墙斜向裂缝.jpg"/>
                          <pic:cNvPicPr>
                            <a:picLocks noChangeAspect="1"/>
                          </pic:cNvPicPr>
                        </pic:nvPicPr>
                        <pic:blipFill>
                          <a:blip r:embed="rId35"/>
                          <a:stretch>
                            <a:fillRect/>
                          </a:stretch>
                        </pic:blipFill>
                        <pic:spPr>
                          <a:xfrm>
                            <a:off x="0" y="0"/>
                            <a:ext cx="2835275" cy="2277110"/>
                          </a:xfrm>
                          <a:prstGeom prst="rect">
                            <a:avLst/>
                          </a:prstGeom>
                        </pic:spPr>
                      </pic:pic>
                    </a:graphicData>
                  </a:graphic>
                </wp:inline>
              </w:drawing>
            </w:r>
            <w:r>
              <w:rPr>
                <w:rFonts w:hint="default" w:ascii="Times New Roman" w:hAnsi="Times New Roman" w:eastAsia="宋体" w:cs="Times New Roman"/>
                <w:sz w:val="21"/>
                <w:szCs w:val="21"/>
                <w:lang w:val="en-US" w:eastAsia="zh-CN"/>
              </w:rPr>
              <w:t>3.2.3.2</w:t>
            </w:r>
          </w:p>
        </w:tc>
      </w:tr>
    </w:tbl>
    <w:p w14:paraId="5205CF39">
      <w:pPr>
        <w:spacing w:line="500" w:lineRule="exact"/>
        <w:jc w:val="both"/>
        <w:rPr>
          <w:b/>
          <w:szCs w:val="21"/>
        </w:rPr>
      </w:pPr>
    </w:p>
    <w:p w14:paraId="2CF9F352">
      <w:pPr>
        <w:pStyle w:val="6"/>
        <w:numPr>
          <w:ilvl w:val="2"/>
          <w:numId w:val="0"/>
        </w:numPr>
      </w:pPr>
      <w:bookmarkStart w:id="128" w:name="_Toc2477"/>
      <w:r>
        <w:t xml:space="preserve">3.2.4 </w:t>
      </w:r>
      <w:r>
        <w:rPr>
          <w:lang w:bidi="ar"/>
        </w:rPr>
        <w:t>路面</w:t>
      </w:r>
      <w:bookmarkEnd w:id="128"/>
    </w:p>
    <w:p w14:paraId="50C0AFCF">
      <w:pPr>
        <w:spacing w:line="360" w:lineRule="auto"/>
        <w:ind w:firstLine="424" w:firstLineChars="200"/>
        <w:rPr>
          <w:rFonts w:hint="default" w:eastAsia="宋体"/>
          <w:sz w:val="24"/>
          <w:szCs w:val="24"/>
          <w:lang w:val="en-US" w:eastAsia="zh-CN"/>
        </w:rPr>
      </w:pPr>
      <w:r>
        <w:rPr>
          <w:sz w:val="24"/>
          <w:szCs w:val="24"/>
        </w:rPr>
        <w:t>路面</w:t>
      </w:r>
      <w:r>
        <w:rPr>
          <w:rFonts w:hint="eastAsia"/>
          <w:sz w:val="24"/>
          <w:szCs w:val="24"/>
          <w:lang w:val="en-US" w:eastAsia="zh-CN"/>
        </w:rPr>
        <w:t>未见明显病害。</w:t>
      </w:r>
    </w:p>
    <w:p w14:paraId="0F177BD3">
      <w:pPr>
        <w:pStyle w:val="6"/>
        <w:numPr>
          <w:ilvl w:val="2"/>
          <w:numId w:val="0"/>
        </w:numPr>
      </w:pPr>
      <w:bookmarkStart w:id="129" w:name="_Toc19745"/>
      <w:r>
        <w:t xml:space="preserve">3.2.5 </w:t>
      </w:r>
      <w:r>
        <w:rPr>
          <w:lang w:bidi="ar"/>
        </w:rPr>
        <w:t>检修道</w:t>
      </w:r>
      <w:bookmarkEnd w:id="129"/>
    </w:p>
    <w:p w14:paraId="3F99043D">
      <w:pPr>
        <w:keepNext w:val="0"/>
        <w:keepLines w:val="0"/>
        <w:pageBreakBefore w:val="0"/>
        <w:widowControl w:val="0"/>
        <w:kinsoku/>
        <w:wordWrap/>
        <w:overflowPunct/>
        <w:topLinePunct w:val="0"/>
        <w:autoSpaceDE/>
        <w:autoSpaceDN/>
        <w:bidi w:val="0"/>
        <w:adjustRightInd/>
        <w:snapToGrid/>
        <w:spacing w:line="240" w:lineRule="auto"/>
        <w:ind w:firstLine="424" w:firstLineChars="200"/>
        <w:jc w:val="both"/>
        <w:textAlignment w:val="auto"/>
        <w:rPr>
          <w:rFonts w:hint="default" w:ascii="Times New Roman" w:hAnsi="Times New Roman" w:eastAsia="宋体" w:cs="Times New Roman"/>
          <w:sz w:val="24"/>
          <w:szCs w:val="24"/>
          <w:lang w:val="en-US" w:eastAsia="zh-CN"/>
        </w:rPr>
      </w:pPr>
      <w:r>
        <w:rPr>
          <w:rFonts w:hint="eastAsia" w:cs="Times New Roman"/>
          <w:snapToGrid w:val="0"/>
          <w:sz w:val="24"/>
          <w:szCs w:val="24"/>
          <w:lang w:val="en-US" w:eastAsia="zh-CN"/>
        </w:rPr>
        <w:t>检修道未见明显病害。</w:t>
      </w:r>
    </w:p>
    <w:p w14:paraId="3C0A9E7B">
      <w:pPr>
        <w:pStyle w:val="6"/>
        <w:numPr>
          <w:ilvl w:val="2"/>
          <w:numId w:val="0"/>
        </w:numPr>
        <w:rPr>
          <w:color w:val="000000" w:themeColor="text1"/>
          <w14:textFill>
            <w14:solidFill>
              <w14:schemeClr w14:val="tx1"/>
            </w14:solidFill>
          </w14:textFill>
        </w:rPr>
      </w:pPr>
      <w:bookmarkStart w:id="130" w:name="_Toc31072"/>
      <w:r>
        <w:rPr>
          <w:color w:val="000000" w:themeColor="text1"/>
          <w14:textFill>
            <w14:solidFill>
              <w14:schemeClr w14:val="tx1"/>
            </w14:solidFill>
          </w14:textFill>
        </w:rPr>
        <w:t xml:space="preserve">3.2.6 </w:t>
      </w:r>
      <w:r>
        <w:rPr>
          <w:color w:val="000000" w:themeColor="text1"/>
          <w:lang w:bidi="ar"/>
          <w14:textFill>
            <w14:solidFill>
              <w14:schemeClr w14:val="tx1"/>
            </w14:solidFill>
          </w14:textFill>
        </w:rPr>
        <w:t>排水系统</w:t>
      </w:r>
      <w:bookmarkEnd w:id="130"/>
    </w:p>
    <w:p w14:paraId="0B525ECD">
      <w:pPr>
        <w:spacing w:line="360" w:lineRule="auto"/>
        <w:ind w:firstLine="424" w:firstLineChars="200"/>
        <w:rPr>
          <w:rFonts w:hint="default" w:eastAsia="宋体"/>
          <w:b/>
          <w:color w:val="000000" w:themeColor="text1"/>
          <w:szCs w:val="21"/>
          <w:lang w:val="en-US" w:eastAsia="zh-CN"/>
          <w14:textFill>
            <w14:solidFill>
              <w14:schemeClr w14:val="tx1"/>
            </w14:solidFill>
          </w14:textFill>
        </w:rPr>
      </w:pPr>
      <w:r>
        <w:rPr>
          <w:color w:val="000000" w:themeColor="text1"/>
          <w:sz w:val="24"/>
          <w:szCs w:val="24"/>
          <w14:textFill>
            <w14:solidFill>
              <w14:schemeClr w14:val="tx1"/>
            </w14:solidFill>
          </w14:textFill>
        </w:rPr>
        <w:t>排水系统</w:t>
      </w:r>
      <w:r>
        <w:rPr>
          <w:rFonts w:hint="eastAsia"/>
          <w:color w:val="000000" w:themeColor="text1"/>
          <w:sz w:val="24"/>
          <w:szCs w:val="24"/>
          <w:lang w:val="en-US" w:eastAsia="zh-CN"/>
          <w14:textFill>
            <w14:solidFill>
              <w14:schemeClr w14:val="tx1"/>
            </w14:solidFill>
          </w14:textFill>
        </w:rPr>
        <w:t>未见明显病害。</w:t>
      </w:r>
    </w:p>
    <w:p w14:paraId="223C14E4">
      <w:pPr>
        <w:pStyle w:val="6"/>
        <w:numPr>
          <w:ilvl w:val="2"/>
          <w:numId w:val="0"/>
        </w:numPr>
        <w:rPr>
          <w:lang w:bidi="ar"/>
        </w:rPr>
      </w:pPr>
      <w:bookmarkStart w:id="131" w:name="_Toc14913"/>
      <w:r>
        <w:t xml:space="preserve">3.2.7 </w:t>
      </w:r>
      <w:r>
        <w:rPr>
          <w:lang w:bidi="ar"/>
        </w:rPr>
        <w:t>吊顶及各种预埋件</w:t>
      </w:r>
      <w:bookmarkEnd w:id="131"/>
    </w:p>
    <w:p w14:paraId="52F94E54">
      <w:pPr>
        <w:pStyle w:val="6"/>
        <w:numPr>
          <w:ilvl w:val="2"/>
          <w:numId w:val="0"/>
        </w:numPr>
        <w:ind w:firstLine="424" w:firstLineChars="200"/>
        <w:rPr>
          <w:b w:val="0"/>
          <w:bCs/>
          <w:sz w:val="24"/>
          <w:szCs w:val="24"/>
        </w:rPr>
      </w:pPr>
      <w:r>
        <w:rPr>
          <w:rFonts w:hint="eastAsia" w:ascii="宋体" w:hAnsi="宋体" w:eastAsia="宋体" w:cs="宋体"/>
          <w:b w:val="0"/>
          <w:bCs/>
          <w:sz w:val="24"/>
          <w:szCs w:val="24"/>
        </w:rPr>
        <w:t>吊顶及各种预埋件未见明显病害。</w:t>
      </w:r>
    </w:p>
    <w:p w14:paraId="0997F520">
      <w:pPr>
        <w:pStyle w:val="6"/>
        <w:numPr>
          <w:ilvl w:val="2"/>
          <w:numId w:val="0"/>
        </w:numPr>
      </w:pPr>
      <w:bookmarkStart w:id="132" w:name="_Toc27253"/>
      <w:r>
        <w:t xml:space="preserve">3.2.8 </w:t>
      </w:r>
      <w:r>
        <w:rPr>
          <w:lang w:bidi="ar"/>
        </w:rPr>
        <w:t>内装饰</w:t>
      </w:r>
      <w:bookmarkEnd w:id="132"/>
    </w:p>
    <w:p w14:paraId="140BE005">
      <w:pPr>
        <w:spacing w:line="360" w:lineRule="auto"/>
        <w:ind w:firstLine="424" w:firstLineChars="200"/>
        <w:rPr>
          <w:rFonts w:hint="default" w:ascii="Times New Roman" w:hAnsi="Times New Roman" w:eastAsia="宋体" w:cs="Times New Roman"/>
          <w:sz w:val="24"/>
          <w:szCs w:val="24"/>
          <w:lang w:val="en-US" w:eastAsia="zh-CN"/>
        </w:rPr>
      </w:pPr>
      <w:r>
        <w:rPr>
          <w:rFonts w:hint="eastAsia" w:cs="Times New Roman"/>
          <w:snapToGrid w:val="0"/>
          <w:sz w:val="24"/>
          <w:szCs w:val="24"/>
          <w:lang w:val="en-US" w:eastAsia="zh-CN"/>
        </w:rPr>
        <w:t>内装饰未见明显病害。</w:t>
      </w:r>
    </w:p>
    <w:p w14:paraId="0BEF543E">
      <w:pPr>
        <w:pStyle w:val="6"/>
        <w:numPr>
          <w:ilvl w:val="2"/>
          <w:numId w:val="0"/>
        </w:numPr>
      </w:pPr>
      <w:bookmarkStart w:id="133" w:name="_Toc30272"/>
      <w:r>
        <w:t xml:space="preserve">3.2.9 </w:t>
      </w:r>
      <w:r>
        <w:rPr>
          <w:lang w:bidi="ar"/>
        </w:rPr>
        <w:t>标志、标线、轮廓标</w:t>
      </w:r>
      <w:bookmarkEnd w:id="133"/>
    </w:p>
    <w:p w14:paraId="3575DEFC">
      <w:pPr>
        <w:spacing w:line="360" w:lineRule="auto"/>
        <w:ind w:firstLine="424" w:firstLineChars="200"/>
        <w:rPr>
          <w:b/>
          <w:szCs w:val="21"/>
        </w:rPr>
      </w:pPr>
      <w:r>
        <w:rPr>
          <w:sz w:val="24"/>
          <w:szCs w:val="24"/>
        </w:rPr>
        <w:t>标志、标</w:t>
      </w:r>
      <w:r>
        <w:rPr>
          <w:rFonts w:hint="eastAsia"/>
          <w:sz w:val="24"/>
          <w:szCs w:val="24"/>
          <w:lang w:val="en-US" w:eastAsia="zh-CN"/>
        </w:rPr>
        <w:t>线、轮廓标未见明显病害。</w:t>
      </w:r>
    </w:p>
    <w:p w14:paraId="091E9574">
      <w:pPr>
        <w:pStyle w:val="4"/>
        <w:spacing w:before="156"/>
        <w:ind w:left="0"/>
        <w:rPr>
          <w:rFonts w:ascii="Times New Roman" w:hAnsi="Times New Roman"/>
        </w:rPr>
      </w:pPr>
      <w:bookmarkStart w:id="134" w:name="_Toc2176"/>
      <w:bookmarkStart w:id="135" w:name="_Toc24284"/>
      <w:bookmarkStart w:id="136" w:name="_Toc5679"/>
      <w:bookmarkStart w:id="137" w:name="_Toc26478"/>
      <w:bookmarkStart w:id="138" w:name="_Toc417292813"/>
      <w:bookmarkStart w:id="139" w:name="_Toc417293055"/>
      <w:bookmarkStart w:id="140" w:name="_Toc417294349"/>
      <w:bookmarkStart w:id="141" w:name="_Toc29406"/>
      <w:bookmarkStart w:id="142" w:name="_Toc314241920"/>
      <w:bookmarkStart w:id="143" w:name="_Toc375836403"/>
      <w:bookmarkStart w:id="144" w:name="_Toc32206"/>
      <w:r>
        <w:rPr>
          <w:rFonts w:ascii="Times New Roman" w:hAnsi="Times New Roman"/>
        </w:rPr>
        <w:t>其他工程设施</w:t>
      </w:r>
      <w:bookmarkEnd w:id="134"/>
      <w:bookmarkEnd w:id="135"/>
      <w:bookmarkEnd w:id="136"/>
    </w:p>
    <w:p w14:paraId="3044DF53">
      <w:pPr>
        <w:pStyle w:val="5"/>
        <w:numPr>
          <w:ilvl w:val="1"/>
          <w:numId w:val="0"/>
        </w:numPr>
        <w:spacing w:before="156"/>
      </w:pPr>
      <w:bookmarkStart w:id="145" w:name="_Toc7554"/>
      <w:bookmarkStart w:id="146" w:name="_Toc643"/>
      <w:r>
        <w:t>4.1 电缆沟</w:t>
      </w:r>
      <w:bookmarkEnd w:id="145"/>
      <w:bookmarkEnd w:id="146"/>
    </w:p>
    <w:p w14:paraId="0DC5B33C">
      <w:pPr>
        <w:spacing w:line="360" w:lineRule="auto"/>
        <w:ind w:firstLine="424" w:firstLineChars="200"/>
        <w:rPr>
          <w:rFonts w:hint="default"/>
          <w:sz w:val="24"/>
          <w:szCs w:val="24"/>
          <w:lang w:val="en-US"/>
        </w:rPr>
      </w:pPr>
      <w:r>
        <w:rPr>
          <w:rStyle w:val="105"/>
          <w:rFonts w:hint="eastAsia"/>
          <w:lang w:val="en-US" w:eastAsia="zh-CN"/>
        </w:rPr>
        <w:t>严家湾隧道</w:t>
      </w:r>
      <w:r>
        <w:rPr>
          <w:rStyle w:val="105"/>
          <w:rFonts w:hint="default" w:ascii="Times New Roman" w:hAnsi="Times New Roman"/>
        </w:rPr>
        <w:t>左洞</w:t>
      </w:r>
      <w:r>
        <w:rPr>
          <w:sz w:val="24"/>
          <w:szCs w:val="24"/>
        </w:rPr>
        <w:t>电缆沟，未发现明显病害，技术状况值评定为</w:t>
      </w:r>
      <w:r>
        <w:rPr>
          <w:rFonts w:hint="eastAsia"/>
          <w:sz w:val="24"/>
          <w:szCs w:val="24"/>
          <w:lang w:val="en-US" w:eastAsia="zh-CN"/>
        </w:rPr>
        <w:t>0。</w:t>
      </w:r>
    </w:p>
    <w:p w14:paraId="17B6F479">
      <w:pPr>
        <w:spacing w:line="360" w:lineRule="auto"/>
        <w:ind w:firstLine="424" w:firstLineChars="200"/>
        <w:rPr>
          <w:rFonts w:hint="default" w:eastAsia="宋体"/>
          <w:sz w:val="24"/>
          <w:szCs w:val="24"/>
          <w:lang w:val="en-US" w:eastAsia="zh-CN"/>
        </w:rPr>
      </w:pPr>
      <w:r>
        <w:rPr>
          <w:rFonts w:hint="eastAsia"/>
          <w:sz w:val="24"/>
          <w:szCs w:val="24"/>
          <w:lang w:val="en-US" w:eastAsia="zh-CN"/>
        </w:rPr>
        <w:t>严家湾隧道右洞电缆沟，未发现明显病害，技术状况值评定为0。</w:t>
      </w:r>
    </w:p>
    <w:tbl>
      <w:tblPr>
        <w:tblStyle w:val="31"/>
        <w:tblW w:w="9171" w:type="dxa"/>
        <w:jc w:val="center"/>
        <w:tblLayout w:type="fixed"/>
        <w:tblCellMar>
          <w:top w:w="0" w:type="dxa"/>
          <w:left w:w="57" w:type="dxa"/>
          <w:bottom w:w="0" w:type="dxa"/>
          <w:right w:w="57" w:type="dxa"/>
        </w:tblCellMar>
      </w:tblPr>
      <w:tblGrid>
        <w:gridCol w:w="4585"/>
        <w:gridCol w:w="4586"/>
      </w:tblGrid>
      <w:tr w14:paraId="3C542B40">
        <w:tblPrEx>
          <w:tblCellMar>
            <w:top w:w="0" w:type="dxa"/>
            <w:left w:w="57" w:type="dxa"/>
            <w:bottom w:w="0" w:type="dxa"/>
            <w:right w:w="57" w:type="dxa"/>
          </w:tblCellMar>
        </w:tblPrEx>
        <w:trPr>
          <w:trHeight w:val="3459" w:hRule="atLeast"/>
          <w:jc w:val="center"/>
        </w:trPr>
        <w:tc>
          <w:tcPr>
            <w:tcW w:w="4585" w:type="dxa"/>
            <w:shd w:val="clear" w:color="auto" w:fill="auto"/>
            <w:vAlign w:val="center"/>
          </w:tcPr>
          <w:p w14:paraId="10A22FEA">
            <w:pPr>
              <w:jc w:val="center"/>
            </w:pPr>
            <w:r>
              <w:drawing>
                <wp:inline distT="0" distB="0" distL="0" distR="0">
                  <wp:extent cx="2673350" cy="2004060"/>
                  <wp:effectExtent l="0" t="0" r="12700" b="1524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36"/>
                          <a:srcRect/>
                          <a:stretch>
                            <a:fillRect/>
                          </a:stretch>
                        </pic:blipFill>
                        <pic:spPr>
                          <a:xfrm>
                            <a:off x="0" y="0"/>
                            <a:ext cx="2673437" cy="2004511"/>
                          </a:xfrm>
                          <a:prstGeom prst="rect">
                            <a:avLst/>
                          </a:prstGeom>
                        </pic:spPr>
                      </pic:pic>
                    </a:graphicData>
                  </a:graphic>
                </wp:inline>
              </w:drawing>
            </w:r>
          </w:p>
          <w:p w14:paraId="1F091057">
            <w:pPr>
              <w:jc w:val="center"/>
              <w:rPr>
                <w:rFonts w:hint="default" w:eastAsia="宋体"/>
                <w:szCs w:val="21"/>
                <w:lang w:val="en-US" w:eastAsia="zh-CN"/>
              </w:rPr>
            </w:pPr>
            <w:r>
              <w:rPr>
                <w:rFonts w:hint="eastAsia"/>
                <w:lang w:val="en-US" w:eastAsia="zh-CN"/>
              </w:rPr>
              <w:t>4.1.1.1</w:t>
            </w:r>
          </w:p>
        </w:tc>
        <w:tc>
          <w:tcPr>
            <w:tcW w:w="4586" w:type="dxa"/>
            <w:shd w:val="clear" w:color="auto" w:fill="auto"/>
            <w:vAlign w:val="center"/>
          </w:tcPr>
          <w:p w14:paraId="7E4EC394">
            <w:pPr>
              <w:jc w:val="center"/>
            </w:pPr>
            <w:r>
              <w:rPr>
                <w:rFonts w:hint="eastAsia"/>
                <w:lang w:val="en-US" w:eastAsia="zh-CN"/>
              </w:rPr>
              <w:drawing>
                <wp:inline distT="0" distB="0" distL="114300" distR="114300">
                  <wp:extent cx="2697480" cy="2023110"/>
                  <wp:effectExtent l="0" t="0" r="7620" b="15240"/>
                  <wp:docPr id="23" name="图片 23" descr="IMG_20241102_161715547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IMG_20241102_161715547_original"/>
                          <pic:cNvPicPr>
                            <a:picLocks noChangeAspect="1"/>
                          </pic:cNvPicPr>
                        </pic:nvPicPr>
                        <pic:blipFill>
                          <a:blip r:embed="rId37"/>
                          <a:stretch>
                            <a:fillRect/>
                          </a:stretch>
                        </pic:blipFill>
                        <pic:spPr>
                          <a:xfrm>
                            <a:off x="0" y="0"/>
                            <a:ext cx="2697480" cy="2023110"/>
                          </a:xfrm>
                          <a:prstGeom prst="rect">
                            <a:avLst/>
                          </a:prstGeom>
                        </pic:spPr>
                      </pic:pic>
                    </a:graphicData>
                  </a:graphic>
                </wp:inline>
              </w:drawing>
            </w:r>
          </w:p>
          <w:p w14:paraId="4C54293C">
            <w:pPr>
              <w:jc w:val="center"/>
              <w:rPr>
                <w:rFonts w:hint="default" w:eastAsia="宋体"/>
                <w:lang w:val="en-US" w:eastAsia="zh-CN"/>
              </w:rPr>
            </w:pPr>
            <w:r>
              <w:rPr>
                <w:rFonts w:hint="eastAsia"/>
                <w:lang w:val="en-US" w:eastAsia="zh-CN"/>
              </w:rPr>
              <w:t>4.1.1.2</w:t>
            </w:r>
          </w:p>
        </w:tc>
      </w:tr>
    </w:tbl>
    <w:p w14:paraId="1E26DEFF">
      <w:pPr>
        <w:jc w:val="center"/>
      </w:pPr>
    </w:p>
    <w:p w14:paraId="66E97C88">
      <w:pPr>
        <w:pStyle w:val="5"/>
        <w:numPr>
          <w:ilvl w:val="1"/>
          <w:numId w:val="0"/>
        </w:numPr>
        <w:spacing w:before="156"/>
      </w:pPr>
      <w:bookmarkStart w:id="147" w:name="_Toc30097"/>
      <w:bookmarkStart w:id="148" w:name="_Toc25294"/>
      <w:r>
        <w:t>4.2 设备洞室</w:t>
      </w:r>
      <w:bookmarkEnd w:id="147"/>
      <w:bookmarkEnd w:id="148"/>
    </w:p>
    <w:p w14:paraId="79DE4A28">
      <w:pPr>
        <w:spacing w:line="360" w:lineRule="auto"/>
        <w:ind w:firstLine="424" w:firstLineChars="200"/>
        <w:rPr>
          <w:sz w:val="24"/>
          <w:szCs w:val="24"/>
        </w:rPr>
      </w:pPr>
      <w:r>
        <w:rPr>
          <w:rStyle w:val="105"/>
          <w:rFonts w:hint="eastAsia"/>
          <w:lang w:val="en-US" w:eastAsia="zh-CN"/>
        </w:rPr>
        <w:t>严家湾隧道</w:t>
      </w:r>
      <w:r>
        <w:rPr>
          <w:rStyle w:val="105"/>
          <w:rFonts w:hint="default" w:ascii="Times New Roman" w:hAnsi="Times New Roman"/>
        </w:rPr>
        <w:t>左洞</w:t>
      </w:r>
      <w:r>
        <w:rPr>
          <w:sz w:val="24"/>
          <w:szCs w:val="24"/>
        </w:rPr>
        <w:t>设备洞室</w:t>
      </w:r>
      <w:r>
        <w:rPr>
          <w:rFonts w:hint="eastAsia"/>
          <w:sz w:val="24"/>
          <w:szCs w:val="24"/>
          <w:lang w:eastAsia="zh-CN"/>
        </w:rPr>
        <w:t>，</w:t>
      </w:r>
      <w:r>
        <w:rPr>
          <w:sz w:val="24"/>
          <w:szCs w:val="24"/>
        </w:rPr>
        <w:t>未发现明显病害</w:t>
      </w:r>
      <w:r>
        <w:rPr>
          <w:rFonts w:hint="eastAsia"/>
          <w:sz w:val="24"/>
          <w:szCs w:val="24"/>
          <w:lang w:eastAsia="zh-CN"/>
        </w:rPr>
        <w:t>，</w:t>
      </w:r>
      <w:r>
        <w:rPr>
          <w:sz w:val="24"/>
          <w:szCs w:val="24"/>
        </w:rPr>
        <w:t>技术状况值评定为</w:t>
      </w:r>
      <w:r>
        <w:rPr>
          <w:rFonts w:hint="eastAsia"/>
          <w:sz w:val="24"/>
          <w:szCs w:val="24"/>
          <w:lang w:val="en-US" w:eastAsia="zh-CN"/>
        </w:rPr>
        <w:t>0</w:t>
      </w:r>
      <w:r>
        <w:rPr>
          <w:sz w:val="24"/>
          <w:szCs w:val="24"/>
        </w:rPr>
        <w:t>。</w:t>
      </w:r>
    </w:p>
    <w:p w14:paraId="2EB62D9E">
      <w:pPr>
        <w:spacing w:line="360" w:lineRule="auto"/>
        <w:ind w:firstLine="424" w:firstLineChars="200"/>
        <w:rPr>
          <w:sz w:val="24"/>
          <w:szCs w:val="24"/>
        </w:rPr>
      </w:pPr>
      <w:r>
        <w:rPr>
          <w:rStyle w:val="105"/>
          <w:rFonts w:hint="eastAsia"/>
          <w:lang w:val="en-US" w:eastAsia="zh-CN"/>
        </w:rPr>
        <w:t>严家湾隧道右</w:t>
      </w:r>
      <w:r>
        <w:rPr>
          <w:rStyle w:val="105"/>
          <w:rFonts w:hint="default" w:ascii="Times New Roman" w:hAnsi="Times New Roman"/>
        </w:rPr>
        <w:t>洞</w:t>
      </w:r>
      <w:r>
        <w:rPr>
          <w:sz w:val="24"/>
          <w:szCs w:val="24"/>
        </w:rPr>
        <w:t>设备洞室</w:t>
      </w:r>
      <w:r>
        <w:rPr>
          <w:rFonts w:hint="eastAsia"/>
          <w:sz w:val="24"/>
          <w:szCs w:val="24"/>
          <w:lang w:eastAsia="zh-CN"/>
        </w:rPr>
        <w:t>，</w:t>
      </w:r>
      <w:r>
        <w:rPr>
          <w:sz w:val="24"/>
          <w:szCs w:val="24"/>
        </w:rPr>
        <w:t>未发现明显病害</w:t>
      </w:r>
      <w:r>
        <w:rPr>
          <w:rFonts w:hint="eastAsia"/>
          <w:sz w:val="24"/>
          <w:szCs w:val="24"/>
          <w:lang w:eastAsia="zh-CN"/>
        </w:rPr>
        <w:t>，</w:t>
      </w:r>
      <w:r>
        <w:rPr>
          <w:sz w:val="24"/>
          <w:szCs w:val="24"/>
        </w:rPr>
        <w:t>技术状况值评定为</w:t>
      </w:r>
      <w:r>
        <w:rPr>
          <w:rFonts w:hint="eastAsia"/>
          <w:sz w:val="24"/>
          <w:szCs w:val="24"/>
          <w:lang w:val="en-US" w:eastAsia="zh-CN"/>
        </w:rPr>
        <w:t>0</w:t>
      </w:r>
      <w:r>
        <w:rPr>
          <w:sz w:val="24"/>
          <w:szCs w:val="24"/>
        </w:rPr>
        <w:t>。</w:t>
      </w:r>
    </w:p>
    <w:p w14:paraId="780DE594">
      <w:pPr>
        <w:spacing w:line="360" w:lineRule="auto"/>
        <w:ind w:firstLine="424" w:firstLineChars="200"/>
        <w:rPr>
          <w:sz w:val="24"/>
          <w:szCs w:val="24"/>
        </w:rPr>
      </w:pPr>
    </w:p>
    <w:tbl>
      <w:tblPr>
        <w:tblStyle w:val="31"/>
        <w:tblW w:w="9171" w:type="dxa"/>
        <w:jc w:val="center"/>
        <w:tblLayout w:type="fixed"/>
        <w:tblCellMar>
          <w:top w:w="0" w:type="dxa"/>
          <w:left w:w="57" w:type="dxa"/>
          <w:bottom w:w="0" w:type="dxa"/>
          <w:right w:w="57" w:type="dxa"/>
        </w:tblCellMar>
      </w:tblPr>
      <w:tblGrid>
        <w:gridCol w:w="4585"/>
        <w:gridCol w:w="4586"/>
      </w:tblGrid>
      <w:tr w14:paraId="5EA79AE6">
        <w:tblPrEx>
          <w:tblCellMar>
            <w:top w:w="0" w:type="dxa"/>
            <w:left w:w="57" w:type="dxa"/>
            <w:bottom w:w="0" w:type="dxa"/>
            <w:right w:w="57" w:type="dxa"/>
          </w:tblCellMar>
        </w:tblPrEx>
        <w:trPr>
          <w:trHeight w:val="3459" w:hRule="atLeast"/>
          <w:jc w:val="center"/>
        </w:trPr>
        <w:tc>
          <w:tcPr>
            <w:tcW w:w="4585" w:type="dxa"/>
            <w:shd w:val="clear" w:color="auto" w:fill="auto"/>
            <w:vAlign w:val="center"/>
          </w:tcPr>
          <w:p w14:paraId="1C002A35">
            <w:pPr>
              <w:jc w:val="center"/>
              <w:rPr>
                <w:szCs w:val="21"/>
              </w:rPr>
            </w:pPr>
            <w:r>
              <w:drawing>
                <wp:inline distT="0" distB="0" distL="0" distR="0">
                  <wp:extent cx="2673350" cy="2004060"/>
                  <wp:effectExtent l="0" t="0" r="12700" b="1524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38"/>
                          <a:srcRect/>
                          <a:stretch>
                            <a:fillRect/>
                          </a:stretch>
                        </pic:blipFill>
                        <pic:spPr>
                          <a:xfrm>
                            <a:off x="0" y="0"/>
                            <a:ext cx="2673437" cy="2004511"/>
                          </a:xfrm>
                          <a:prstGeom prst="rect">
                            <a:avLst/>
                          </a:prstGeom>
                        </pic:spPr>
                      </pic:pic>
                    </a:graphicData>
                  </a:graphic>
                </wp:inline>
              </w:drawing>
            </w:r>
          </w:p>
        </w:tc>
        <w:tc>
          <w:tcPr>
            <w:tcW w:w="4586" w:type="dxa"/>
            <w:shd w:val="clear" w:color="auto" w:fill="auto"/>
            <w:vAlign w:val="center"/>
          </w:tcPr>
          <w:p w14:paraId="65DA7480">
            <w:pPr>
              <w:jc w:val="center"/>
            </w:pPr>
            <w:r>
              <w:rPr>
                <w:rFonts w:hint="eastAsia"/>
                <w:lang w:val="en-US" w:eastAsia="zh-CN"/>
              </w:rPr>
              <w:drawing>
                <wp:inline distT="0" distB="0" distL="114300" distR="114300">
                  <wp:extent cx="2697480" cy="2023110"/>
                  <wp:effectExtent l="0" t="0" r="7620" b="15240"/>
                  <wp:docPr id="27" name="图片 27" descr="IMG_20241102_161809939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IMG_20241102_161809939_original"/>
                          <pic:cNvPicPr>
                            <a:picLocks noChangeAspect="1"/>
                          </pic:cNvPicPr>
                        </pic:nvPicPr>
                        <pic:blipFill>
                          <a:blip r:embed="rId39"/>
                          <a:stretch>
                            <a:fillRect/>
                          </a:stretch>
                        </pic:blipFill>
                        <pic:spPr>
                          <a:xfrm>
                            <a:off x="0" y="0"/>
                            <a:ext cx="2697480" cy="2023110"/>
                          </a:xfrm>
                          <a:prstGeom prst="rect">
                            <a:avLst/>
                          </a:prstGeom>
                        </pic:spPr>
                      </pic:pic>
                    </a:graphicData>
                  </a:graphic>
                </wp:inline>
              </w:drawing>
            </w:r>
          </w:p>
        </w:tc>
      </w:tr>
      <w:tr w14:paraId="196926E4">
        <w:tblPrEx>
          <w:tblCellMar>
            <w:top w:w="0" w:type="dxa"/>
            <w:left w:w="57" w:type="dxa"/>
            <w:bottom w:w="0" w:type="dxa"/>
            <w:right w:w="57" w:type="dxa"/>
          </w:tblCellMar>
        </w:tblPrEx>
        <w:trPr>
          <w:jc w:val="center"/>
        </w:trPr>
        <w:tc>
          <w:tcPr>
            <w:tcW w:w="4585" w:type="dxa"/>
            <w:shd w:val="clear" w:color="auto" w:fill="auto"/>
            <w:vAlign w:val="center"/>
          </w:tcPr>
          <w:p w14:paraId="45987275">
            <w:pPr>
              <w:pStyle w:val="6"/>
              <w:numPr>
                <w:ilvl w:val="0"/>
                <w:numId w:val="0"/>
              </w:numPr>
              <w:jc w:val="center"/>
              <w:rPr>
                <w:rFonts w:eastAsia="宋体"/>
                <w:b w:val="0"/>
                <w:sz w:val="21"/>
                <w:szCs w:val="21"/>
              </w:rPr>
            </w:pPr>
            <w:bookmarkStart w:id="149" w:name="_Toc3869"/>
            <w:r>
              <w:rPr>
                <w:rFonts w:eastAsia="宋体"/>
                <w:b w:val="0"/>
                <w:sz w:val="21"/>
                <w:szCs w:val="21"/>
              </w:rPr>
              <w:t>4.2.1.1</w:t>
            </w:r>
            <w:bookmarkEnd w:id="149"/>
          </w:p>
        </w:tc>
        <w:tc>
          <w:tcPr>
            <w:tcW w:w="4586" w:type="dxa"/>
            <w:shd w:val="clear" w:color="auto" w:fill="auto"/>
            <w:vAlign w:val="center"/>
          </w:tcPr>
          <w:p w14:paraId="792FD083">
            <w:pPr>
              <w:pStyle w:val="6"/>
              <w:numPr>
                <w:ilvl w:val="0"/>
                <w:numId w:val="0"/>
              </w:numPr>
              <w:jc w:val="center"/>
              <w:rPr>
                <w:rFonts w:eastAsia="宋体"/>
                <w:b w:val="0"/>
                <w:sz w:val="21"/>
                <w:szCs w:val="21"/>
              </w:rPr>
            </w:pPr>
            <w:bookmarkStart w:id="150" w:name="_Toc21962"/>
            <w:r>
              <w:rPr>
                <w:rFonts w:eastAsia="宋体"/>
                <w:b w:val="0"/>
                <w:sz w:val="21"/>
                <w:szCs w:val="21"/>
              </w:rPr>
              <w:t>4.2.1.2</w:t>
            </w:r>
            <w:bookmarkEnd w:id="150"/>
          </w:p>
        </w:tc>
      </w:tr>
    </w:tbl>
    <w:p w14:paraId="4BD40375">
      <w:pPr>
        <w:jc w:val="center"/>
        <w:rPr>
          <w:szCs w:val="21"/>
        </w:rPr>
      </w:pPr>
    </w:p>
    <w:p w14:paraId="700E86AD">
      <w:pPr>
        <w:jc w:val="center"/>
        <w:rPr>
          <w:rFonts w:hint="default" w:eastAsia="宋体"/>
          <w:lang w:val="en-US" w:eastAsia="zh-CN"/>
        </w:rPr>
      </w:pPr>
    </w:p>
    <w:p w14:paraId="1A83B4CA">
      <w:pPr>
        <w:pStyle w:val="5"/>
        <w:numPr>
          <w:ilvl w:val="1"/>
          <w:numId w:val="0"/>
        </w:numPr>
        <w:spacing w:before="156"/>
      </w:pPr>
      <w:bookmarkStart w:id="151" w:name="_Toc10613"/>
      <w:bookmarkStart w:id="152" w:name="_Toc12850"/>
      <w:r>
        <w:t>4.</w:t>
      </w:r>
      <w:r>
        <w:rPr>
          <w:rFonts w:hint="eastAsia"/>
          <w:lang w:val="en-US" w:eastAsia="zh-CN"/>
        </w:rPr>
        <w:t>3</w:t>
      </w:r>
      <w:r>
        <w:t xml:space="preserve"> 洞口绿化</w:t>
      </w:r>
      <w:bookmarkEnd w:id="151"/>
      <w:bookmarkEnd w:id="152"/>
    </w:p>
    <w:p w14:paraId="387764BD">
      <w:pPr>
        <w:spacing w:line="360" w:lineRule="auto"/>
        <w:ind w:firstLine="424" w:firstLineChars="200"/>
        <w:rPr>
          <w:sz w:val="24"/>
          <w:szCs w:val="24"/>
        </w:rPr>
      </w:pPr>
      <w:r>
        <w:rPr>
          <w:rStyle w:val="105"/>
          <w:rFonts w:hint="eastAsia"/>
          <w:lang w:val="en-US" w:eastAsia="zh-CN"/>
        </w:rPr>
        <w:t>严家湾隧道</w:t>
      </w:r>
      <w:r>
        <w:rPr>
          <w:sz w:val="24"/>
          <w:szCs w:val="24"/>
        </w:rPr>
        <w:t>洞口绿化，未发现明显病害，技术状况值评定为0。</w:t>
      </w:r>
    </w:p>
    <w:p w14:paraId="3367A388">
      <w:pPr>
        <w:jc w:val="center"/>
        <w:rPr>
          <w:szCs w:val="21"/>
        </w:rPr>
      </w:pPr>
      <w:r>
        <w:drawing>
          <wp:inline distT="0" distB="0" distL="0" distR="0">
            <wp:extent cx="2673350" cy="2004060"/>
            <wp:effectExtent l="0" t="0" r="12700" b="1524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15"/>
                    <a:srcRect/>
                    <a:stretch>
                      <a:fillRect/>
                    </a:stretch>
                  </pic:blipFill>
                  <pic:spPr>
                    <a:xfrm>
                      <a:off x="0" y="0"/>
                      <a:ext cx="2673437" cy="2004511"/>
                    </a:xfrm>
                    <a:prstGeom prst="rect">
                      <a:avLst/>
                    </a:prstGeom>
                  </pic:spPr>
                </pic:pic>
              </a:graphicData>
            </a:graphic>
          </wp:inline>
        </w:drawing>
      </w:r>
    </w:p>
    <w:p w14:paraId="0F782392">
      <w:pPr>
        <w:jc w:val="center"/>
      </w:pPr>
      <w:r>
        <w:t>4.</w:t>
      </w:r>
      <w:r>
        <w:rPr>
          <w:rFonts w:hint="eastAsia"/>
          <w:lang w:val="en-US" w:eastAsia="zh-CN"/>
        </w:rPr>
        <w:t>3.</w:t>
      </w:r>
      <w:r>
        <w:t>1.1</w:t>
      </w:r>
    </w:p>
    <w:p w14:paraId="4BD44529">
      <w:pPr>
        <w:pStyle w:val="5"/>
        <w:numPr>
          <w:ilvl w:val="1"/>
          <w:numId w:val="0"/>
        </w:numPr>
        <w:spacing w:before="156"/>
        <w:rPr>
          <w:rFonts w:hint="eastAsia"/>
          <w:lang w:val="en-US" w:eastAsia="zh-CN"/>
        </w:rPr>
      </w:pPr>
      <w:bookmarkStart w:id="153" w:name="_Toc1809"/>
      <w:r>
        <w:t>4.</w:t>
      </w:r>
      <w:r>
        <w:rPr>
          <w:rFonts w:hint="eastAsia"/>
          <w:lang w:val="en-US" w:eastAsia="zh-CN"/>
        </w:rPr>
        <w:t>4</w:t>
      </w:r>
      <w:r>
        <w:t xml:space="preserve"> </w:t>
      </w:r>
      <w:r>
        <w:rPr>
          <w:rFonts w:hint="eastAsia"/>
          <w:lang w:val="en-US" w:eastAsia="zh-CN"/>
        </w:rPr>
        <w:t>房屋设施</w:t>
      </w:r>
      <w:bookmarkEnd w:id="153"/>
    </w:p>
    <w:p w14:paraId="6EC6CC2A">
      <w:pPr>
        <w:rPr>
          <w:rFonts w:hint="default"/>
          <w:lang w:val="en-US" w:eastAsia="zh-CN"/>
        </w:rPr>
      </w:pPr>
      <w:r>
        <w:rPr>
          <w:rFonts w:hint="eastAsia"/>
          <w:lang w:val="en-US" w:eastAsia="zh-CN"/>
        </w:rPr>
        <w:t xml:space="preserve">     严家湾</w:t>
      </w:r>
      <w:r>
        <w:rPr>
          <w:rStyle w:val="105"/>
          <w:rFonts w:hint="eastAsia"/>
          <w:lang w:val="en-US" w:eastAsia="zh-CN"/>
        </w:rPr>
        <w:t>隧道房屋设施</w:t>
      </w:r>
      <w:r>
        <w:rPr>
          <w:sz w:val="24"/>
          <w:szCs w:val="24"/>
        </w:rPr>
        <w:t>，未发现明显病害，技术状况值评定为0。</w:t>
      </w:r>
    </w:p>
    <w:p w14:paraId="75C74D5E">
      <w:pPr>
        <w:jc w:val="center"/>
      </w:pPr>
      <w:r>
        <w:drawing>
          <wp:inline distT="0" distB="0" distL="0" distR="0">
            <wp:extent cx="2673350" cy="2004060"/>
            <wp:effectExtent l="0" t="0" r="12700" b="1524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40"/>
                    <a:srcRect/>
                    <a:stretch>
                      <a:fillRect/>
                    </a:stretch>
                  </pic:blipFill>
                  <pic:spPr>
                    <a:xfrm>
                      <a:off x="0" y="0"/>
                      <a:ext cx="2673437" cy="2004511"/>
                    </a:xfrm>
                    <a:prstGeom prst="rect">
                      <a:avLst/>
                    </a:prstGeom>
                  </pic:spPr>
                </pic:pic>
              </a:graphicData>
            </a:graphic>
          </wp:inline>
        </w:drawing>
      </w:r>
    </w:p>
    <w:p w14:paraId="21DB8CAB">
      <w:pPr>
        <w:jc w:val="center"/>
        <w:rPr>
          <w:rFonts w:hint="default" w:eastAsia="宋体"/>
          <w:lang w:val="en-US" w:eastAsia="zh-CN"/>
        </w:rPr>
      </w:pPr>
      <w:r>
        <w:rPr>
          <w:rFonts w:hint="eastAsia"/>
          <w:lang w:val="en-US" w:eastAsia="zh-CN"/>
        </w:rPr>
        <w:t>4.4.1.1</w:t>
      </w:r>
    </w:p>
    <w:p w14:paraId="4479F1DF">
      <w:pPr>
        <w:pStyle w:val="5"/>
        <w:numPr>
          <w:ilvl w:val="1"/>
          <w:numId w:val="0"/>
        </w:numPr>
        <w:spacing w:before="156"/>
      </w:pPr>
      <w:bookmarkStart w:id="154" w:name="_Toc13798"/>
      <w:bookmarkStart w:id="155" w:name="_Toc24853"/>
      <w:r>
        <w:t>4.</w:t>
      </w:r>
      <w:r>
        <w:rPr>
          <w:rFonts w:hint="eastAsia"/>
          <w:lang w:val="en-US" w:eastAsia="zh-CN"/>
        </w:rPr>
        <w:t>5</w:t>
      </w:r>
      <w:r>
        <w:t xml:space="preserve"> 洞口雕塑、隧道铭牌</w:t>
      </w:r>
      <w:bookmarkEnd w:id="154"/>
      <w:bookmarkEnd w:id="155"/>
    </w:p>
    <w:p w14:paraId="7B75AFD5">
      <w:pPr>
        <w:spacing w:line="360" w:lineRule="auto"/>
        <w:ind w:firstLine="424" w:firstLineChars="200"/>
        <w:rPr>
          <w:rFonts w:hint="eastAsia" w:eastAsia="宋体"/>
          <w:sz w:val="24"/>
          <w:szCs w:val="24"/>
          <w:lang w:val="en-US" w:eastAsia="zh-CN"/>
        </w:rPr>
      </w:pPr>
      <w:r>
        <w:rPr>
          <w:rStyle w:val="105"/>
          <w:rFonts w:hint="eastAsia"/>
          <w:lang w:val="en-US" w:eastAsia="zh-CN"/>
        </w:rPr>
        <w:t>严家湾隧道洞口雕塑</w:t>
      </w:r>
      <w:r>
        <w:rPr>
          <w:sz w:val="24"/>
          <w:szCs w:val="24"/>
        </w:rPr>
        <w:t>，未发现明显病害，技术状况值评定为0。</w:t>
      </w:r>
      <w:r>
        <w:rPr>
          <w:rFonts w:hint="eastAsia"/>
          <w:sz w:val="24"/>
          <w:szCs w:val="24"/>
          <w:lang w:val="en-US" w:eastAsia="zh-CN"/>
        </w:rPr>
        <w:t xml:space="preserve"> </w:t>
      </w:r>
    </w:p>
    <w:p w14:paraId="02DC9B83">
      <w:pPr>
        <w:numPr>
          <w:ilvl w:val="1"/>
          <w:numId w:val="0"/>
        </w:numPr>
        <w:autoSpaceDE w:val="0"/>
        <w:autoSpaceDN w:val="0"/>
        <w:adjustRightInd w:val="0"/>
        <w:spacing w:before="156" w:line="360" w:lineRule="auto"/>
        <w:ind w:firstLine="364" w:firstLineChars="200"/>
        <w:jc w:val="center"/>
      </w:pPr>
      <w:r>
        <w:rPr>
          <w:rFonts w:hint="eastAsia"/>
          <w:lang w:val="en-US" w:eastAsia="zh-CN"/>
        </w:rPr>
        <w:drawing>
          <wp:inline distT="0" distB="0" distL="114300" distR="114300">
            <wp:extent cx="2697480" cy="2023110"/>
            <wp:effectExtent l="0" t="0" r="7620" b="15240"/>
            <wp:docPr id="35" name="图片 35" descr="IMG_20241102_161547995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IMG_20241102_161547995_original"/>
                    <pic:cNvPicPr>
                      <a:picLocks noChangeAspect="1"/>
                    </pic:cNvPicPr>
                  </pic:nvPicPr>
                  <pic:blipFill>
                    <a:blip r:embed="rId41"/>
                    <a:stretch>
                      <a:fillRect/>
                    </a:stretch>
                  </pic:blipFill>
                  <pic:spPr>
                    <a:xfrm>
                      <a:off x="0" y="0"/>
                      <a:ext cx="2697480" cy="2023110"/>
                    </a:xfrm>
                    <a:prstGeom prst="rect">
                      <a:avLst/>
                    </a:prstGeom>
                  </pic:spPr>
                </pic:pic>
              </a:graphicData>
            </a:graphic>
          </wp:inline>
        </w:drawing>
      </w:r>
    </w:p>
    <w:p w14:paraId="2219C125">
      <w:pPr>
        <w:numPr>
          <w:ilvl w:val="1"/>
          <w:numId w:val="0"/>
        </w:numPr>
        <w:autoSpaceDE w:val="0"/>
        <w:autoSpaceDN w:val="0"/>
        <w:adjustRightInd w:val="0"/>
        <w:spacing w:before="156" w:line="360" w:lineRule="auto"/>
        <w:ind w:firstLine="364" w:firstLineChars="200"/>
        <w:jc w:val="center"/>
        <w:rPr>
          <w:sz w:val="24"/>
        </w:rPr>
      </w:pPr>
      <w:r>
        <w:rPr>
          <w:rFonts w:hint="eastAsia"/>
        </w:rPr>
        <w:t>4.</w:t>
      </w:r>
      <w:r>
        <w:rPr>
          <w:rFonts w:hint="eastAsia"/>
          <w:lang w:val="en-US" w:eastAsia="zh-CN"/>
        </w:rPr>
        <w:t>5.</w:t>
      </w:r>
      <w:r>
        <w:rPr>
          <w:rFonts w:hint="eastAsia"/>
        </w:rPr>
        <w:t>1.1</w:t>
      </w:r>
    </w:p>
    <w:p w14:paraId="4EF75B8C">
      <w:pPr>
        <w:pStyle w:val="4"/>
        <w:spacing w:before="156"/>
        <w:ind w:left="0"/>
        <w:rPr>
          <w:rFonts w:ascii="Times New Roman" w:hAnsi="Times New Roman"/>
        </w:rPr>
      </w:pPr>
      <w:bookmarkStart w:id="156" w:name="_Toc7792"/>
      <w:bookmarkStart w:id="157" w:name="_Toc31673"/>
      <w:r>
        <w:rPr>
          <w:rFonts w:ascii="Times New Roman" w:hAnsi="Times New Roman"/>
        </w:rPr>
        <w:t>隧道技术状况评定</w:t>
      </w:r>
      <w:bookmarkEnd w:id="137"/>
      <w:bookmarkEnd w:id="138"/>
      <w:bookmarkEnd w:id="139"/>
      <w:bookmarkEnd w:id="140"/>
      <w:bookmarkEnd w:id="141"/>
      <w:bookmarkEnd w:id="156"/>
      <w:bookmarkEnd w:id="157"/>
    </w:p>
    <w:p w14:paraId="0E80D519">
      <w:pPr>
        <w:autoSpaceDE w:val="0"/>
        <w:autoSpaceDN w:val="0"/>
        <w:adjustRightInd w:val="0"/>
        <w:spacing w:line="360" w:lineRule="auto"/>
        <w:ind w:firstLine="424" w:firstLineChars="200"/>
        <w:rPr>
          <w:kern w:val="0"/>
          <w:sz w:val="24"/>
          <w:szCs w:val="24"/>
        </w:rPr>
      </w:pPr>
      <w:r>
        <w:rPr>
          <w:sz w:val="24"/>
        </w:rPr>
        <w:t>隧道技术状况评定依据《公路隧道养护技术规范》（JTG H12-2015）规定的方法进行评定。本隧道左洞土建结构技术状况评分在</w:t>
      </w:r>
      <w:r>
        <w:rPr>
          <w:rFonts w:hint="eastAsia"/>
          <w:sz w:val="24"/>
          <w:lang w:val="en-US" w:eastAsia="zh-CN"/>
        </w:rPr>
        <w:t>85</w:t>
      </w:r>
      <w:r>
        <w:rPr>
          <w:sz w:val="24"/>
        </w:rPr>
        <w:t>≤JGCI范围内，故评定为</w:t>
      </w:r>
      <w:r>
        <w:rPr>
          <w:rFonts w:hint="eastAsia"/>
          <w:sz w:val="24"/>
          <w:lang w:val="en-US" w:eastAsia="zh-CN"/>
        </w:rPr>
        <w:t>1</w:t>
      </w:r>
      <w:r>
        <w:rPr>
          <w:sz w:val="24"/>
        </w:rPr>
        <w:t>类；右洞土建结构技术状况评分在</w:t>
      </w:r>
      <w:r>
        <w:rPr>
          <w:rFonts w:hint="eastAsia"/>
          <w:sz w:val="24"/>
          <w:lang w:val="en-US" w:eastAsia="zh-CN"/>
        </w:rPr>
        <w:t>85</w:t>
      </w:r>
      <w:r>
        <w:rPr>
          <w:sz w:val="24"/>
        </w:rPr>
        <w:t>≤JGCI范围内，故评定为</w:t>
      </w:r>
      <w:r>
        <w:rPr>
          <w:rFonts w:hint="eastAsia"/>
          <w:sz w:val="24"/>
          <w:lang w:val="en-US" w:eastAsia="zh-CN"/>
        </w:rPr>
        <w:t>1</w:t>
      </w:r>
      <w:r>
        <w:rPr>
          <w:sz w:val="24"/>
        </w:rPr>
        <w:t>类。</w:t>
      </w:r>
      <w:bookmarkStart w:id="158" w:name="_Toc12815"/>
      <w:r>
        <w:rPr>
          <w:color w:val="000000" w:themeColor="text1"/>
          <w:sz w:val="24"/>
          <w14:textFill>
            <w14:solidFill>
              <w14:schemeClr w14:val="tx1"/>
            </w14:solidFill>
          </w14:textFill>
        </w:rPr>
        <w:t>本隧道其他工程设施技术状况评分≥70，故评定为1类。</w:t>
      </w:r>
    </w:p>
    <w:bookmarkEnd w:id="158"/>
    <w:p w14:paraId="6A39B70F">
      <w:pPr>
        <w:pStyle w:val="5"/>
        <w:spacing w:before="156"/>
      </w:pPr>
      <w:bookmarkStart w:id="159" w:name="_Toc20190"/>
      <w:bookmarkStart w:id="160" w:name="_Toc22618"/>
      <w:r>
        <w:t>土建结构</w:t>
      </w:r>
      <w:bookmarkEnd w:id="159"/>
      <w:bookmarkEnd w:id="160"/>
    </w:p>
    <w:p w14:paraId="43B88FAF">
      <w:pPr>
        <w:pStyle w:val="6"/>
        <w:numPr>
          <w:ilvl w:val="2"/>
          <w:numId w:val="0"/>
        </w:numPr>
      </w:pPr>
      <w:bookmarkStart w:id="161" w:name="_Toc25796"/>
      <w:r>
        <w:t>5.1.1 左洞</w:t>
      </w:r>
      <w:bookmarkEnd w:id="161"/>
    </w:p>
    <w:p w14:paraId="1226341A">
      <w:pPr>
        <w:autoSpaceDE w:val="0"/>
        <w:autoSpaceDN w:val="0"/>
        <w:adjustRightInd w:val="0"/>
        <w:spacing w:before="156" w:beforeLines="50"/>
        <w:jc w:val="center"/>
        <w:rPr>
          <w:kern w:val="0"/>
          <w:sz w:val="24"/>
          <w:szCs w:val="24"/>
        </w:rPr>
      </w:pPr>
      <w:r>
        <w:rPr>
          <w:b/>
          <w:szCs w:val="21"/>
        </w:rPr>
        <w:t>表5.1-1 左洞技术状况评定表</w:t>
      </w:r>
    </w:p>
    <w:tbl>
      <w:tblPr>
        <w:tblStyle w:val="31"/>
        <w:tblW w:w="9107" w:type="dxa"/>
        <w:tblInd w:w="1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57" w:type="dxa"/>
          <w:bottom w:w="0" w:type="dxa"/>
          <w:right w:w="57" w:type="dxa"/>
        </w:tblCellMar>
      </w:tblPr>
      <w:tblGrid>
        <w:gridCol w:w="315"/>
        <w:gridCol w:w="1113"/>
        <w:gridCol w:w="906"/>
        <w:gridCol w:w="223"/>
        <w:gridCol w:w="917"/>
        <w:gridCol w:w="917"/>
        <w:gridCol w:w="917"/>
        <w:gridCol w:w="835"/>
        <w:gridCol w:w="81"/>
        <w:gridCol w:w="918"/>
        <w:gridCol w:w="917"/>
        <w:gridCol w:w="1048"/>
      </w:tblGrid>
      <w:tr w14:paraId="085D0FD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1" w:hRule="atLeast"/>
        </w:trPr>
        <w:tc>
          <w:tcPr>
            <w:tcW w:w="1428" w:type="dxa"/>
            <w:gridSpan w:val="2"/>
            <w:shd w:val="clear" w:color="auto" w:fill="auto"/>
            <w:vAlign w:val="center"/>
          </w:tcPr>
          <w:p w14:paraId="56E04EC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隧道情况</w:t>
            </w:r>
          </w:p>
        </w:tc>
        <w:tc>
          <w:tcPr>
            <w:tcW w:w="906" w:type="dxa"/>
            <w:shd w:val="clear" w:color="auto" w:fill="auto"/>
            <w:vAlign w:val="center"/>
          </w:tcPr>
          <w:p w14:paraId="02800DD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w:t>
            </w:r>
          </w:p>
          <w:p w14:paraId="45752D4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1140" w:type="dxa"/>
            <w:gridSpan w:val="2"/>
            <w:shd w:val="clear" w:color="auto" w:fill="auto"/>
            <w:vAlign w:val="center"/>
          </w:tcPr>
          <w:p w14:paraId="352F558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严家湾隧道左洞</w:t>
            </w:r>
          </w:p>
        </w:tc>
        <w:tc>
          <w:tcPr>
            <w:tcW w:w="917" w:type="dxa"/>
            <w:shd w:val="clear" w:color="auto" w:fill="auto"/>
            <w:vAlign w:val="center"/>
          </w:tcPr>
          <w:p w14:paraId="344FE5D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路线</w:t>
            </w:r>
          </w:p>
          <w:p w14:paraId="4F51BAC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917" w:type="dxa"/>
            <w:shd w:val="clear" w:color="auto" w:fill="auto"/>
            <w:vAlign w:val="center"/>
          </w:tcPr>
          <w:p w14:paraId="035BF8A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呼和浩特-北海</w:t>
            </w:r>
          </w:p>
        </w:tc>
        <w:tc>
          <w:tcPr>
            <w:tcW w:w="835" w:type="dxa"/>
            <w:shd w:val="clear" w:color="auto" w:fill="auto"/>
            <w:vAlign w:val="center"/>
          </w:tcPr>
          <w:p w14:paraId="57F954C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隧道长度</w:t>
            </w:r>
          </w:p>
          <w:p w14:paraId="7F2E4C4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999" w:type="dxa"/>
            <w:gridSpan w:val="2"/>
            <w:shd w:val="clear" w:color="auto" w:fill="auto"/>
            <w:vAlign w:val="center"/>
          </w:tcPr>
          <w:p w14:paraId="0CF4394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1207</w:t>
            </w:r>
          </w:p>
        </w:tc>
        <w:tc>
          <w:tcPr>
            <w:tcW w:w="917" w:type="dxa"/>
            <w:shd w:val="clear" w:color="auto" w:fill="auto"/>
            <w:vAlign w:val="center"/>
          </w:tcPr>
          <w:p w14:paraId="69DFD84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建成</w:t>
            </w:r>
          </w:p>
          <w:p w14:paraId="2BA9A4C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时间</w:t>
            </w:r>
          </w:p>
        </w:tc>
        <w:tc>
          <w:tcPr>
            <w:tcW w:w="1048" w:type="dxa"/>
            <w:shd w:val="clear" w:color="auto" w:fill="auto"/>
            <w:vAlign w:val="center"/>
          </w:tcPr>
          <w:p w14:paraId="4475E46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2023.12</w:t>
            </w:r>
          </w:p>
        </w:tc>
      </w:tr>
      <w:tr w14:paraId="0CAB046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314" w:hRule="atLeast"/>
        </w:trPr>
        <w:tc>
          <w:tcPr>
            <w:tcW w:w="1428" w:type="dxa"/>
            <w:gridSpan w:val="2"/>
            <w:shd w:val="clear" w:color="auto" w:fill="auto"/>
            <w:vAlign w:val="center"/>
          </w:tcPr>
          <w:p w14:paraId="132DC43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评定情况</w:t>
            </w:r>
          </w:p>
        </w:tc>
        <w:tc>
          <w:tcPr>
            <w:tcW w:w="906" w:type="dxa"/>
            <w:shd w:val="clear" w:color="auto" w:fill="auto"/>
            <w:vAlign w:val="center"/>
          </w:tcPr>
          <w:p w14:paraId="656518C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管养</w:t>
            </w:r>
          </w:p>
          <w:p w14:paraId="65075E7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单位</w:t>
            </w:r>
          </w:p>
        </w:tc>
        <w:tc>
          <w:tcPr>
            <w:tcW w:w="1140" w:type="dxa"/>
            <w:gridSpan w:val="2"/>
            <w:shd w:val="clear" w:color="auto" w:fill="auto"/>
            <w:vAlign w:val="center"/>
          </w:tcPr>
          <w:p w14:paraId="7769818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南金养护所</w:t>
            </w:r>
          </w:p>
        </w:tc>
        <w:tc>
          <w:tcPr>
            <w:tcW w:w="917" w:type="dxa"/>
            <w:shd w:val="clear" w:color="auto" w:fill="auto"/>
            <w:vAlign w:val="center"/>
          </w:tcPr>
          <w:p w14:paraId="70D941A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上次评定等级</w:t>
            </w:r>
          </w:p>
        </w:tc>
        <w:tc>
          <w:tcPr>
            <w:tcW w:w="917" w:type="dxa"/>
            <w:shd w:val="clear" w:color="auto" w:fill="auto"/>
            <w:vAlign w:val="center"/>
          </w:tcPr>
          <w:p w14:paraId="3F1E0FB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835" w:type="dxa"/>
            <w:shd w:val="clear" w:color="auto" w:fill="auto"/>
            <w:vAlign w:val="center"/>
          </w:tcPr>
          <w:p w14:paraId="3931346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上次评定日期</w:t>
            </w:r>
          </w:p>
        </w:tc>
        <w:tc>
          <w:tcPr>
            <w:tcW w:w="999" w:type="dxa"/>
            <w:gridSpan w:val="2"/>
            <w:shd w:val="clear" w:color="auto" w:fill="auto"/>
            <w:vAlign w:val="center"/>
          </w:tcPr>
          <w:p w14:paraId="0A3D06D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917" w:type="dxa"/>
            <w:shd w:val="clear" w:color="auto" w:fill="auto"/>
            <w:vAlign w:val="center"/>
          </w:tcPr>
          <w:p w14:paraId="09C0BBC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本次评定日期</w:t>
            </w:r>
          </w:p>
        </w:tc>
        <w:tc>
          <w:tcPr>
            <w:tcW w:w="1048" w:type="dxa"/>
            <w:shd w:val="clear" w:color="auto" w:fill="auto"/>
            <w:vAlign w:val="center"/>
          </w:tcPr>
          <w:p w14:paraId="4F184E7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2024.11</w:t>
            </w:r>
          </w:p>
        </w:tc>
      </w:tr>
      <w:tr w14:paraId="553612D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shd w:val="clear" w:color="auto" w:fill="auto"/>
            <w:vAlign w:val="center"/>
          </w:tcPr>
          <w:p w14:paraId="4250890E">
            <w:pPr>
              <w:jc w:val="center"/>
              <w:rPr>
                <w:rFonts w:hint="default" w:ascii="Times New Roman" w:hAnsi="Times New Roman" w:eastAsia="宋体" w:cs="Times New Roman"/>
                <w:sz w:val="18"/>
                <w:szCs w:val="18"/>
              </w:rPr>
            </w:pPr>
          </w:p>
        </w:tc>
        <w:tc>
          <w:tcPr>
            <w:tcW w:w="906" w:type="dxa"/>
            <w:shd w:val="clear" w:color="auto" w:fill="auto"/>
            <w:vAlign w:val="center"/>
          </w:tcPr>
          <w:p w14:paraId="77C658A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分项名称</w:t>
            </w:r>
          </w:p>
        </w:tc>
        <w:tc>
          <w:tcPr>
            <w:tcW w:w="1140" w:type="dxa"/>
            <w:gridSpan w:val="2"/>
            <w:shd w:val="clear" w:color="auto" w:fill="auto"/>
            <w:vAlign w:val="center"/>
          </w:tcPr>
          <w:p w14:paraId="0B12EB3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7933F48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917" w:type="dxa"/>
            <w:shd w:val="clear" w:color="auto" w:fill="auto"/>
            <w:vAlign w:val="center"/>
          </w:tcPr>
          <w:p w14:paraId="4C3BC36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835" w:type="dxa"/>
            <w:shd w:val="clear" w:color="auto" w:fill="auto"/>
            <w:vAlign w:val="center"/>
          </w:tcPr>
          <w:p w14:paraId="63AA446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检查项目</w:t>
            </w:r>
          </w:p>
        </w:tc>
        <w:tc>
          <w:tcPr>
            <w:tcW w:w="999" w:type="dxa"/>
            <w:gridSpan w:val="2"/>
            <w:shd w:val="clear" w:color="auto" w:fill="auto"/>
            <w:vAlign w:val="center"/>
          </w:tcPr>
          <w:p w14:paraId="3DA08BB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3661A7B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1048" w:type="dxa"/>
            <w:shd w:val="clear" w:color="auto" w:fill="auto"/>
            <w:vAlign w:val="center"/>
          </w:tcPr>
          <w:p w14:paraId="5488B5A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r>
      <w:tr w14:paraId="7976F4A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vMerge w:val="restart"/>
            <w:shd w:val="clear" w:color="auto" w:fill="auto"/>
            <w:vAlign w:val="center"/>
          </w:tcPr>
          <w:p w14:paraId="0235859E">
            <w:pPr>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洞门、洞口</w:t>
            </w:r>
          </w:p>
          <w:p w14:paraId="23012473">
            <w:pPr>
              <w:jc w:val="center"/>
              <w:rPr>
                <w:rFonts w:hint="default" w:ascii="Times New Roman" w:hAnsi="Times New Roman" w:eastAsia="宋体" w:cs="Times New Roman"/>
                <w:sz w:val="18"/>
                <w:szCs w:val="18"/>
              </w:rPr>
            </w:pPr>
            <w:r>
              <w:rPr>
                <w:rFonts w:hint="default" w:ascii="Times New Roman" w:hAnsi="Times New Roman" w:eastAsia="宋体" w:cs="Times New Roman"/>
                <w:color w:val="000000"/>
                <w:sz w:val="18"/>
                <w:szCs w:val="18"/>
              </w:rPr>
              <w:t>技术状况评定</w:t>
            </w:r>
          </w:p>
        </w:tc>
        <w:tc>
          <w:tcPr>
            <w:tcW w:w="906" w:type="dxa"/>
            <w:vMerge w:val="restart"/>
            <w:shd w:val="clear" w:color="auto" w:fill="auto"/>
            <w:vAlign w:val="center"/>
          </w:tcPr>
          <w:p w14:paraId="5006035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洞口</w:t>
            </w:r>
          </w:p>
        </w:tc>
        <w:tc>
          <w:tcPr>
            <w:tcW w:w="1140" w:type="dxa"/>
            <w:gridSpan w:val="2"/>
            <w:shd w:val="clear" w:color="auto" w:fill="auto"/>
            <w:vAlign w:val="center"/>
          </w:tcPr>
          <w:p w14:paraId="24C399D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0C95FF5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restart"/>
            <w:shd w:val="clear" w:color="auto" w:fill="auto"/>
            <w:vAlign w:val="center"/>
          </w:tcPr>
          <w:p w14:paraId="625F107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835" w:type="dxa"/>
            <w:vMerge w:val="restart"/>
            <w:shd w:val="clear" w:color="auto" w:fill="auto"/>
            <w:vAlign w:val="center"/>
          </w:tcPr>
          <w:p w14:paraId="0877F7F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洞门</w:t>
            </w:r>
          </w:p>
        </w:tc>
        <w:tc>
          <w:tcPr>
            <w:tcW w:w="999" w:type="dxa"/>
            <w:gridSpan w:val="2"/>
            <w:shd w:val="clear" w:color="auto" w:fill="auto"/>
            <w:vAlign w:val="center"/>
          </w:tcPr>
          <w:p w14:paraId="063DB97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343FFFAB">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0</w:t>
            </w:r>
          </w:p>
        </w:tc>
        <w:tc>
          <w:tcPr>
            <w:tcW w:w="1048" w:type="dxa"/>
            <w:vMerge w:val="restart"/>
            <w:shd w:val="clear" w:color="auto" w:fill="auto"/>
            <w:vAlign w:val="center"/>
          </w:tcPr>
          <w:p w14:paraId="3F77B7C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1A5270B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vMerge w:val="continue"/>
            <w:shd w:val="clear" w:color="auto" w:fill="auto"/>
            <w:vAlign w:val="center"/>
          </w:tcPr>
          <w:p w14:paraId="071401C1">
            <w:pPr>
              <w:jc w:val="center"/>
              <w:rPr>
                <w:rFonts w:hint="default" w:ascii="Times New Roman" w:hAnsi="Times New Roman" w:eastAsia="宋体" w:cs="Times New Roman"/>
                <w:sz w:val="18"/>
                <w:szCs w:val="18"/>
              </w:rPr>
            </w:pPr>
          </w:p>
        </w:tc>
        <w:tc>
          <w:tcPr>
            <w:tcW w:w="906" w:type="dxa"/>
            <w:vMerge w:val="continue"/>
            <w:shd w:val="clear" w:color="auto" w:fill="auto"/>
            <w:vAlign w:val="center"/>
          </w:tcPr>
          <w:p w14:paraId="531BBDBE">
            <w:pPr>
              <w:jc w:val="center"/>
              <w:rPr>
                <w:rFonts w:hint="default" w:ascii="Times New Roman" w:hAnsi="Times New Roman" w:eastAsia="宋体" w:cs="Times New Roman"/>
                <w:sz w:val="18"/>
                <w:szCs w:val="18"/>
              </w:rPr>
            </w:pPr>
          </w:p>
        </w:tc>
        <w:tc>
          <w:tcPr>
            <w:tcW w:w="1140" w:type="dxa"/>
            <w:gridSpan w:val="2"/>
            <w:shd w:val="clear" w:color="auto" w:fill="auto"/>
            <w:vAlign w:val="center"/>
          </w:tcPr>
          <w:p w14:paraId="005E4BD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3D8FCB9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continue"/>
            <w:shd w:val="clear" w:color="auto" w:fill="auto"/>
            <w:vAlign w:val="center"/>
          </w:tcPr>
          <w:p w14:paraId="4469CC8C">
            <w:pPr>
              <w:jc w:val="center"/>
              <w:rPr>
                <w:rFonts w:hint="default" w:ascii="Times New Roman" w:hAnsi="Times New Roman" w:eastAsia="宋体" w:cs="Times New Roman"/>
                <w:sz w:val="18"/>
                <w:szCs w:val="18"/>
              </w:rPr>
            </w:pPr>
          </w:p>
        </w:tc>
        <w:tc>
          <w:tcPr>
            <w:tcW w:w="835" w:type="dxa"/>
            <w:vMerge w:val="continue"/>
            <w:shd w:val="clear" w:color="auto" w:fill="auto"/>
            <w:vAlign w:val="center"/>
          </w:tcPr>
          <w:p w14:paraId="3956D2D7">
            <w:pPr>
              <w:jc w:val="center"/>
              <w:rPr>
                <w:rFonts w:hint="default" w:ascii="Times New Roman" w:hAnsi="Times New Roman" w:eastAsia="宋体" w:cs="Times New Roman"/>
                <w:sz w:val="18"/>
                <w:szCs w:val="18"/>
              </w:rPr>
            </w:pPr>
          </w:p>
        </w:tc>
        <w:tc>
          <w:tcPr>
            <w:tcW w:w="999" w:type="dxa"/>
            <w:gridSpan w:val="2"/>
            <w:shd w:val="clear" w:color="auto" w:fill="auto"/>
            <w:vAlign w:val="center"/>
          </w:tcPr>
          <w:p w14:paraId="380BB03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406C45BA">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1</w:t>
            </w:r>
          </w:p>
        </w:tc>
        <w:tc>
          <w:tcPr>
            <w:tcW w:w="1048" w:type="dxa"/>
            <w:vMerge w:val="continue"/>
            <w:shd w:val="clear" w:color="auto" w:fill="auto"/>
            <w:vAlign w:val="center"/>
          </w:tcPr>
          <w:p w14:paraId="5F47B58D">
            <w:pPr>
              <w:jc w:val="center"/>
              <w:rPr>
                <w:rFonts w:hint="default" w:ascii="Times New Roman" w:hAnsi="Times New Roman" w:eastAsia="宋体" w:cs="Times New Roman"/>
                <w:sz w:val="18"/>
                <w:szCs w:val="18"/>
              </w:rPr>
            </w:pPr>
          </w:p>
        </w:tc>
      </w:tr>
      <w:tr w14:paraId="0EC140D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315" w:type="dxa"/>
            <w:vMerge w:val="restart"/>
            <w:shd w:val="clear" w:color="auto" w:fill="auto"/>
            <w:vAlign w:val="center"/>
          </w:tcPr>
          <w:p w14:paraId="5BB118A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1113" w:type="dxa"/>
            <w:vMerge w:val="restart"/>
            <w:shd w:val="clear" w:color="auto" w:fill="auto"/>
            <w:vAlign w:val="center"/>
          </w:tcPr>
          <w:p w14:paraId="2EC593B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里程</w:t>
            </w:r>
          </w:p>
        </w:tc>
        <w:tc>
          <w:tcPr>
            <w:tcW w:w="7679" w:type="dxa"/>
            <w:gridSpan w:val="10"/>
            <w:shd w:val="clear" w:color="auto" w:fill="auto"/>
            <w:vAlign w:val="center"/>
          </w:tcPr>
          <w:p w14:paraId="1376115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r>
      <w:tr w14:paraId="628461B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315" w:type="dxa"/>
            <w:vMerge w:val="continue"/>
            <w:shd w:val="clear" w:color="auto" w:fill="auto"/>
            <w:vAlign w:val="center"/>
          </w:tcPr>
          <w:p w14:paraId="42E149A3">
            <w:pPr>
              <w:jc w:val="center"/>
              <w:rPr>
                <w:rFonts w:hint="default" w:ascii="Times New Roman" w:hAnsi="Times New Roman" w:eastAsia="宋体" w:cs="Times New Roman"/>
                <w:sz w:val="18"/>
                <w:szCs w:val="18"/>
              </w:rPr>
            </w:pPr>
          </w:p>
        </w:tc>
        <w:tc>
          <w:tcPr>
            <w:tcW w:w="1113" w:type="dxa"/>
            <w:vMerge w:val="continue"/>
            <w:shd w:val="clear" w:color="auto" w:fill="auto"/>
            <w:vAlign w:val="center"/>
          </w:tcPr>
          <w:p w14:paraId="0A57AFB3">
            <w:pPr>
              <w:jc w:val="center"/>
              <w:rPr>
                <w:rFonts w:hint="default" w:ascii="Times New Roman" w:hAnsi="Times New Roman" w:eastAsia="宋体" w:cs="Times New Roman"/>
                <w:sz w:val="18"/>
                <w:szCs w:val="18"/>
              </w:rPr>
            </w:pPr>
          </w:p>
        </w:tc>
        <w:tc>
          <w:tcPr>
            <w:tcW w:w="1129" w:type="dxa"/>
            <w:gridSpan w:val="2"/>
            <w:shd w:val="clear" w:color="auto" w:fill="auto"/>
            <w:vAlign w:val="center"/>
          </w:tcPr>
          <w:p w14:paraId="7A283C6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衬砌破损</w:t>
            </w:r>
          </w:p>
        </w:tc>
        <w:tc>
          <w:tcPr>
            <w:tcW w:w="917" w:type="dxa"/>
            <w:shd w:val="clear" w:color="auto" w:fill="auto"/>
            <w:vAlign w:val="center"/>
          </w:tcPr>
          <w:p w14:paraId="75AC24B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渗漏水</w:t>
            </w:r>
          </w:p>
        </w:tc>
        <w:tc>
          <w:tcPr>
            <w:tcW w:w="917" w:type="dxa"/>
            <w:shd w:val="clear" w:color="auto" w:fill="auto"/>
            <w:vAlign w:val="center"/>
          </w:tcPr>
          <w:p w14:paraId="2377DCB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路面</w:t>
            </w:r>
          </w:p>
        </w:tc>
        <w:tc>
          <w:tcPr>
            <w:tcW w:w="917" w:type="dxa"/>
            <w:shd w:val="clear" w:color="auto" w:fill="auto"/>
            <w:vAlign w:val="center"/>
          </w:tcPr>
          <w:p w14:paraId="1650860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检修道</w:t>
            </w:r>
          </w:p>
        </w:tc>
        <w:tc>
          <w:tcPr>
            <w:tcW w:w="835" w:type="dxa"/>
            <w:shd w:val="clear" w:color="auto" w:fill="auto"/>
            <w:vAlign w:val="center"/>
          </w:tcPr>
          <w:p w14:paraId="0AE6795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排水设施</w:t>
            </w:r>
          </w:p>
        </w:tc>
        <w:tc>
          <w:tcPr>
            <w:tcW w:w="999" w:type="dxa"/>
            <w:gridSpan w:val="2"/>
            <w:shd w:val="clear" w:color="auto" w:fill="auto"/>
            <w:vAlign w:val="center"/>
          </w:tcPr>
          <w:p w14:paraId="6A29CAA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吊顶</w:t>
            </w:r>
          </w:p>
        </w:tc>
        <w:tc>
          <w:tcPr>
            <w:tcW w:w="917" w:type="dxa"/>
            <w:shd w:val="clear" w:color="auto" w:fill="auto"/>
            <w:vAlign w:val="center"/>
          </w:tcPr>
          <w:p w14:paraId="3768A31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内装饰</w:t>
            </w:r>
          </w:p>
        </w:tc>
        <w:tc>
          <w:tcPr>
            <w:tcW w:w="1048" w:type="dxa"/>
            <w:shd w:val="clear" w:color="auto" w:fill="auto"/>
            <w:vAlign w:val="center"/>
          </w:tcPr>
          <w:p w14:paraId="5518C00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标志标线</w:t>
            </w:r>
          </w:p>
        </w:tc>
      </w:tr>
      <w:tr w14:paraId="1BA5CE0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3985C6F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w:t>
            </w:r>
          </w:p>
        </w:tc>
        <w:tc>
          <w:tcPr>
            <w:tcW w:w="1113" w:type="dxa"/>
            <w:shd w:val="clear" w:color="auto" w:fill="auto"/>
            <w:vAlign w:val="center"/>
          </w:tcPr>
          <w:p w14:paraId="0C2F693B">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w:t>
            </w:r>
            <w:r>
              <w:rPr>
                <w:rFonts w:hint="default" w:ascii="Times New Roman" w:hAnsi="Times New Roman" w:eastAsia="宋体" w:cs="Times New Roman"/>
                <w:sz w:val="18"/>
                <w:szCs w:val="18"/>
                <w:lang w:val="en-US" w:eastAsia="zh-CN"/>
              </w:rPr>
              <w:t>034</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946</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ZK035</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000</w:t>
            </w:r>
          </w:p>
        </w:tc>
        <w:tc>
          <w:tcPr>
            <w:tcW w:w="1129" w:type="dxa"/>
            <w:gridSpan w:val="2"/>
            <w:shd w:val="clear" w:color="auto" w:fill="auto"/>
            <w:vAlign w:val="center"/>
          </w:tcPr>
          <w:p w14:paraId="0A35D55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0A1FF7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AD5D9C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06D8B6A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835" w:type="dxa"/>
            <w:shd w:val="clear" w:color="auto" w:fill="auto"/>
            <w:vAlign w:val="center"/>
          </w:tcPr>
          <w:p w14:paraId="09F419A6">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DBAEF4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260357D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2BE5236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556BE1C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772AF86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113" w:type="dxa"/>
            <w:shd w:val="clear" w:color="auto" w:fill="auto"/>
            <w:vAlign w:val="center"/>
          </w:tcPr>
          <w:p w14:paraId="472D98BD">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ZK0</w:t>
            </w:r>
            <w:r>
              <w:rPr>
                <w:rFonts w:hint="default" w:ascii="Times New Roman" w:hAnsi="Times New Roman" w:eastAsia="宋体" w:cs="Times New Roman"/>
                <w:sz w:val="18"/>
                <w:szCs w:val="18"/>
                <w:lang w:val="en-US" w:eastAsia="zh-CN"/>
              </w:rPr>
              <w:t>35</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000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7F0BD2CD">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0</w:t>
            </w:r>
          </w:p>
        </w:tc>
        <w:tc>
          <w:tcPr>
            <w:tcW w:w="917" w:type="dxa"/>
            <w:shd w:val="clear" w:color="auto" w:fill="auto"/>
            <w:vAlign w:val="center"/>
          </w:tcPr>
          <w:p w14:paraId="60B276E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27ED510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D805C1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5E53341">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404AEAD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EC76701">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0</w:t>
            </w:r>
          </w:p>
        </w:tc>
        <w:tc>
          <w:tcPr>
            <w:tcW w:w="1048" w:type="dxa"/>
            <w:shd w:val="clear" w:color="auto" w:fill="auto"/>
            <w:vAlign w:val="center"/>
          </w:tcPr>
          <w:p w14:paraId="6722E07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29F0554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6D221A6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w:t>
            </w:r>
          </w:p>
        </w:tc>
        <w:tc>
          <w:tcPr>
            <w:tcW w:w="1113" w:type="dxa"/>
            <w:shd w:val="clear" w:color="auto" w:fill="auto"/>
            <w:vAlign w:val="center"/>
          </w:tcPr>
          <w:p w14:paraId="4E5E88B4">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w:t>
            </w:r>
            <w:r>
              <w:rPr>
                <w:rFonts w:hint="default" w:ascii="Times New Roman" w:hAnsi="Times New Roman" w:eastAsia="宋体" w:cs="Times New Roman"/>
                <w:sz w:val="18"/>
                <w:szCs w:val="18"/>
                <w:lang w:val="en-US" w:eastAsia="zh-CN"/>
              </w:rPr>
              <w:t>35</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100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2</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526B627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DF27EF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4AEB35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8E4480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0AC4EC9">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A6CBDA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86C30E7">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0</w:t>
            </w:r>
          </w:p>
        </w:tc>
        <w:tc>
          <w:tcPr>
            <w:tcW w:w="1048" w:type="dxa"/>
            <w:shd w:val="clear" w:color="auto" w:fill="auto"/>
            <w:vAlign w:val="center"/>
          </w:tcPr>
          <w:p w14:paraId="2080A98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655416C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04CE7AD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w:t>
            </w:r>
          </w:p>
        </w:tc>
        <w:tc>
          <w:tcPr>
            <w:tcW w:w="1113" w:type="dxa"/>
            <w:shd w:val="clear" w:color="auto" w:fill="auto"/>
            <w:vAlign w:val="center"/>
          </w:tcPr>
          <w:p w14:paraId="177B411F">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w:t>
            </w:r>
            <w:r>
              <w:rPr>
                <w:rFonts w:hint="default" w:ascii="Times New Roman" w:hAnsi="Times New Roman" w:eastAsia="宋体" w:cs="Times New Roman"/>
                <w:sz w:val="18"/>
                <w:szCs w:val="18"/>
                <w:lang w:val="en-US" w:eastAsia="zh-CN"/>
              </w:rPr>
              <w:t>35</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200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3</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1C6E3B6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87DEC1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C8AA90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CAF92A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200F52C">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C4E2CA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7FFD03D">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0</w:t>
            </w:r>
          </w:p>
        </w:tc>
        <w:tc>
          <w:tcPr>
            <w:tcW w:w="1048" w:type="dxa"/>
            <w:shd w:val="clear" w:color="auto" w:fill="auto"/>
            <w:vAlign w:val="center"/>
          </w:tcPr>
          <w:p w14:paraId="11C4A13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789644B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5ED1D0E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c>
          <w:tcPr>
            <w:tcW w:w="1113" w:type="dxa"/>
            <w:shd w:val="clear" w:color="auto" w:fill="auto"/>
            <w:vAlign w:val="center"/>
          </w:tcPr>
          <w:p w14:paraId="7554D9E4">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w:t>
            </w:r>
            <w:r>
              <w:rPr>
                <w:rFonts w:hint="default" w:ascii="Times New Roman" w:hAnsi="Times New Roman" w:eastAsia="宋体" w:cs="Times New Roman"/>
                <w:sz w:val="18"/>
                <w:szCs w:val="18"/>
                <w:lang w:val="en-US" w:eastAsia="zh-CN"/>
              </w:rPr>
              <w:t>35</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300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4</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42F0BB6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48BA62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D378FD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0B81A8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835" w:type="dxa"/>
            <w:shd w:val="clear" w:color="auto" w:fill="auto"/>
            <w:vAlign w:val="center"/>
          </w:tcPr>
          <w:p w14:paraId="7D26613C">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7635423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237DB29C">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0</w:t>
            </w:r>
          </w:p>
        </w:tc>
        <w:tc>
          <w:tcPr>
            <w:tcW w:w="1048" w:type="dxa"/>
            <w:shd w:val="clear" w:color="auto" w:fill="auto"/>
            <w:vAlign w:val="center"/>
          </w:tcPr>
          <w:p w14:paraId="4A42D26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3B6B770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0651D4D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6</w:t>
            </w:r>
          </w:p>
        </w:tc>
        <w:tc>
          <w:tcPr>
            <w:tcW w:w="1113" w:type="dxa"/>
            <w:shd w:val="clear" w:color="auto" w:fill="auto"/>
            <w:vAlign w:val="center"/>
          </w:tcPr>
          <w:p w14:paraId="3619C589">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w:t>
            </w:r>
            <w:r>
              <w:rPr>
                <w:rFonts w:hint="default" w:ascii="Times New Roman" w:hAnsi="Times New Roman" w:eastAsia="宋体" w:cs="Times New Roman"/>
                <w:sz w:val="18"/>
                <w:szCs w:val="18"/>
                <w:lang w:val="en-US" w:eastAsia="zh-CN"/>
              </w:rPr>
              <w:t>35</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400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500</w:t>
            </w:r>
          </w:p>
        </w:tc>
        <w:tc>
          <w:tcPr>
            <w:tcW w:w="1129" w:type="dxa"/>
            <w:gridSpan w:val="2"/>
            <w:shd w:val="clear" w:color="auto" w:fill="auto"/>
            <w:vAlign w:val="center"/>
          </w:tcPr>
          <w:p w14:paraId="5AEE6E1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F5C96B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3A7F788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723E4B9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631C653">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692C7F2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90345B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391163D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2912DDB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5FA28A7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7</w:t>
            </w:r>
          </w:p>
        </w:tc>
        <w:tc>
          <w:tcPr>
            <w:tcW w:w="1113" w:type="dxa"/>
            <w:shd w:val="clear" w:color="auto" w:fill="auto"/>
            <w:vAlign w:val="center"/>
          </w:tcPr>
          <w:p w14:paraId="43E39AA9">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ZK035+</w:t>
            </w:r>
            <w:r>
              <w:rPr>
                <w:rFonts w:hint="default" w:ascii="Times New Roman" w:hAnsi="Times New Roman" w:eastAsia="宋体" w:cs="Times New Roman"/>
                <w:sz w:val="18"/>
                <w:szCs w:val="18"/>
                <w:lang w:val="en-US" w:eastAsia="zh-CN"/>
              </w:rPr>
              <w:t>5</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600</w:t>
            </w:r>
          </w:p>
        </w:tc>
        <w:tc>
          <w:tcPr>
            <w:tcW w:w="1129" w:type="dxa"/>
            <w:gridSpan w:val="2"/>
            <w:shd w:val="clear" w:color="auto" w:fill="auto"/>
            <w:vAlign w:val="center"/>
          </w:tcPr>
          <w:p w14:paraId="44A9AEA5">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1</w:t>
            </w:r>
          </w:p>
        </w:tc>
        <w:tc>
          <w:tcPr>
            <w:tcW w:w="917" w:type="dxa"/>
            <w:shd w:val="clear" w:color="auto" w:fill="auto"/>
            <w:vAlign w:val="center"/>
          </w:tcPr>
          <w:p w14:paraId="4AE22190">
            <w:pPr>
              <w:jc w:val="center"/>
              <w:rPr>
                <w:rFonts w:hint="eastAsia"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0</w:t>
            </w:r>
          </w:p>
        </w:tc>
        <w:tc>
          <w:tcPr>
            <w:tcW w:w="917" w:type="dxa"/>
            <w:shd w:val="clear" w:color="auto" w:fill="auto"/>
            <w:vAlign w:val="center"/>
          </w:tcPr>
          <w:p w14:paraId="77167A7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FBDF28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4F99260">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235BCC5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37C0F5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0F66D77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64612FE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3E4ABC9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8</w:t>
            </w:r>
          </w:p>
        </w:tc>
        <w:tc>
          <w:tcPr>
            <w:tcW w:w="1113" w:type="dxa"/>
            <w:shd w:val="clear" w:color="auto" w:fill="auto"/>
            <w:vAlign w:val="center"/>
          </w:tcPr>
          <w:p w14:paraId="76E71BFF">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ZK035+</w:t>
            </w:r>
            <w:r>
              <w:rPr>
                <w:rFonts w:hint="default" w:ascii="Times New Roman" w:hAnsi="Times New Roman" w:eastAsia="宋体" w:cs="Times New Roman"/>
                <w:sz w:val="18"/>
                <w:szCs w:val="18"/>
                <w:lang w:val="en-US" w:eastAsia="zh-CN"/>
              </w:rPr>
              <w:t>600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700</w:t>
            </w:r>
          </w:p>
        </w:tc>
        <w:tc>
          <w:tcPr>
            <w:tcW w:w="1129" w:type="dxa"/>
            <w:gridSpan w:val="2"/>
            <w:shd w:val="clear" w:color="auto" w:fill="auto"/>
            <w:vAlign w:val="center"/>
          </w:tcPr>
          <w:p w14:paraId="0FA09C58">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1</w:t>
            </w:r>
          </w:p>
        </w:tc>
        <w:tc>
          <w:tcPr>
            <w:tcW w:w="917" w:type="dxa"/>
            <w:shd w:val="clear" w:color="auto" w:fill="auto"/>
            <w:vAlign w:val="center"/>
          </w:tcPr>
          <w:p w14:paraId="3BD32C50">
            <w:pPr>
              <w:jc w:val="center"/>
              <w:rPr>
                <w:rFonts w:hint="eastAsia"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0</w:t>
            </w:r>
          </w:p>
        </w:tc>
        <w:tc>
          <w:tcPr>
            <w:tcW w:w="917" w:type="dxa"/>
            <w:shd w:val="clear" w:color="auto" w:fill="auto"/>
            <w:vAlign w:val="center"/>
          </w:tcPr>
          <w:p w14:paraId="77D080A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D9DB50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B1F1EB0">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7358EC0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2D0BFD2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50BD5D3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1D171F0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4DDE670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9</w:t>
            </w:r>
          </w:p>
        </w:tc>
        <w:tc>
          <w:tcPr>
            <w:tcW w:w="1113" w:type="dxa"/>
            <w:shd w:val="clear" w:color="auto" w:fill="auto"/>
            <w:vAlign w:val="center"/>
          </w:tcPr>
          <w:p w14:paraId="264583AE">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ZK035+</w:t>
            </w:r>
            <w:r>
              <w:rPr>
                <w:rFonts w:hint="default" w:ascii="Times New Roman" w:hAnsi="Times New Roman" w:eastAsia="宋体" w:cs="Times New Roman"/>
                <w:sz w:val="18"/>
                <w:szCs w:val="18"/>
                <w:lang w:val="en-US" w:eastAsia="zh-CN"/>
              </w:rPr>
              <w:t>700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800</w:t>
            </w:r>
          </w:p>
        </w:tc>
        <w:tc>
          <w:tcPr>
            <w:tcW w:w="1129" w:type="dxa"/>
            <w:gridSpan w:val="2"/>
            <w:shd w:val="clear" w:color="auto" w:fill="auto"/>
            <w:vAlign w:val="center"/>
          </w:tcPr>
          <w:p w14:paraId="1E1265B6">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0</w:t>
            </w:r>
          </w:p>
        </w:tc>
        <w:tc>
          <w:tcPr>
            <w:tcW w:w="917" w:type="dxa"/>
            <w:shd w:val="clear" w:color="auto" w:fill="auto"/>
            <w:vAlign w:val="center"/>
          </w:tcPr>
          <w:p w14:paraId="2E7B2E04">
            <w:pPr>
              <w:jc w:val="center"/>
              <w:rPr>
                <w:rFonts w:hint="eastAsia"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0</w:t>
            </w:r>
          </w:p>
        </w:tc>
        <w:tc>
          <w:tcPr>
            <w:tcW w:w="917" w:type="dxa"/>
            <w:shd w:val="clear" w:color="auto" w:fill="auto"/>
            <w:vAlign w:val="center"/>
          </w:tcPr>
          <w:p w14:paraId="2E18AB6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49B891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63E1AFB8">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02A9C31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8459FC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07071DF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3036384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3EBD5B7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10</w:t>
            </w:r>
          </w:p>
        </w:tc>
        <w:tc>
          <w:tcPr>
            <w:tcW w:w="1113" w:type="dxa"/>
            <w:shd w:val="clear" w:color="auto" w:fill="auto"/>
            <w:vAlign w:val="center"/>
          </w:tcPr>
          <w:p w14:paraId="6123D077">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ZK035+</w:t>
            </w:r>
            <w:r>
              <w:rPr>
                <w:rFonts w:hint="default" w:ascii="Times New Roman" w:hAnsi="Times New Roman" w:eastAsia="宋体" w:cs="Times New Roman"/>
                <w:sz w:val="18"/>
                <w:szCs w:val="18"/>
                <w:lang w:val="en-US" w:eastAsia="zh-CN"/>
              </w:rPr>
              <w:t>800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900</w:t>
            </w:r>
          </w:p>
        </w:tc>
        <w:tc>
          <w:tcPr>
            <w:tcW w:w="1129" w:type="dxa"/>
            <w:gridSpan w:val="2"/>
            <w:shd w:val="clear" w:color="auto" w:fill="auto"/>
            <w:vAlign w:val="center"/>
          </w:tcPr>
          <w:p w14:paraId="51B62D16">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1</w:t>
            </w:r>
          </w:p>
        </w:tc>
        <w:tc>
          <w:tcPr>
            <w:tcW w:w="917" w:type="dxa"/>
            <w:shd w:val="clear" w:color="auto" w:fill="auto"/>
            <w:vAlign w:val="center"/>
          </w:tcPr>
          <w:p w14:paraId="6C317CE0">
            <w:pPr>
              <w:jc w:val="center"/>
              <w:rPr>
                <w:rFonts w:hint="eastAsia"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0</w:t>
            </w:r>
          </w:p>
        </w:tc>
        <w:tc>
          <w:tcPr>
            <w:tcW w:w="917" w:type="dxa"/>
            <w:shd w:val="clear" w:color="auto" w:fill="auto"/>
            <w:vAlign w:val="center"/>
          </w:tcPr>
          <w:p w14:paraId="641AAA7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46B002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62BD46D0">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20888B9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F5A5A5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5CF03AF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2F4A696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53BEC48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11</w:t>
            </w:r>
          </w:p>
        </w:tc>
        <w:tc>
          <w:tcPr>
            <w:tcW w:w="1113" w:type="dxa"/>
            <w:shd w:val="clear" w:color="auto" w:fill="auto"/>
            <w:vAlign w:val="center"/>
          </w:tcPr>
          <w:p w14:paraId="54F189CC">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ZK035+</w:t>
            </w:r>
            <w:r>
              <w:rPr>
                <w:rFonts w:hint="default" w:ascii="Times New Roman" w:hAnsi="Times New Roman" w:eastAsia="宋体" w:cs="Times New Roman"/>
                <w:sz w:val="18"/>
                <w:szCs w:val="18"/>
                <w:lang w:val="en-US" w:eastAsia="zh-CN"/>
              </w:rPr>
              <w:t>900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ZK036</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000</w:t>
            </w:r>
          </w:p>
        </w:tc>
        <w:tc>
          <w:tcPr>
            <w:tcW w:w="1129" w:type="dxa"/>
            <w:gridSpan w:val="2"/>
            <w:shd w:val="clear" w:color="auto" w:fill="auto"/>
            <w:vAlign w:val="center"/>
          </w:tcPr>
          <w:p w14:paraId="72EFE1B4">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1</w:t>
            </w:r>
          </w:p>
        </w:tc>
        <w:tc>
          <w:tcPr>
            <w:tcW w:w="917" w:type="dxa"/>
            <w:shd w:val="clear" w:color="auto" w:fill="auto"/>
            <w:vAlign w:val="center"/>
          </w:tcPr>
          <w:p w14:paraId="10A21452">
            <w:pPr>
              <w:jc w:val="center"/>
              <w:rPr>
                <w:rFonts w:hint="eastAsia"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0</w:t>
            </w:r>
          </w:p>
        </w:tc>
        <w:tc>
          <w:tcPr>
            <w:tcW w:w="917" w:type="dxa"/>
            <w:shd w:val="clear" w:color="auto" w:fill="auto"/>
            <w:vAlign w:val="center"/>
          </w:tcPr>
          <w:p w14:paraId="0707C0E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C783BF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C95B2DC">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25B1D3F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50D4D3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6EA22ED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3A8E8F2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0F37FEE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12</w:t>
            </w:r>
          </w:p>
        </w:tc>
        <w:tc>
          <w:tcPr>
            <w:tcW w:w="1113" w:type="dxa"/>
            <w:shd w:val="clear" w:color="auto" w:fill="auto"/>
            <w:vAlign w:val="center"/>
          </w:tcPr>
          <w:p w14:paraId="5C0D81ED">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ZK03</w:t>
            </w:r>
            <w:r>
              <w:rPr>
                <w:rFonts w:hint="default" w:ascii="Times New Roman" w:hAnsi="Times New Roman" w:eastAsia="宋体" w:cs="Times New Roman"/>
                <w:sz w:val="18"/>
                <w:szCs w:val="18"/>
                <w:lang w:val="en-US" w:eastAsia="zh-CN"/>
              </w:rPr>
              <w:t>6</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0</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153</w:t>
            </w:r>
          </w:p>
        </w:tc>
        <w:tc>
          <w:tcPr>
            <w:tcW w:w="1129" w:type="dxa"/>
            <w:gridSpan w:val="2"/>
            <w:shd w:val="clear" w:color="auto" w:fill="auto"/>
            <w:vAlign w:val="center"/>
          </w:tcPr>
          <w:p w14:paraId="5AD0D814">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1</w:t>
            </w:r>
          </w:p>
        </w:tc>
        <w:tc>
          <w:tcPr>
            <w:tcW w:w="917" w:type="dxa"/>
            <w:shd w:val="clear" w:color="auto" w:fill="auto"/>
            <w:vAlign w:val="center"/>
          </w:tcPr>
          <w:p w14:paraId="6EC09B7F">
            <w:pPr>
              <w:jc w:val="center"/>
              <w:rPr>
                <w:rFonts w:hint="eastAsia"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0</w:t>
            </w:r>
          </w:p>
        </w:tc>
        <w:tc>
          <w:tcPr>
            <w:tcW w:w="917" w:type="dxa"/>
            <w:shd w:val="clear" w:color="auto" w:fill="auto"/>
            <w:vAlign w:val="center"/>
          </w:tcPr>
          <w:p w14:paraId="125F92C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71B962C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8E5EF0E">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CBED0F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3EEA8A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746CF09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330235A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1428" w:type="dxa"/>
            <w:gridSpan w:val="2"/>
            <w:shd w:val="clear" w:color="auto" w:fill="auto"/>
            <w:vAlign w:val="center"/>
          </w:tcPr>
          <w:p w14:paraId="08D7DC5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Max(JGCJ</w:t>
            </w:r>
            <w:r>
              <w:rPr>
                <w:rFonts w:hint="default" w:ascii="Times New Roman" w:hAnsi="Times New Roman" w:eastAsia="宋体" w:cs="Times New Roman"/>
                <w:sz w:val="18"/>
                <w:szCs w:val="18"/>
                <w:vertAlign w:val="subscript"/>
              </w:rPr>
              <w:t>ij</w:t>
            </w:r>
            <w:r>
              <w:rPr>
                <w:rFonts w:hint="default" w:ascii="Times New Roman" w:hAnsi="Times New Roman" w:eastAsia="宋体" w:cs="Times New Roman"/>
                <w:sz w:val="18"/>
                <w:szCs w:val="18"/>
              </w:rPr>
              <w:t>)</w:t>
            </w:r>
          </w:p>
        </w:tc>
        <w:tc>
          <w:tcPr>
            <w:tcW w:w="1129" w:type="dxa"/>
            <w:gridSpan w:val="2"/>
            <w:shd w:val="clear" w:color="auto" w:fill="auto"/>
            <w:vAlign w:val="center"/>
          </w:tcPr>
          <w:p w14:paraId="07DFA30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917" w:type="dxa"/>
            <w:shd w:val="clear" w:color="auto" w:fill="auto"/>
            <w:vAlign w:val="center"/>
          </w:tcPr>
          <w:p w14:paraId="05CCC32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FA4591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4F1629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1D4069B">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749AF2C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3599E87D">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0</w:t>
            </w:r>
          </w:p>
        </w:tc>
        <w:tc>
          <w:tcPr>
            <w:tcW w:w="1048" w:type="dxa"/>
            <w:shd w:val="clear" w:color="auto" w:fill="auto"/>
            <w:vAlign w:val="center"/>
          </w:tcPr>
          <w:p w14:paraId="596C097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5821AFF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shd w:val="clear" w:color="auto" w:fill="auto"/>
            <w:vAlign w:val="center"/>
          </w:tcPr>
          <w:p w14:paraId="5E767DF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2046" w:type="dxa"/>
            <w:gridSpan w:val="3"/>
            <w:shd w:val="clear" w:color="auto" w:fill="auto"/>
            <w:vAlign w:val="center"/>
          </w:tcPr>
          <w:p w14:paraId="230BF56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40</w:t>
            </w:r>
          </w:p>
        </w:tc>
        <w:tc>
          <w:tcPr>
            <w:tcW w:w="917" w:type="dxa"/>
            <w:shd w:val="clear" w:color="auto" w:fill="auto"/>
            <w:vAlign w:val="center"/>
          </w:tcPr>
          <w:p w14:paraId="148D53A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917" w:type="dxa"/>
            <w:shd w:val="clear" w:color="auto" w:fill="auto"/>
            <w:vAlign w:val="center"/>
          </w:tcPr>
          <w:p w14:paraId="0719018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835" w:type="dxa"/>
            <w:shd w:val="clear" w:color="auto" w:fill="auto"/>
            <w:vAlign w:val="center"/>
          </w:tcPr>
          <w:p w14:paraId="0E92EAA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6</w:t>
            </w:r>
          </w:p>
        </w:tc>
        <w:tc>
          <w:tcPr>
            <w:tcW w:w="999" w:type="dxa"/>
            <w:gridSpan w:val="2"/>
            <w:shd w:val="clear" w:color="auto" w:fill="auto"/>
            <w:vAlign w:val="center"/>
          </w:tcPr>
          <w:p w14:paraId="3AF7B71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10</w:t>
            </w:r>
          </w:p>
        </w:tc>
        <w:tc>
          <w:tcPr>
            <w:tcW w:w="917" w:type="dxa"/>
            <w:shd w:val="clear" w:color="auto" w:fill="auto"/>
            <w:vAlign w:val="center"/>
          </w:tcPr>
          <w:p w14:paraId="044809E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048" w:type="dxa"/>
            <w:shd w:val="clear" w:color="auto" w:fill="auto"/>
            <w:vAlign w:val="center"/>
          </w:tcPr>
          <w:p w14:paraId="5608AD4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5B4B1FC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shd w:val="clear" w:color="auto" w:fill="auto"/>
            <w:vAlign w:val="center"/>
          </w:tcPr>
          <w:p w14:paraId="739743B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JGCI</w:t>
            </w:r>
          </w:p>
        </w:tc>
        <w:tc>
          <w:tcPr>
            <w:tcW w:w="2963" w:type="dxa"/>
            <w:gridSpan w:val="4"/>
            <w:shd w:val="clear" w:color="auto" w:fill="auto"/>
            <w:vAlign w:val="center"/>
          </w:tcPr>
          <w:p w14:paraId="357F473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88.</w:t>
            </w:r>
            <w:r>
              <w:rPr>
                <w:rFonts w:hint="eastAsia" w:ascii="Times New Roman" w:hAnsi="Times New Roman" w:eastAsia="宋体" w:cs="Times New Roman"/>
                <w:sz w:val="18"/>
                <w:szCs w:val="18"/>
                <w:lang w:val="en-US" w:eastAsia="zh-CN"/>
              </w:rPr>
              <w:t>75</w:t>
            </w:r>
          </w:p>
        </w:tc>
        <w:tc>
          <w:tcPr>
            <w:tcW w:w="1752" w:type="dxa"/>
            <w:gridSpan w:val="2"/>
            <w:shd w:val="clear" w:color="auto" w:fill="auto"/>
            <w:vAlign w:val="center"/>
          </w:tcPr>
          <w:p w14:paraId="186985F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土建结构评定等级</w:t>
            </w:r>
          </w:p>
        </w:tc>
        <w:tc>
          <w:tcPr>
            <w:tcW w:w="2964" w:type="dxa"/>
            <w:gridSpan w:val="4"/>
            <w:shd w:val="clear" w:color="auto" w:fill="auto"/>
            <w:vAlign w:val="center"/>
          </w:tcPr>
          <w:p w14:paraId="42AB7B6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类</w:t>
            </w:r>
          </w:p>
        </w:tc>
      </w:tr>
      <w:tr w14:paraId="6C78331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0" w:hRule="atLeast"/>
        </w:trPr>
        <w:tc>
          <w:tcPr>
            <w:tcW w:w="1428" w:type="dxa"/>
            <w:gridSpan w:val="2"/>
            <w:shd w:val="clear" w:color="auto" w:fill="auto"/>
            <w:vAlign w:val="center"/>
          </w:tcPr>
          <w:p w14:paraId="4C70E933">
            <w:pPr>
              <w:jc w:val="center"/>
              <w:rPr>
                <w:rFonts w:hint="default" w:ascii="Times New Roman" w:hAnsi="Times New Roman" w:eastAsia="宋体" w:cs="Times New Roman"/>
                <w:color w:val="FF0000"/>
                <w:sz w:val="18"/>
                <w:szCs w:val="18"/>
              </w:rPr>
            </w:pPr>
            <w:r>
              <w:rPr>
                <w:rFonts w:hint="default" w:ascii="Times New Roman" w:hAnsi="Times New Roman" w:eastAsia="宋体" w:cs="Times New Roman"/>
                <w:sz w:val="18"/>
                <w:szCs w:val="18"/>
              </w:rPr>
              <w:t>养护措施建议</w:t>
            </w:r>
          </w:p>
        </w:tc>
        <w:tc>
          <w:tcPr>
            <w:tcW w:w="7679" w:type="dxa"/>
            <w:gridSpan w:val="10"/>
            <w:shd w:val="clear" w:color="auto" w:fill="auto"/>
            <w:vAlign w:val="center"/>
          </w:tcPr>
          <w:p w14:paraId="0C5CC369">
            <w:pPr>
              <w:jc w:val="left"/>
              <w:rPr>
                <w:rFonts w:hint="default" w:ascii="Times New Roman" w:hAnsi="Times New Roman" w:eastAsia="宋体" w:cs="Times New Roman"/>
                <w:sz w:val="18"/>
                <w:szCs w:val="18"/>
              </w:rPr>
            </w:pPr>
            <w:r>
              <w:rPr>
                <w:rFonts w:hint="default" w:ascii="Times New Roman" w:hAnsi="Times New Roman" w:eastAsia="宋体" w:cs="Times New Roman"/>
                <w:color w:val="auto"/>
                <w:sz w:val="18"/>
                <w:szCs w:val="18"/>
              </w:rPr>
              <w:t>本次评定为</w:t>
            </w:r>
            <w:r>
              <w:rPr>
                <w:rFonts w:hint="default" w:ascii="Times New Roman" w:hAnsi="Times New Roman" w:eastAsia="宋体" w:cs="Times New Roman"/>
                <w:color w:val="auto"/>
                <w:sz w:val="18"/>
                <w:szCs w:val="18"/>
                <w:lang w:val="en-US" w:eastAsia="zh-CN"/>
              </w:rPr>
              <w:t>1</w:t>
            </w:r>
            <w:r>
              <w:rPr>
                <w:rFonts w:hint="default" w:ascii="Times New Roman" w:hAnsi="Times New Roman" w:eastAsia="宋体" w:cs="Times New Roman"/>
                <w:color w:val="auto"/>
                <w:sz w:val="18"/>
                <w:szCs w:val="18"/>
              </w:rPr>
              <w:t>类隧道，按《公路隧道养护技术规范》（JTG H12-2015）相关要求，3类隧道或存在评定状况值为2的分项时，应对局部实施病害处治；评定状况值为1的分项，应按需进行保养维修；重要分项以外的其他分项评定状况值为3或4时，应尽快实施病害处治。详细建议见下文第8章。</w:t>
            </w:r>
          </w:p>
        </w:tc>
      </w:tr>
      <w:tr w14:paraId="1D28595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65" w:hRule="atLeast"/>
        </w:trPr>
        <w:tc>
          <w:tcPr>
            <w:tcW w:w="1428" w:type="dxa"/>
            <w:gridSpan w:val="2"/>
            <w:shd w:val="clear" w:color="auto" w:fill="auto"/>
            <w:vAlign w:val="center"/>
          </w:tcPr>
          <w:p w14:paraId="3138693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评定人</w:t>
            </w:r>
          </w:p>
        </w:tc>
        <w:tc>
          <w:tcPr>
            <w:tcW w:w="2963" w:type="dxa"/>
            <w:gridSpan w:val="4"/>
            <w:shd w:val="clear" w:color="auto" w:fill="auto"/>
            <w:vAlign w:val="center"/>
          </w:tcPr>
          <w:p w14:paraId="55F7FC65">
            <w:pPr>
              <w:jc w:val="center"/>
              <w:rPr>
                <w:rFonts w:hint="eastAsia" w:ascii="Times New Roman" w:hAnsi="Times New Roman" w:eastAsia="宋体" w:cs="Times New Roman"/>
                <w:sz w:val="18"/>
                <w:szCs w:val="18"/>
                <w:lang w:val="en-US" w:eastAsia="zh-CN"/>
              </w:rPr>
            </w:pPr>
            <w:r>
              <w:rPr>
                <w:rFonts w:hint="eastAsia" w:cs="Times New Roman"/>
                <w:sz w:val="18"/>
                <w:szCs w:val="18"/>
                <w:lang w:val="en-US" w:eastAsia="zh-CN"/>
              </w:rPr>
              <w:t>赵翔</w:t>
            </w:r>
          </w:p>
        </w:tc>
        <w:tc>
          <w:tcPr>
            <w:tcW w:w="1833" w:type="dxa"/>
            <w:gridSpan w:val="3"/>
            <w:shd w:val="clear" w:color="auto" w:fill="auto"/>
            <w:vAlign w:val="center"/>
          </w:tcPr>
          <w:p w14:paraId="04D4890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负责人</w:t>
            </w:r>
          </w:p>
        </w:tc>
        <w:tc>
          <w:tcPr>
            <w:tcW w:w="2883" w:type="dxa"/>
            <w:gridSpan w:val="3"/>
            <w:shd w:val="clear" w:color="auto" w:fill="auto"/>
            <w:vAlign w:val="center"/>
          </w:tcPr>
          <w:p w14:paraId="36F10B6A">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蒙水儒</w:t>
            </w:r>
          </w:p>
        </w:tc>
      </w:tr>
    </w:tbl>
    <w:p w14:paraId="3055B35B">
      <w:pPr>
        <w:pStyle w:val="6"/>
        <w:numPr>
          <w:ilvl w:val="2"/>
          <w:numId w:val="0"/>
        </w:numPr>
      </w:pPr>
      <w:bookmarkStart w:id="162" w:name="_Toc15741"/>
      <w:r>
        <w:t>5.1.2 右洞</w:t>
      </w:r>
      <w:bookmarkEnd w:id="162"/>
    </w:p>
    <w:p w14:paraId="748005E6">
      <w:pPr>
        <w:autoSpaceDE w:val="0"/>
        <w:autoSpaceDN w:val="0"/>
        <w:adjustRightInd w:val="0"/>
        <w:spacing w:before="156" w:beforeLines="50"/>
        <w:jc w:val="center"/>
        <w:rPr>
          <w:kern w:val="0"/>
          <w:sz w:val="24"/>
          <w:szCs w:val="24"/>
        </w:rPr>
      </w:pPr>
      <w:r>
        <w:rPr>
          <w:b/>
          <w:szCs w:val="21"/>
        </w:rPr>
        <w:t>表5.1-2 右洞技术状况评定表</w:t>
      </w:r>
    </w:p>
    <w:tbl>
      <w:tblPr>
        <w:tblStyle w:val="31"/>
        <w:tblW w:w="9151" w:type="dxa"/>
        <w:tblInd w:w="-34"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57" w:type="dxa"/>
          <w:bottom w:w="0" w:type="dxa"/>
          <w:right w:w="57" w:type="dxa"/>
        </w:tblCellMar>
      </w:tblPr>
      <w:tblGrid>
        <w:gridCol w:w="284"/>
        <w:gridCol w:w="1188"/>
        <w:gridCol w:w="906"/>
        <w:gridCol w:w="223"/>
        <w:gridCol w:w="917"/>
        <w:gridCol w:w="917"/>
        <w:gridCol w:w="917"/>
        <w:gridCol w:w="835"/>
        <w:gridCol w:w="81"/>
        <w:gridCol w:w="918"/>
        <w:gridCol w:w="917"/>
        <w:gridCol w:w="1048"/>
      </w:tblGrid>
      <w:tr w14:paraId="199BCC5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1" w:hRule="atLeast"/>
        </w:trPr>
        <w:tc>
          <w:tcPr>
            <w:tcW w:w="1472" w:type="dxa"/>
            <w:gridSpan w:val="2"/>
            <w:shd w:val="clear" w:color="auto" w:fill="auto"/>
            <w:vAlign w:val="center"/>
          </w:tcPr>
          <w:p w14:paraId="09CE653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隧道情况</w:t>
            </w:r>
          </w:p>
        </w:tc>
        <w:tc>
          <w:tcPr>
            <w:tcW w:w="906" w:type="dxa"/>
            <w:shd w:val="clear" w:color="auto" w:fill="auto"/>
            <w:vAlign w:val="center"/>
          </w:tcPr>
          <w:p w14:paraId="102AC76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w:t>
            </w:r>
          </w:p>
          <w:p w14:paraId="7ED654D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1140" w:type="dxa"/>
            <w:gridSpan w:val="2"/>
            <w:shd w:val="clear" w:color="auto" w:fill="auto"/>
            <w:vAlign w:val="center"/>
          </w:tcPr>
          <w:p w14:paraId="3C3608A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严家湾隧道</w:t>
            </w:r>
            <w:r>
              <w:rPr>
                <w:rFonts w:hint="default" w:ascii="Times New Roman" w:hAnsi="Times New Roman" w:eastAsia="宋体" w:cs="Times New Roman"/>
                <w:sz w:val="18"/>
                <w:szCs w:val="18"/>
              </w:rPr>
              <w:t>右洞</w:t>
            </w:r>
          </w:p>
        </w:tc>
        <w:tc>
          <w:tcPr>
            <w:tcW w:w="917" w:type="dxa"/>
            <w:shd w:val="clear" w:color="auto" w:fill="auto"/>
            <w:vAlign w:val="center"/>
          </w:tcPr>
          <w:p w14:paraId="0C2F9B8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路线</w:t>
            </w:r>
          </w:p>
          <w:p w14:paraId="57D6C84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917" w:type="dxa"/>
            <w:shd w:val="clear" w:color="auto" w:fill="auto"/>
            <w:vAlign w:val="center"/>
          </w:tcPr>
          <w:p w14:paraId="4A10D5C0">
            <w:pPr>
              <w:jc w:val="both"/>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呼和浩特-北海</w:t>
            </w:r>
          </w:p>
        </w:tc>
        <w:tc>
          <w:tcPr>
            <w:tcW w:w="835" w:type="dxa"/>
            <w:shd w:val="clear" w:color="auto" w:fill="auto"/>
            <w:vAlign w:val="center"/>
          </w:tcPr>
          <w:p w14:paraId="0F911B1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隧道长度</w:t>
            </w:r>
          </w:p>
          <w:p w14:paraId="4077F89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999" w:type="dxa"/>
            <w:gridSpan w:val="2"/>
            <w:shd w:val="clear" w:color="auto" w:fill="auto"/>
            <w:vAlign w:val="center"/>
          </w:tcPr>
          <w:p w14:paraId="679754F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1203</w:t>
            </w:r>
          </w:p>
        </w:tc>
        <w:tc>
          <w:tcPr>
            <w:tcW w:w="917" w:type="dxa"/>
            <w:shd w:val="clear" w:color="auto" w:fill="auto"/>
            <w:vAlign w:val="center"/>
          </w:tcPr>
          <w:p w14:paraId="4A2605D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建成</w:t>
            </w:r>
          </w:p>
          <w:p w14:paraId="4D50717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时间</w:t>
            </w:r>
          </w:p>
        </w:tc>
        <w:tc>
          <w:tcPr>
            <w:tcW w:w="1048" w:type="dxa"/>
            <w:shd w:val="clear" w:color="auto" w:fill="auto"/>
            <w:vAlign w:val="center"/>
          </w:tcPr>
          <w:p w14:paraId="253089F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2023.12</w:t>
            </w:r>
          </w:p>
        </w:tc>
      </w:tr>
      <w:tr w14:paraId="0482B44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314" w:hRule="atLeast"/>
        </w:trPr>
        <w:tc>
          <w:tcPr>
            <w:tcW w:w="1472" w:type="dxa"/>
            <w:gridSpan w:val="2"/>
            <w:shd w:val="clear" w:color="auto" w:fill="auto"/>
            <w:vAlign w:val="center"/>
          </w:tcPr>
          <w:p w14:paraId="4E7F7F9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评定情况</w:t>
            </w:r>
          </w:p>
        </w:tc>
        <w:tc>
          <w:tcPr>
            <w:tcW w:w="906" w:type="dxa"/>
            <w:shd w:val="clear" w:color="auto" w:fill="auto"/>
            <w:vAlign w:val="center"/>
          </w:tcPr>
          <w:p w14:paraId="774CF8F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管养</w:t>
            </w:r>
          </w:p>
          <w:p w14:paraId="573EEAC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单位</w:t>
            </w:r>
          </w:p>
        </w:tc>
        <w:tc>
          <w:tcPr>
            <w:tcW w:w="1140" w:type="dxa"/>
            <w:gridSpan w:val="2"/>
            <w:shd w:val="clear" w:color="auto" w:fill="auto"/>
            <w:vAlign w:val="center"/>
          </w:tcPr>
          <w:p w14:paraId="7C98F5D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南金养护所</w:t>
            </w:r>
          </w:p>
        </w:tc>
        <w:tc>
          <w:tcPr>
            <w:tcW w:w="917" w:type="dxa"/>
            <w:shd w:val="clear" w:color="auto" w:fill="auto"/>
            <w:vAlign w:val="center"/>
          </w:tcPr>
          <w:p w14:paraId="16A06FE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上次评定等级</w:t>
            </w:r>
          </w:p>
        </w:tc>
        <w:tc>
          <w:tcPr>
            <w:tcW w:w="917" w:type="dxa"/>
            <w:shd w:val="clear" w:color="auto" w:fill="auto"/>
            <w:vAlign w:val="center"/>
          </w:tcPr>
          <w:p w14:paraId="17B1EFB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835" w:type="dxa"/>
            <w:shd w:val="clear" w:color="auto" w:fill="auto"/>
            <w:vAlign w:val="center"/>
          </w:tcPr>
          <w:p w14:paraId="04B3281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上次评定日期</w:t>
            </w:r>
          </w:p>
        </w:tc>
        <w:tc>
          <w:tcPr>
            <w:tcW w:w="999" w:type="dxa"/>
            <w:gridSpan w:val="2"/>
            <w:shd w:val="clear" w:color="auto" w:fill="auto"/>
            <w:vAlign w:val="center"/>
          </w:tcPr>
          <w:p w14:paraId="2DECE74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917" w:type="dxa"/>
            <w:shd w:val="clear" w:color="auto" w:fill="auto"/>
            <w:vAlign w:val="center"/>
          </w:tcPr>
          <w:p w14:paraId="69B5D43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本次评定日期</w:t>
            </w:r>
          </w:p>
        </w:tc>
        <w:tc>
          <w:tcPr>
            <w:tcW w:w="1048" w:type="dxa"/>
            <w:shd w:val="clear" w:color="auto" w:fill="auto"/>
            <w:vAlign w:val="center"/>
          </w:tcPr>
          <w:p w14:paraId="138E33F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2024.11</w:t>
            </w:r>
          </w:p>
        </w:tc>
      </w:tr>
      <w:tr w14:paraId="3EC7F42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shd w:val="clear" w:color="auto" w:fill="auto"/>
            <w:vAlign w:val="center"/>
          </w:tcPr>
          <w:p w14:paraId="192B793A">
            <w:pPr>
              <w:jc w:val="center"/>
              <w:rPr>
                <w:rFonts w:hint="default" w:ascii="Times New Roman" w:hAnsi="Times New Roman" w:eastAsia="宋体" w:cs="Times New Roman"/>
                <w:sz w:val="18"/>
                <w:szCs w:val="18"/>
              </w:rPr>
            </w:pPr>
          </w:p>
        </w:tc>
        <w:tc>
          <w:tcPr>
            <w:tcW w:w="906" w:type="dxa"/>
            <w:shd w:val="clear" w:color="auto" w:fill="auto"/>
            <w:vAlign w:val="center"/>
          </w:tcPr>
          <w:p w14:paraId="6E33EE9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分项名称</w:t>
            </w:r>
          </w:p>
        </w:tc>
        <w:tc>
          <w:tcPr>
            <w:tcW w:w="1140" w:type="dxa"/>
            <w:gridSpan w:val="2"/>
            <w:shd w:val="clear" w:color="auto" w:fill="auto"/>
            <w:vAlign w:val="center"/>
          </w:tcPr>
          <w:p w14:paraId="3AC42A9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01A2E9F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917" w:type="dxa"/>
            <w:shd w:val="clear" w:color="auto" w:fill="auto"/>
            <w:vAlign w:val="center"/>
          </w:tcPr>
          <w:p w14:paraId="0527D46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835" w:type="dxa"/>
            <w:shd w:val="clear" w:color="auto" w:fill="auto"/>
            <w:vAlign w:val="center"/>
          </w:tcPr>
          <w:p w14:paraId="3B7085F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检查项目</w:t>
            </w:r>
          </w:p>
        </w:tc>
        <w:tc>
          <w:tcPr>
            <w:tcW w:w="999" w:type="dxa"/>
            <w:gridSpan w:val="2"/>
            <w:shd w:val="clear" w:color="auto" w:fill="auto"/>
            <w:vAlign w:val="center"/>
          </w:tcPr>
          <w:p w14:paraId="7F7F665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5FF3AD6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1048" w:type="dxa"/>
            <w:shd w:val="clear" w:color="auto" w:fill="auto"/>
            <w:vAlign w:val="center"/>
          </w:tcPr>
          <w:p w14:paraId="0A3B783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r>
      <w:tr w14:paraId="265E0E2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vMerge w:val="restart"/>
            <w:shd w:val="clear" w:color="auto" w:fill="auto"/>
            <w:vAlign w:val="center"/>
          </w:tcPr>
          <w:p w14:paraId="11E3124C">
            <w:pPr>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洞门、洞口</w:t>
            </w:r>
          </w:p>
          <w:p w14:paraId="0C707BD5">
            <w:pPr>
              <w:jc w:val="center"/>
              <w:rPr>
                <w:rFonts w:hint="default" w:ascii="Times New Roman" w:hAnsi="Times New Roman" w:eastAsia="宋体" w:cs="Times New Roman"/>
                <w:sz w:val="18"/>
                <w:szCs w:val="18"/>
              </w:rPr>
            </w:pPr>
            <w:r>
              <w:rPr>
                <w:rFonts w:hint="default" w:ascii="Times New Roman" w:hAnsi="Times New Roman" w:eastAsia="宋体" w:cs="Times New Roman"/>
                <w:color w:val="000000"/>
                <w:sz w:val="18"/>
                <w:szCs w:val="18"/>
              </w:rPr>
              <w:t>技术状况评定</w:t>
            </w:r>
          </w:p>
        </w:tc>
        <w:tc>
          <w:tcPr>
            <w:tcW w:w="906" w:type="dxa"/>
            <w:vMerge w:val="restart"/>
            <w:shd w:val="clear" w:color="auto" w:fill="auto"/>
            <w:vAlign w:val="center"/>
          </w:tcPr>
          <w:p w14:paraId="33BF24B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洞口</w:t>
            </w:r>
          </w:p>
        </w:tc>
        <w:tc>
          <w:tcPr>
            <w:tcW w:w="1140" w:type="dxa"/>
            <w:gridSpan w:val="2"/>
            <w:shd w:val="clear" w:color="auto" w:fill="auto"/>
            <w:vAlign w:val="center"/>
          </w:tcPr>
          <w:p w14:paraId="1087EDC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09D0CEE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restart"/>
            <w:shd w:val="clear" w:color="auto" w:fill="auto"/>
            <w:vAlign w:val="center"/>
          </w:tcPr>
          <w:p w14:paraId="37D958F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835" w:type="dxa"/>
            <w:vMerge w:val="restart"/>
            <w:shd w:val="clear" w:color="auto" w:fill="auto"/>
            <w:vAlign w:val="center"/>
          </w:tcPr>
          <w:p w14:paraId="4E71F28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洞门</w:t>
            </w:r>
          </w:p>
        </w:tc>
        <w:tc>
          <w:tcPr>
            <w:tcW w:w="999" w:type="dxa"/>
            <w:gridSpan w:val="2"/>
            <w:shd w:val="clear" w:color="auto" w:fill="auto"/>
            <w:vAlign w:val="center"/>
          </w:tcPr>
          <w:p w14:paraId="3D405AB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211023C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vMerge w:val="restart"/>
            <w:shd w:val="clear" w:color="auto" w:fill="auto"/>
            <w:vAlign w:val="center"/>
          </w:tcPr>
          <w:p w14:paraId="2E9BA38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0007219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vMerge w:val="continue"/>
            <w:shd w:val="clear" w:color="auto" w:fill="auto"/>
            <w:vAlign w:val="center"/>
          </w:tcPr>
          <w:p w14:paraId="7D0640BC">
            <w:pPr>
              <w:jc w:val="center"/>
              <w:rPr>
                <w:rFonts w:hint="default" w:ascii="Times New Roman" w:hAnsi="Times New Roman" w:eastAsia="宋体" w:cs="Times New Roman"/>
                <w:sz w:val="18"/>
                <w:szCs w:val="18"/>
              </w:rPr>
            </w:pPr>
          </w:p>
        </w:tc>
        <w:tc>
          <w:tcPr>
            <w:tcW w:w="906" w:type="dxa"/>
            <w:vMerge w:val="continue"/>
            <w:shd w:val="clear" w:color="auto" w:fill="auto"/>
            <w:vAlign w:val="center"/>
          </w:tcPr>
          <w:p w14:paraId="2DDB4C30">
            <w:pPr>
              <w:jc w:val="center"/>
              <w:rPr>
                <w:rFonts w:hint="default" w:ascii="Times New Roman" w:hAnsi="Times New Roman" w:eastAsia="宋体" w:cs="Times New Roman"/>
                <w:sz w:val="18"/>
                <w:szCs w:val="18"/>
              </w:rPr>
            </w:pPr>
          </w:p>
        </w:tc>
        <w:tc>
          <w:tcPr>
            <w:tcW w:w="1140" w:type="dxa"/>
            <w:gridSpan w:val="2"/>
            <w:shd w:val="clear" w:color="auto" w:fill="auto"/>
            <w:vAlign w:val="center"/>
          </w:tcPr>
          <w:p w14:paraId="6B26AC8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1C0F7DE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continue"/>
            <w:shd w:val="clear" w:color="auto" w:fill="auto"/>
            <w:vAlign w:val="center"/>
          </w:tcPr>
          <w:p w14:paraId="1F5EA60F">
            <w:pPr>
              <w:jc w:val="center"/>
              <w:rPr>
                <w:rFonts w:hint="default" w:ascii="Times New Roman" w:hAnsi="Times New Roman" w:eastAsia="宋体" w:cs="Times New Roman"/>
                <w:sz w:val="18"/>
                <w:szCs w:val="18"/>
              </w:rPr>
            </w:pPr>
          </w:p>
        </w:tc>
        <w:tc>
          <w:tcPr>
            <w:tcW w:w="835" w:type="dxa"/>
            <w:vMerge w:val="continue"/>
            <w:shd w:val="clear" w:color="auto" w:fill="auto"/>
            <w:vAlign w:val="center"/>
          </w:tcPr>
          <w:p w14:paraId="57C12C0A">
            <w:pPr>
              <w:jc w:val="center"/>
              <w:rPr>
                <w:rFonts w:hint="default" w:ascii="Times New Roman" w:hAnsi="Times New Roman" w:eastAsia="宋体" w:cs="Times New Roman"/>
                <w:sz w:val="18"/>
                <w:szCs w:val="18"/>
              </w:rPr>
            </w:pPr>
          </w:p>
        </w:tc>
        <w:tc>
          <w:tcPr>
            <w:tcW w:w="999" w:type="dxa"/>
            <w:gridSpan w:val="2"/>
            <w:shd w:val="clear" w:color="auto" w:fill="auto"/>
            <w:vAlign w:val="center"/>
          </w:tcPr>
          <w:p w14:paraId="4AEE486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525CDD9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vMerge w:val="continue"/>
            <w:shd w:val="clear" w:color="auto" w:fill="auto"/>
            <w:vAlign w:val="center"/>
          </w:tcPr>
          <w:p w14:paraId="54995681">
            <w:pPr>
              <w:jc w:val="center"/>
              <w:rPr>
                <w:rFonts w:hint="default" w:ascii="Times New Roman" w:hAnsi="Times New Roman" w:eastAsia="宋体" w:cs="Times New Roman"/>
                <w:sz w:val="18"/>
                <w:szCs w:val="18"/>
              </w:rPr>
            </w:pPr>
          </w:p>
        </w:tc>
      </w:tr>
      <w:tr w14:paraId="6A2CE4B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284" w:type="dxa"/>
            <w:vMerge w:val="restart"/>
            <w:shd w:val="clear" w:color="auto" w:fill="auto"/>
            <w:vAlign w:val="center"/>
          </w:tcPr>
          <w:p w14:paraId="53EEE12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1188" w:type="dxa"/>
            <w:vMerge w:val="restart"/>
            <w:shd w:val="clear" w:color="auto" w:fill="auto"/>
            <w:vAlign w:val="center"/>
          </w:tcPr>
          <w:p w14:paraId="1195117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里程</w:t>
            </w:r>
          </w:p>
        </w:tc>
        <w:tc>
          <w:tcPr>
            <w:tcW w:w="7679" w:type="dxa"/>
            <w:gridSpan w:val="10"/>
            <w:shd w:val="clear" w:color="auto" w:fill="auto"/>
            <w:vAlign w:val="center"/>
          </w:tcPr>
          <w:p w14:paraId="53EC33B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r>
      <w:tr w14:paraId="7F50691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284" w:type="dxa"/>
            <w:vMerge w:val="continue"/>
            <w:shd w:val="clear" w:color="auto" w:fill="auto"/>
            <w:vAlign w:val="center"/>
          </w:tcPr>
          <w:p w14:paraId="40A76DFC">
            <w:pPr>
              <w:jc w:val="center"/>
              <w:rPr>
                <w:rFonts w:hint="default" w:ascii="Times New Roman" w:hAnsi="Times New Roman" w:eastAsia="宋体" w:cs="Times New Roman"/>
                <w:sz w:val="18"/>
                <w:szCs w:val="18"/>
              </w:rPr>
            </w:pPr>
          </w:p>
        </w:tc>
        <w:tc>
          <w:tcPr>
            <w:tcW w:w="1188" w:type="dxa"/>
            <w:vMerge w:val="continue"/>
            <w:shd w:val="clear" w:color="auto" w:fill="auto"/>
            <w:vAlign w:val="center"/>
          </w:tcPr>
          <w:p w14:paraId="111DF2DA">
            <w:pPr>
              <w:jc w:val="center"/>
              <w:rPr>
                <w:rFonts w:hint="default" w:ascii="Times New Roman" w:hAnsi="Times New Roman" w:eastAsia="宋体" w:cs="Times New Roman"/>
                <w:sz w:val="18"/>
                <w:szCs w:val="18"/>
              </w:rPr>
            </w:pPr>
          </w:p>
        </w:tc>
        <w:tc>
          <w:tcPr>
            <w:tcW w:w="1129" w:type="dxa"/>
            <w:gridSpan w:val="2"/>
            <w:shd w:val="clear" w:color="auto" w:fill="auto"/>
            <w:vAlign w:val="center"/>
          </w:tcPr>
          <w:p w14:paraId="609C02A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衬砌破损</w:t>
            </w:r>
          </w:p>
        </w:tc>
        <w:tc>
          <w:tcPr>
            <w:tcW w:w="917" w:type="dxa"/>
            <w:shd w:val="clear" w:color="auto" w:fill="auto"/>
            <w:vAlign w:val="center"/>
          </w:tcPr>
          <w:p w14:paraId="74FD88A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渗漏水</w:t>
            </w:r>
          </w:p>
        </w:tc>
        <w:tc>
          <w:tcPr>
            <w:tcW w:w="917" w:type="dxa"/>
            <w:shd w:val="clear" w:color="auto" w:fill="auto"/>
            <w:vAlign w:val="center"/>
          </w:tcPr>
          <w:p w14:paraId="68A33C2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路面</w:t>
            </w:r>
          </w:p>
        </w:tc>
        <w:tc>
          <w:tcPr>
            <w:tcW w:w="917" w:type="dxa"/>
            <w:shd w:val="clear" w:color="auto" w:fill="auto"/>
            <w:vAlign w:val="center"/>
          </w:tcPr>
          <w:p w14:paraId="37FA800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检修道</w:t>
            </w:r>
          </w:p>
        </w:tc>
        <w:tc>
          <w:tcPr>
            <w:tcW w:w="835" w:type="dxa"/>
            <w:shd w:val="clear" w:color="auto" w:fill="auto"/>
            <w:vAlign w:val="center"/>
          </w:tcPr>
          <w:p w14:paraId="6217710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排水设施</w:t>
            </w:r>
          </w:p>
        </w:tc>
        <w:tc>
          <w:tcPr>
            <w:tcW w:w="999" w:type="dxa"/>
            <w:gridSpan w:val="2"/>
            <w:shd w:val="clear" w:color="auto" w:fill="auto"/>
            <w:vAlign w:val="center"/>
          </w:tcPr>
          <w:p w14:paraId="2D132CD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吊顶</w:t>
            </w:r>
          </w:p>
        </w:tc>
        <w:tc>
          <w:tcPr>
            <w:tcW w:w="917" w:type="dxa"/>
            <w:shd w:val="clear" w:color="auto" w:fill="auto"/>
            <w:vAlign w:val="center"/>
          </w:tcPr>
          <w:p w14:paraId="7801DB2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内装饰</w:t>
            </w:r>
          </w:p>
        </w:tc>
        <w:tc>
          <w:tcPr>
            <w:tcW w:w="1048" w:type="dxa"/>
            <w:shd w:val="clear" w:color="auto" w:fill="auto"/>
            <w:vAlign w:val="center"/>
          </w:tcPr>
          <w:p w14:paraId="138E9CC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标志标线</w:t>
            </w:r>
          </w:p>
        </w:tc>
      </w:tr>
      <w:tr w14:paraId="7FCC2A1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7A37F8E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w:t>
            </w:r>
          </w:p>
        </w:tc>
        <w:tc>
          <w:tcPr>
            <w:tcW w:w="1188" w:type="dxa"/>
            <w:shd w:val="clear" w:color="auto" w:fill="auto"/>
            <w:vAlign w:val="center"/>
          </w:tcPr>
          <w:p w14:paraId="5CC40C3D">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w:t>
            </w:r>
            <w:r>
              <w:rPr>
                <w:rFonts w:hint="default" w:ascii="Times New Roman" w:hAnsi="Times New Roman" w:eastAsia="宋体" w:cs="Times New Roman"/>
                <w:sz w:val="18"/>
                <w:szCs w:val="18"/>
                <w:lang w:val="en-US" w:eastAsia="zh-CN"/>
              </w:rPr>
              <w:t>034</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936</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YK035</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000</w:t>
            </w:r>
          </w:p>
        </w:tc>
        <w:tc>
          <w:tcPr>
            <w:tcW w:w="1129" w:type="dxa"/>
            <w:gridSpan w:val="2"/>
            <w:shd w:val="clear" w:color="auto" w:fill="auto"/>
            <w:vAlign w:val="center"/>
          </w:tcPr>
          <w:p w14:paraId="538F74C7">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0</w:t>
            </w:r>
          </w:p>
        </w:tc>
        <w:tc>
          <w:tcPr>
            <w:tcW w:w="917" w:type="dxa"/>
            <w:shd w:val="clear" w:color="auto" w:fill="auto"/>
            <w:vAlign w:val="center"/>
          </w:tcPr>
          <w:p w14:paraId="69C0ED2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FF68C9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512961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CEA2BB4">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7B66217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4CC740C">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0</w:t>
            </w:r>
          </w:p>
        </w:tc>
        <w:tc>
          <w:tcPr>
            <w:tcW w:w="1048" w:type="dxa"/>
            <w:shd w:val="clear" w:color="auto" w:fill="auto"/>
            <w:vAlign w:val="center"/>
          </w:tcPr>
          <w:p w14:paraId="08C4AC7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6937476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78BC62F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188" w:type="dxa"/>
            <w:shd w:val="clear" w:color="auto" w:fill="auto"/>
            <w:vAlign w:val="center"/>
          </w:tcPr>
          <w:p w14:paraId="0853BC1C">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w:t>
            </w:r>
            <w:r>
              <w:rPr>
                <w:rFonts w:hint="default" w:ascii="Times New Roman" w:hAnsi="Times New Roman" w:eastAsia="宋体" w:cs="Times New Roman"/>
                <w:sz w:val="18"/>
                <w:szCs w:val="18"/>
                <w:lang w:val="en-US" w:eastAsia="zh-CN"/>
              </w:rPr>
              <w:t>035</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000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100</w:t>
            </w:r>
          </w:p>
        </w:tc>
        <w:tc>
          <w:tcPr>
            <w:tcW w:w="1129" w:type="dxa"/>
            <w:gridSpan w:val="2"/>
            <w:shd w:val="clear" w:color="auto" w:fill="auto"/>
            <w:vAlign w:val="center"/>
          </w:tcPr>
          <w:p w14:paraId="362AA31F">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1</w:t>
            </w:r>
          </w:p>
        </w:tc>
        <w:tc>
          <w:tcPr>
            <w:tcW w:w="917" w:type="dxa"/>
            <w:shd w:val="clear" w:color="auto" w:fill="auto"/>
            <w:vAlign w:val="center"/>
          </w:tcPr>
          <w:p w14:paraId="733D1E7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71E8F8B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DA9CCD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1179F06">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1C40C3B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C238D7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59950A5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4548AE3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747E213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w:t>
            </w:r>
          </w:p>
        </w:tc>
        <w:tc>
          <w:tcPr>
            <w:tcW w:w="1188" w:type="dxa"/>
            <w:shd w:val="clear" w:color="auto" w:fill="auto"/>
            <w:vAlign w:val="center"/>
          </w:tcPr>
          <w:p w14:paraId="20194D37">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w:t>
            </w:r>
            <w:r>
              <w:rPr>
                <w:rFonts w:hint="default" w:ascii="Times New Roman" w:hAnsi="Times New Roman" w:eastAsia="宋体" w:cs="Times New Roman"/>
                <w:sz w:val="18"/>
                <w:szCs w:val="18"/>
                <w:lang w:val="en-US" w:eastAsia="zh-CN"/>
              </w:rPr>
              <w:t>035</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100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200</w:t>
            </w:r>
          </w:p>
        </w:tc>
        <w:tc>
          <w:tcPr>
            <w:tcW w:w="1129" w:type="dxa"/>
            <w:gridSpan w:val="2"/>
            <w:shd w:val="clear" w:color="auto" w:fill="auto"/>
            <w:vAlign w:val="center"/>
          </w:tcPr>
          <w:p w14:paraId="69CB05D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CFF234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B62F09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55FDA4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5AE65195">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6147D31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242013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50A4289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3A40615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56FF7C3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w:t>
            </w:r>
          </w:p>
        </w:tc>
        <w:tc>
          <w:tcPr>
            <w:tcW w:w="1188" w:type="dxa"/>
            <w:shd w:val="clear" w:color="auto" w:fill="auto"/>
            <w:vAlign w:val="center"/>
          </w:tcPr>
          <w:p w14:paraId="292A09B7">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YK0</w:t>
            </w:r>
            <w:r>
              <w:rPr>
                <w:rFonts w:hint="default" w:ascii="Times New Roman" w:hAnsi="Times New Roman" w:eastAsia="宋体" w:cs="Times New Roman"/>
                <w:sz w:val="18"/>
                <w:szCs w:val="18"/>
                <w:lang w:val="en-US" w:eastAsia="zh-CN"/>
              </w:rPr>
              <w:t>35</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2</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3</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2C622ADC">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1</w:t>
            </w:r>
          </w:p>
        </w:tc>
        <w:tc>
          <w:tcPr>
            <w:tcW w:w="917" w:type="dxa"/>
            <w:shd w:val="clear" w:color="auto" w:fill="auto"/>
            <w:vAlign w:val="center"/>
          </w:tcPr>
          <w:p w14:paraId="5F2B018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966C3B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BF435F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FB840F4">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7A6B857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0870B21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41B044D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20DB75D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6954F8B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c>
          <w:tcPr>
            <w:tcW w:w="1188" w:type="dxa"/>
            <w:shd w:val="clear" w:color="auto" w:fill="auto"/>
            <w:vAlign w:val="center"/>
          </w:tcPr>
          <w:p w14:paraId="5817A539">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YK0</w:t>
            </w:r>
            <w:r>
              <w:rPr>
                <w:rFonts w:hint="default" w:ascii="Times New Roman" w:hAnsi="Times New Roman" w:eastAsia="宋体" w:cs="Times New Roman"/>
                <w:sz w:val="18"/>
                <w:szCs w:val="18"/>
                <w:lang w:val="en-US" w:eastAsia="zh-CN"/>
              </w:rPr>
              <w:t>35</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3</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400</w:t>
            </w:r>
          </w:p>
        </w:tc>
        <w:tc>
          <w:tcPr>
            <w:tcW w:w="1129" w:type="dxa"/>
            <w:gridSpan w:val="2"/>
            <w:shd w:val="clear" w:color="auto" w:fill="auto"/>
            <w:vAlign w:val="center"/>
          </w:tcPr>
          <w:p w14:paraId="1482B007">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0</w:t>
            </w:r>
          </w:p>
        </w:tc>
        <w:tc>
          <w:tcPr>
            <w:tcW w:w="917" w:type="dxa"/>
            <w:shd w:val="clear" w:color="auto" w:fill="auto"/>
            <w:vAlign w:val="center"/>
          </w:tcPr>
          <w:p w14:paraId="1044A36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1C8D5F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86F474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38D5C46">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5B04B2D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B87A40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517F3BF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15654BF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725BA56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6</w:t>
            </w:r>
          </w:p>
        </w:tc>
        <w:tc>
          <w:tcPr>
            <w:tcW w:w="1188" w:type="dxa"/>
            <w:shd w:val="clear" w:color="auto" w:fill="auto"/>
            <w:vAlign w:val="center"/>
          </w:tcPr>
          <w:p w14:paraId="7CD924A5">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YK035+</w:t>
            </w:r>
            <w:r>
              <w:rPr>
                <w:rFonts w:hint="default" w:ascii="Times New Roman" w:hAnsi="Times New Roman" w:eastAsia="宋体" w:cs="Times New Roman"/>
                <w:sz w:val="18"/>
                <w:szCs w:val="18"/>
                <w:lang w:val="en-US" w:eastAsia="zh-CN"/>
              </w:rPr>
              <w:t>4</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5</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5B56798E">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0</w:t>
            </w:r>
          </w:p>
        </w:tc>
        <w:tc>
          <w:tcPr>
            <w:tcW w:w="917" w:type="dxa"/>
            <w:shd w:val="clear" w:color="auto" w:fill="auto"/>
            <w:vAlign w:val="center"/>
          </w:tcPr>
          <w:p w14:paraId="56C03C6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6A44F9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098C37C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241F4EEE">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44A4E25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537D95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07D18B8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18A1BB1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5D528BB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7</w:t>
            </w:r>
          </w:p>
        </w:tc>
        <w:tc>
          <w:tcPr>
            <w:tcW w:w="1188" w:type="dxa"/>
            <w:shd w:val="clear" w:color="auto" w:fill="auto"/>
            <w:vAlign w:val="center"/>
          </w:tcPr>
          <w:p w14:paraId="6AEEFB3F">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YK035+</w:t>
            </w:r>
            <w:r>
              <w:rPr>
                <w:rFonts w:hint="default" w:ascii="Times New Roman" w:hAnsi="Times New Roman" w:eastAsia="宋体" w:cs="Times New Roman"/>
                <w:sz w:val="18"/>
                <w:szCs w:val="18"/>
                <w:lang w:val="en-US" w:eastAsia="zh-CN"/>
              </w:rPr>
              <w:t>5</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6</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1C4956CC">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0</w:t>
            </w:r>
          </w:p>
        </w:tc>
        <w:tc>
          <w:tcPr>
            <w:tcW w:w="917" w:type="dxa"/>
            <w:shd w:val="clear" w:color="auto" w:fill="auto"/>
            <w:vAlign w:val="center"/>
          </w:tcPr>
          <w:p w14:paraId="6B63118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D1C98F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6E6FED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F0416A8">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4C4C310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E14F02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77CB5B2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7D4A48F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0B06473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8</w:t>
            </w:r>
          </w:p>
        </w:tc>
        <w:tc>
          <w:tcPr>
            <w:tcW w:w="1188" w:type="dxa"/>
            <w:shd w:val="clear" w:color="auto" w:fill="auto"/>
            <w:vAlign w:val="center"/>
          </w:tcPr>
          <w:p w14:paraId="2E6B526E">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YK035+</w:t>
            </w:r>
            <w:r>
              <w:rPr>
                <w:rFonts w:hint="default" w:ascii="Times New Roman" w:hAnsi="Times New Roman" w:eastAsia="宋体" w:cs="Times New Roman"/>
                <w:sz w:val="18"/>
                <w:szCs w:val="18"/>
                <w:lang w:val="en-US" w:eastAsia="zh-CN"/>
              </w:rPr>
              <w:t>6</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7</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607F0A05">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0</w:t>
            </w:r>
          </w:p>
        </w:tc>
        <w:tc>
          <w:tcPr>
            <w:tcW w:w="917" w:type="dxa"/>
            <w:shd w:val="clear" w:color="auto" w:fill="auto"/>
            <w:vAlign w:val="center"/>
          </w:tcPr>
          <w:p w14:paraId="6A54C3D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9C4AB9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2A1542F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3DEDD27C">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6D380C5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7B97C5C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25F328B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6B965F9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201A7B4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9</w:t>
            </w:r>
          </w:p>
        </w:tc>
        <w:tc>
          <w:tcPr>
            <w:tcW w:w="1188" w:type="dxa"/>
            <w:shd w:val="clear" w:color="auto" w:fill="auto"/>
            <w:vAlign w:val="center"/>
          </w:tcPr>
          <w:p w14:paraId="6E6A354D">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YK035+</w:t>
            </w:r>
            <w:r>
              <w:rPr>
                <w:rFonts w:hint="default" w:ascii="Times New Roman" w:hAnsi="Times New Roman" w:eastAsia="宋体" w:cs="Times New Roman"/>
                <w:sz w:val="18"/>
                <w:szCs w:val="18"/>
                <w:lang w:val="en-US" w:eastAsia="zh-CN"/>
              </w:rPr>
              <w:t>7</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8</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50542C60">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1</w:t>
            </w:r>
          </w:p>
        </w:tc>
        <w:tc>
          <w:tcPr>
            <w:tcW w:w="917" w:type="dxa"/>
            <w:shd w:val="clear" w:color="auto" w:fill="auto"/>
            <w:vAlign w:val="center"/>
          </w:tcPr>
          <w:p w14:paraId="63BD2BD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291446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129D9E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3B9756AF">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023435E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399CFE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4780951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6E5724C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18A9053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10</w:t>
            </w:r>
          </w:p>
        </w:tc>
        <w:tc>
          <w:tcPr>
            <w:tcW w:w="1188" w:type="dxa"/>
            <w:shd w:val="clear" w:color="auto" w:fill="auto"/>
            <w:vAlign w:val="center"/>
          </w:tcPr>
          <w:p w14:paraId="1348CC81">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YK035+</w:t>
            </w:r>
            <w:r>
              <w:rPr>
                <w:rFonts w:hint="default" w:ascii="Times New Roman" w:hAnsi="Times New Roman" w:eastAsia="宋体" w:cs="Times New Roman"/>
                <w:sz w:val="18"/>
                <w:szCs w:val="18"/>
                <w:lang w:val="en-US" w:eastAsia="zh-CN"/>
              </w:rPr>
              <w:t>8</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9</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0692609B">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0</w:t>
            </w:r>
          </w:p>
        </w:tc>
        <w:tc>
          <w:tcPr>
            <w:tcW w:w="917" w:type="dxa"/>
            <w:shd w:val="clear" w:color="auto" w:fill="auto"/>
            <w:vAlign w:val="center"/>
          </w:tcPr>
          <w:p w14:paraId="7776C3D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B0B8F3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2A42E4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BE66774">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0B8C73B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13C712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4176B5F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631DA46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62EC3C6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11</w:t>
            </w:r>
          </w:p>
        </w:tc>
        <w:tc>
          <w:tcPr>
            <w:tcW w:w="1188" w:type="dxa"/>
            <w:shd w:val="clear" w:color="auto" w:fill="auto"/>
            <w:vAlign w:val="center"/>
          </w:tcPr>
          <w:p w14:paraId="5BD7B4ED">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YK035+</w:t>
            </w:r>
            <w:r>
              <w:rPr>
                <w:rFonts w:hint="default" w:ascii="Times New Roman" w:hAnsi="Times New Roman" w:eastAsia="宋体" w:cs="Times New Roman"/>
                <w:sz w:val="18"/>
                <w:szCs w:val="18"/>
                <w:lang w:val="en-US" w:eastAsia="zh-CN"/>
              </w:rPr>
              <w:t>9</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YK036</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000</w:t>
            </w:r>
          </w:p>
        </w:tc>
        <w:tc>
          <w:tcPr>
            <w:tcW w:w="1129" w:type="dxa"/>
            <w:gridSpan w:val="2"/>
            <w:shd w:val="clear" w:color="auto" w:fill="auto"/>
            <w:vAlign w:val="center"/>
          </w:tcPr>
          <w:p w14:paraId="03654017">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0</w:t>
            </w:r>
          </w:p>
        </w:tc>
        <w:tc>
          <w:tcPr>
            <w:tcW w:w="917" w:type="dxa"/>
            <w:shd w:val="clear" w:color="auto" w:fill="auto"/>
            <w:vAlign w:val="center"/>
          </w:tcPr>
          <w:p w14:paraId="7B2EFD7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A57957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4D1353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78E0061">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4E69E27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7CE2E64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3C0118A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16F0C38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10271AA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12</w:t>
            </w:r>
          </w:p>
        </w:tc>
        <w:tc>
          <w:tcPr>
            <w:tcW w:w="1188" w:type="dxa"/>
            <w:shd w:val="clear" w:color="auto" w:fill="auto"/>
            <w:vAlign w:val="center"/>
          </w:tcPr>
          <w:p w14:paraId="708FAB4A">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YK03</w:t>
            </w:r>
            <w:r>
              <w:rPr>
                <w:rFonts w:hint="default" w:ascii="Times New Roman" w:hAnsi="Times New Roman" w:eastAsia="宋体" w:cs="Times New Roman"/>
                <w:sz w:val="18"/>
                <w:szCs w:val="18"/>
                <w:lang w:val="en-US" w:eastAsia="zh-CN"/>
              </w:rPr>
              <w:t>6</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0</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33E54486">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0</w:t>
            </w:r>
          </w:p>
        </w:tc>
        <w:tc>
          <w:tcPr>
            <w:tcW w:w="917" w:type="dxa"/>
            <w:shd w:val="clear" w:color="auto" w:fill="auto"/>
            <w:vAlign w:val="center"/>
          </w:tcPr>
          <w:p w14:paraId="409EE78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108D30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35CFE7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FF4FEE8">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0D2596E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784F4A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0DEB01B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6D69BE4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1FD0377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13</w:t>
            </w:r>
          </w:p>
        </w:tc>
        <w:tc>
          <w:tcPr>
            <w:tcW w:w="1188" w:type="dxa"/>
            <w:shd w:val="clear" w:color="auto" w:fill="auto"/>
            <w:vAlign w:val="center"/>
          </w:tcPr>
          <w:p w14:paraId="2ED8A547">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YK036+</w:t>
            </w: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00～+1</w:t>
            </w:r>
            <w:r>
              <w:rPr>
                <w:rFonts w:hint="default" w:ascii="Times New Roman" w:hAnsi="Times New Roman" w:eastAsia="宋体" w:cs="Times New Roman"/>
                <w:sz w:val="18"/>
                <w:szCs w:val="18"/>
                <w:lang w:val="en-US" w:eastAsia="zh-CN"/>
              </w:rPr>
              <w:t>39</w:t>
            </w:r>
          </w:p>
        </w:tc>
        <w:tc>
          <w:tcPr>
            <w:tcW w:w="1129" w:type="dxa"/>
            <w:gridSpan w:val="2"/>
            <w:shd w:val="clear" w:color="auto" w:fill="auto"/>
            <w:vAlign w:val="center"/>
          </w:tcPr>
          <w:p w14:paraId="1CEBB95D">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0</w:t>
            </w:r>
          </w:p>
        </w:tc>
        <w:tc>
          <w:tcPr>
            <w:tcW w:w="917" w:type="dxa"/>
            <w:shd w:val="clear" w:color="auto" w:fill="auto"/>
            <w:vAlign w:val="center"/>
          </w:tcPr>
          <w:p w14:paraId="0629F59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A8EE74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03FE4CD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5DB913CD">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629F2AB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8907BF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11B98C4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5A34F48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1472" w:type="dxa"/>
            <w:gridSpan w:val="2"/>
            <w:shd w:val="clear" w:color="auto" w:fill="auto"/>
            <w:vAlign w:val="center"/>
          </w:tcPr>
          <w:p w14:paraId="2F7A984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Max(JGCJ</w:t>
            </w:r>
            <w:r>
              <w:rPr>
                <w:rFonts w:hint="default" w:ascii="Times New Roman" w:hAnsi="Times New Roman" w:eastAsia="宋体" w:cs="Times New Roman"/>
                <w:sz w:val="18"/>
                <w:szCs w:val="18"/>
                <w:vertAlign w:val="subscript"/>
              </w:rPr>
              <w:t>ij</w:t>
            </w:r>
            <w:r>
              <w:rPr>
                <w:rFonts w:hint="default" w:ascii="Times New Roman" w:hAnsi="Times New Roman" w:eastAsia="宋体" w:cs="Times New Roman"/>
                <w:sz w:val="18"/>
                <w:szCs w:val="18"/>
              </w:rPr>
              <w:t>)</w:t>
            </w:r>
          </w:p>
        </w:tc>
        <w:tc>
          <w:tcPr>
            <w:tcW w:w="1129" w:type="dxa"/>
            <w:gridSpan w:val="2"/>
            <w:shd w:val="clear" w:color="auto" w:fill="auto"/>
            <w:vAlign w:val="center"/>
          </w:tcPr>
          <w:p w14:paraId="0F9E66B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917" w:type="dxa"/>
            <w:shd w:val="clear" w:color="auto" w:fill="auto"/>
            <w:vAlign w:val="center"/>
          </w:tcPr>
          <w:p w14:paraId="0DA54ED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4F9F25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A8177E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235A2E8E">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1284258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DDB886C">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0</w:t>
            </w:r>
          </w:p>
        </w:tc>
        <w:tc>
          <w:tcPr>
            <w:tcW w:w="1048" w:type="dxa"/>
            <w:shd w:val="clear" w:color="auto" w:fill="auto"/>
            <w:vAlign w:val="center"/>
          </w:tcPr>
          <w:p w14:paraId="6C67A03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54A4858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shd w:val="clear" w:color="auto" w:fill="auto"/>
            <w:vAlign w:val="center"/>
          </w:tcPr>
          <w:p w14:paraId="6A3ADB0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2046" w:type="dxa"/>
            <w:gridSpan w:val="3"/>
            <w:shd w:val="clear" w:color="auto" w:fill="auto"/>
            <w:vAlign w:val="center"/>
          </w:tcPr>
          <w:p w14:paraId="1D8C3C1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40</w:t>
            </w:r>
          </w:p>
        </w:tc>
        <w:tc>
          <w:tcPr>
            <w:tcW w:w="917" w:type="dxa"/>
            <w:shd w:val="clear" w:color="auto" w:fill="auto"/>
            <w:vAlign w:val="center"/>
          </w:tcPr>
          <w:p w14:paraId="7A56653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917" w:type="dxa"/>
            <w:shd w:val="clear" w:color="auto" w:fill="auto"/>
            <w:vAlign w:val="center"/>
          </w:tcPr>
          <w:p w14:paraId="3CA549D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835" w:type="dxa"/>
            <w:shd w:val="clear" w:color="auto" w:fill="auto"/>
            <w:vAlign w:val="center"/>
          </w:tcPr>
          <w:p w14:paraId="3E9E7349">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6</w:t>
            </w:r>
          </w:p>
        </w:tc>
        <w:tc>
          <w:tcPr>
            <w:tcW w:w="999" w:type="dxa"/>
            <w:gridSpan w:val="2"/>
            <w:shd w:val="clear" w:color="auto" w:fill="auto"/>
            <w:vAlign w:val="center"/>
          </w:tcPr>
          <w:p w14:paraId="6426E93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10</w:t>
            </w:r>
          </w:p>
        </w:tc>
        <w:tc>
          <w:tcPr>
            <w:tcW w:w="917" w:type="dxa"/>
            <w:shd w:val="clear" w:color="auto" w:fill="auto"/>
            <w:vAlign w:val="center"/>
          </w:tcPr>
          <w:p w14:paraId="3E5DB0E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048" w:type="dxa"/>
            <w:shd w:val="clear" w:color="auto" w:fill="auto"/>
            <w:vAlign w:val="center"/>
          </w:tcPr>
          <w:p w14:paraId="72145BB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40AC302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shd w:val="clear" w:color="auto" w:fill="auto"/>
            <w:vAlign w:val="center"/>
          </w:tcPr>
          <w:p w14:paraId="59C9236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JGCI</w:t>
            </w:r>
          </w:p>
        </w:tc>
        <w:tc>
          <w:tcPr>
            <w:tcW w:w="2963" w:type="dxa"/>
            <w:gridSpan w:val="4"/>
            <w:shd w:val="clear" w:color="auto" w:fill="auto"/>
            <w:vAlign w:val="center"/>
          </w:tcPr>
          <w:p w14:paraId="3C29C0F7">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90.00</w:t>
            </w:r>
          </w:p>
        </w:tc>
        <w:tc>
          <w:tcPr>
            <w:tcW w:w="1752" w:type="dxa"/>
            <w:gridSpan w:val="2"/>
            <w:shd w:val="clear" w:color="auto" w:fill="auto"/>
            <w:vAlign w:val="center"/>
          </w:tcPr>
          <w:p w14:paraId="4DE4ACD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土建结构评定等级</w:t>
            </w:r>
          </w:p>
        </w:tc>
        <w:tc>
          <w:tcPr>
            <w:tcW w:w="2964" w:type="dxa"/>
            <w:gridSpan w:val="4"/>
            <w:shd w:val="clear" w:color="auto" w:fill="auto"/>
            <w:vAlign w:val="center"/>
          </w:tcPr>
          <w:p w14:paraId="7645E05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类</w:t>
            </w:r>
          </w:p>
        </w:tc>
      </w:tr>
      <w:tr w14:paraId="0AD8E38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0" w:hRule="atLeast"/>
        </w:trPr>
        <w:tc>
          <w:tcPr>
            <w:tcW w:w="1472" w:type="dxa"/>
            <w:gridSpan w:val="2"/>
            <w:shd w:val="clear" w:color="auto" w:fill="auto"/>
            <w:vAlign w:val="center"/>
          </w:tcPr>
          <w:p w14:paraId="03116707">
            <w:pPr>
              <w:jc w:val="center"/>
              <w:rPr>
                <w:rFonts w:hint="default" w:ascii="Times New Roman" w:hAnsi="Times New Roman" w:eastAsia="宋体" w:cs="Times New Roman"/>
                <w:color w:val="FF0000"/>
                <w:sz w:val="18"/>
                <w:szCs w:val="18"/>
              </w:rPr>
            </w:pPr>
            <w:r>
              <w:rPr>
                <w:rFonts w:hint="default" w:ascii="Times New Roman" w:hAnsi="Times New Roman" w:eastAsia="宋体" w:cs="Times New Roman"/>
                <w:sz w:val="18"/>
                <w:szCs w:val="18"/>
              </w:rPr>
              <w:t>养护措施建议</w:t>
            </w:r>
          </w:p>
        </w:tc>
        <w:tc>
          <w:tcPr>
            <w:tcW w:w="7679" w:type="dxa"/>
            <w:gridSpan w:val="10"/>
            <w:shd w:val="clear" w:color="auto" w:fill="auto"/>
            <w:vAlign w:val="center"/>
          </w:tcPr>
          <w:p w14:paraId="30516648">
            <w:pPr>
              <w:rPr>
                <w:rFonts w:hint="default" w:ascii="Times New Roman" w:hAnsi="Times New Roman" w:eastAsia="宋体" w:cs="Times New Roman"/>
                <w:sz w:val="18"/>
                <w:szCs w:val="18"/>
              </w:rPr>
            </w:pPr>
            <w:r>
              <w:rPr>
                <w:rFonts w:hint="default" w:ascii="Times New Roman" w:hAnsi="Times New Roman" w:eastAsia="宋体" w:cs="Times New Roman"/>
                <w:color w:val="auto"/>
                <w:sz w:val="18"/>
                <w:szCs w:val="18"/>
              </w:rPr>
              <w:t>本次评定为</w:t>
            </w:r>
            <w:r>
              <w:rPr>
                <w:rFonts w:hint="default" w:ascii="Times New Roman" w:hAnsi="Times New Roman" w:eastAsia="宋体" w:cs="Times New Roman"/>
                <w:color w:val="auto"/>
                <w:sz w:val="18"/>
                <w:szCs w:val="18"/>
                <w:lang w:val="en-US" w:eastAsia="zh-CN"/>
              </w:rPr>
              <w:t>1</w:t>
            </w:r>
            <w:r>
              <w:rPr>
                <w:rFonts w:hint="default" w:ascii="Times New Roman" w:hAnsi="Times New Roman" w:eastAsia="宋体" w:cs="Times New Roman"/>
                <w:color w:val="auto"/>
                <w:sz w:val="18"/>
                <w:szCs w:val="18"/>
              </w:rPr>
              <w:t>类隧道，按《公路隧道养护技术规范》（JTG H12-2015）相关要求，对2类隧道或存在技术状况值为1的分项时，应按需进行保养维修；评定状况值为2的分项时，应对局部实施病害处治。详细建议见下文第8章。</w:t>
            </w:r>
          </w:p>
        </w:tc>
      </w:tr>
      <w:tr w14:paraId="40A6BDC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65" w:hRule="atLeast"/>
        </w:trPr>
        <w:tc>
          <w:tcPr>
            <w:tcW w:w="1472" w:type="dxa"/>
            <w:gridSpan w:val="2"/>
            <w:shd w:val="clear" w:color="auto" w:fill="auto"/>
            <w:vAlign w:val="center"/>
          </w:tcPr>
          <w:p w14:paraId="053A16B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评定人</w:t>
            </w:r>
          </w:p>
        </w:tc>
        <w:tc>
          <w:tcPr>
            <w:tcW w:w="2963" w:type="dxa"/>
            <w:gridSpan w:val="4"/>
            <w:shd w:val="clear" w:color="auto" w:fill="auto"/>
            <w:vAlign w:val="center"/>
          </w:tcPr>
          <w:p w14:paraId="285F66AA">
            <w:pPr>
              <w:jc w:val="center"/>
              <w:rPr>
                <w:rFonts w:hint="eastAsia" w:ascii="Times New Roman" w:hAnsi="Times New Roman" w:eastAsia="宋体" w:cs="Times New Roman"/>
                <w:sz w:val="18"/>
                <w:szCs w:val="18"/>
                <w:lang w:val="en-US" w:eastAsia="zh-CN"/>
              </w:rPr>
            </w:pPr>
            <w:r>
              <w:rPr>
                <w:rFonts w:hint="eastAsia" w:cs="Times New Roman"/>
                <w:sz w:val="18"/>
                <w:szCs w:val="18"/>
                <w:lang w:val="en-US" w:eastAsia="zh-CN"/>
              </w:rPr>
              <w:t>赵翔</w:t>
            </w:r>
          </w:p>
        </w:tc>
        <w:tc>
          <w:tcPr>
            <w:tcW w:w="1833" w:type="dxa"/>
            <w:gridSpan w:val="3"/>
            <w:shd w:val="clear" w:color="auto" w:fill="auto"/>
            <w:vAlign w:val="center"/>
          </w:tcPr>
          <w:p w14:paraId="1C8492F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负责人</w:t>
            </w:r>
          </w:p>
        </w:tc>
        <w:tc>
          <w:tcPr>
            <w:tcW w:w="2883" w:type="dxa"/>
            <w:gridSpan w:val="3"/>
            <w:shd w:val="clear" w:color="auto" w:fill="auto"/>
            <w:vAlign w:val="center"/>
          </w:tcPr>
          <w:p w14:paraId="6A99F111">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蒙水儒</w:t>
            </w:r>
          </w:p>
        </w:tc>
      </w:tr>
    </w:tbl>
    <w:p w14:paraId="57F5C5CA">
      <w:pPr>
        <w:pStyle w:val="5"/>
        <w:numPr>
          <w:ilvl w:val="1"/>
          <w:numId w:val="0"/>
        </w:numPr>
        <w:spacing w:before="156"/>
      </w:pPr>
      <w:bookmarkStart w:id="163" w:name="_Toc19142"/>
      <w:bookmarkStart w:id="164" w:name="_Toc6173"/>
      <w:bookmarkStart w:id="165" w:name="_Toc25919"/>
      <w:bookmarkStart w:id="166" w:name="_Toc12582"/>
      <w:bookmarkStart w:id="167" w:name="_Toc25943"/>
      <w:r>
        <w:t>5.2 其他工程设施</w:t>
      </w:r>
      <w:bookmarkEnd w:id="163"/>
      <w:bookmarkEnd w:id="164"/>
      <w:bookmarkEnd w:id="165"/>
    </w:p>
    <w:p w14:paraId="78DE1B88">
      <w:pPr>
        <w:spacing w:line="360" w:lineRule="auto"/>
        <w:ind w:firstLine="424" w:firstLineChars="200"/>
        <w:rPr>
          <w:sz w:val="24"/>
          <w:szCs w:val="24"/>
        </w:rPr>
      </w:pPr>
      <w:r>
        <w:rPr>
          <w:sz w:val="24"/>
          <w:szCs w:val="24"/>
        </w:rPr>
        <w:t>按《公路隧道养护技术规范》（JTG H12-2015）对</w:t>
      </w:r>
      <w:r>
        <w:rPr>
          <w:rFonts w:hint="eastAsia"/>
          <w:sz w:val="24"/>
          <w:szCs w:val="24"/>
          <w:lang w:val="en-US" w:eastAsia="zh-CN"/>
        </w:rPr>
        <w:t>严家湾隧道</w:t>
      </w:r>
      <w:r>
        <w:rPr>
          <w:sz w:val="24"/>
          <w:szCs w:val="24"/>
        </w:rPr>
        <w:t>其他工程设施检测和检查结果进行评分，如下表所示：</w:t>
      </w:r>
    </w:p>
    <w:p w14:paraId="3ACEA40B">
      <w:pPr>
        <w:autoSpaceDE w:val="0"/>
        <w:autoSpaceDN w:val="0"/>
        <w:adjustRightInd w:val="0"/>
        <w:spacing w:before="156" w:beforeLines="50"/>
        <w:jc w:val="center"/>
        <w:rPr>
          <w:b/>
          <w:szCs w:val="21"/>
        </w:rPr>
      </w:pPr>
      <w:r>
        <w:rPr>
          <w:b/>
          <w:szCs w:val="21"/>
        </w:rPr>
        <w:t>表5.2-1 其他工程设施技术状况评定表</w:t>
      </w:r>
    </w:p>
    <w:tbl>
      <w:tblPr>
        <w:tblStyle w:val="31"/>
        <w:tblW w:w="9116" w:type="dxa"/>
        <w:jc w:val="center"/>
        <w:tblLayout w:type="fixed"/>
        <w:tblCellMar>
          <w:top w:w="0" w:type="dxa"/>
          <w:left w:w="57" w:type="dxa"/>
          <w:bottom w:w="0" w:type="dxa"/>
          <w:right w:w="57" w:type="dxa"/>
        </w:tblCellMar>
      </w:tblPr>
      <w:tblGrid>
        <w:gridCol w:w="1298"/>
        <w:gridCol w:w="1339"/>
        <w:gridCol w:w="1134"/>
        <w:gridCol w:w="1275"/>
        <w:gridCol w:w="1024"/>
        <w:gridCol w:w="250"/>
        <w:gridCol w:w="899"/>
        <w:gridCol w:w="686"/>
        <w:gridCol w:w="1211"/>
      </w:tblGrid>
      <w:tr w14:paraId="7ED4CE64">
        <w:tblPrEx>
          <w:tblCellMar>
            <w:top w:w="0" w:type="dxa"/>
            <w:left w:w="57" w:type="dxa"/>
            <w:bottom w:w="0" w:type="dxa"/>
            <w:right w:w="57" w:type="dxa"/>
          </w:tblCellMar>
        </w:tblPrEx>
        <w:trPr>
          <w:trHeight w:val="499" w:hRule="atLeast"/>
          <w:jc w:val="center"/>
        </w:trPr>
        <w:tc>
          <w:tcPr>
            <w:tcW w:w="1298" w:type="dxa"/>
            <w:vMerge w:val="restart"/>
            <w:tcBorders>
              <w:top w:val="double" w:color="auto" w:sz="4" w:space="0"/>
              <w:left w:val="double" w:color="auto" w:sz="4" w:space="0"/>
              <w:bottom w:val="single" w:color="auto" w:sz="4" w:space="0"/>
              <w:right w:val="single" w:color="auto" w:sz="4" w:space="0"/>
            </w:tcBorders>
            <w:shd w:val="clear" w:color="auto" w:fill="auto"/>
            <w:vAlign w:val="center"/>
          </w:tcPr>
          <w:p w14:paraId="59E8AC26">
            <w:pPr>
              <w:widowControl/>
              <w:jc w:val="center"/>
              <w:rPr>
                <w:kern w:val="0"/>
                <w:sz w:val="18"/>
                <w:szCs w:val="18"/>
              </w:rPr>
            </w:pPr>
            <w:r>
              <w:rPr>
                <w:kern w:val="0"/>
                <w:sz w:val="18"/>
                <w:szCs w:val="18"/>
              </w:rPr>
              <w:t>隧道名称</w:t>
            </w:r>
          </w:p>
        </w:tc>
        <w:tc>
          <w:tcPr>
            <w:tcW w:w="1339"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25B15631">
            <w:pPr>
              <w:jc w:val="center"/>
              <w:rPr>
                <w:sz w:val="18"/>
                <w:szCs w:val="18"/>
              </w:rPr>
            </w:pPr>
            <w:r>
              <w:rPr>
                <w:rFonts w:hint="eastAsia"/>
                <w:sz w:val="18"/>
                <w:szCs w:val="18"/>
                <w:lang w:val="en-US" w:eastAsia="zh-CN"/>
              </w:rPr>
              <w:t>严家湾隧道</w:t>
            </w:r>
          </w:p>
        </w:tc>
        <w:tc>
          <w:tcPr>
            <w:tcW w:w="1134"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06C008B8">
            <w:pPr>
              <w:widowControl/>
              <w:jc w:val="center"/>
              <w:rPr>
                <w:kern w:val="0"/>
                <w:sz w:val="18"/>
                <w:szCs w:val="18"/>
              </w:rPr>
            </w:pPr>
            <w:r>
              <w:rPr>
                <w:kern w:val="0"/>
                <w:sz w:val="18"/>
                <w:szCs w:val="18"/>
              </w:rPr>
              <w:t>路线名称</w:t>
            </w:r>
          </w:p>
        </w:tc>
        <w:tc>
          <w:tcPr>
            <w:tcW w:w="1275"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1AD79D38">
            <w:pPr>
              <w:jc w:val="center"/>
              <w:rPr>
                <w:rFonts w:hint="default" w:eastAsia="宋体"/>
                <w:sz w:val="18"/>
                <w:szCs w:val="18"/>
                <w:lang w:val="en-US" w:eastAsia="zh-CN"/>
              </w:rPr>
            </w:pPr>
            <w:r>
              <w:rPr>
                <w:rFonts w:hint="eastAsia"/>
                <w:sz w:val="18"/>
                <w:szCs w:val="18"/>
                <w:lang w:val="en-US" w:eastAsia="zh-CN"/>
              </w:rPr>
              <w:t>呼和浩特-北海</w:t>
            </w:r>
          </w:p>
        </w:tc>
        <w:tc>
          <w:tcPr>
            <w:tcW w:w="1024"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541BCB4E">
            <w:pPr>
              <w:widowControl/>
              <w:jc w:val="center"/>
              <w:rPr>
                <w:kern w:val="0"/>
                <w:sz w:val="18"/>
                <w:szCs w:val="18"/>
              </w:rPr>
            </w:pPr>
            <w:r>
              <w:rPr>
                <w:kern w:val="0"/>
                <w:sz w:val="18"/>
                <w:szCs w:val="18"/>
              </w:rPr>
              <w:t>隧道长度（m）</w:t>
            </w:r>
          </w:p>
        </w:tc>
        <w:tc>
          <w:tcPr>
            <w:tcW w:w="1149" w:type="dxa"/>
            <w:gridSpan w:val="2"/>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74B1ABA0">
            <w:pPr>
              <w:jc w:val="center"/>
              <w:rPr>
                <w:rFonts w:hint="default" w:eastAsia="宋体"/>
                <w:sz w:val="18"/>
                <w:szCs w:val="18"/>
                <w:lang w:val="en-US" w:eastAsia="zh-CN"/>
              </w:rPr>
            </w:pPr>
            <w:r>
              <w:rPr>
                <w:rFonts w:hint="eastAsia"/>
                <w:sz w:val="18"/>
                <w:szCs w:val="18"/>
                <w:lang w:val="en-US" w:eastAsia="zh-CN"/>
              </w:rPr>
              <w:t>1207/1203</w:t>
            </w:r>
          </w:p>
        </w:tc>
        <w:tc>
          <w:tcPr>
            <w:tcW w:w="686"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5C61ADF7">
            <w:pPr>
              <w:widowControl/>
              <w:jc w:val="center"/>
              <w:rPr>
                <w:kern w:val="0"/>
                <w:sz w:val="18"/>
                <w:szCs w:val="18"/>
              </w:rPr>
            </w:pPr>
            <w:r>
              <w:rPr>
                <w:kern w:val="0"/>
                <w:sz w:val="18"/>
                <w:szCs w:val="18"/>
              </w:rPr>
              <w:t>建成时间</w:t>
            </w:r>
          </w:p>
        </w:tc>
        <w:tc>
          <w:tcPr>
            <w:tcW w:w="1211" w:type="dxa"/>
            <w:vMerge w:val="restart"/>
            <w:tcBorders>
              <w:top w:val="double" w:color="auto" w:sz="4" w:space="0"/>
              <w:left w:val="single" w:color="auto" w:sz="4" w:space="0"/>
              <w:bottom w:val="single" w:color="auto" w:sz="4" w:space="0"/>
              <w:right w:val="double" w:color="auto" w:sz="4" w:space="0"/>
            </w:tcBorders>
            <w:shd w:val="clear" w:color="auto" w:fill="auto"/>
            <w:vAlign w:val="center"/>
          </w:tcPr>
          <w:p w14:paraId="7EE7E8A7">
            <w:pPr>
              <w:jc w:val="center"/>
              <w:rPr>
                <w:rFonts w:hint="default" w:eastAsia="宋体"/>
                <w:sz w:val="18"/>
                <w:szCs w:val="18"/>
                <w:lang w:val="en-US" w:eastAsia="zh-CN"/>
              </w:rPr>
            </w:pPr>
            <w:r>
              <w:rPr>
                <w:rFonts w:hint="eastAsia"/>
                <w:sz w:val="18"/>
                <w:szCs w:val="18"/>
                <w:lang w:val="en-US" w:eastAsia="zh-CN"/>
              </w:rPr>
              <w:t>2023.12</w:t>
            </w:r>
          </w:p>
        </w:tc>
      </w:tr>
      <w:tr w14:paraId="0BB0BAF3">
        <w:tblPrEx>
          <w:tblCellMar>
            <w:top w:w="0" w:type="dxa"/>
            <w:left w:w="57" w:type="dxa"/>
            <w:bottom w:w="0" w:type="dxa"/>
            <w:right w:w="57" w:type="dxa"/>
          </w:tblCellMar>
        </w:tblPrEx>
        <w:trPr>
          <w:trHeight w:val="485" w:hRule="atLeast"/>
          <w:jc w:val="center"/>
        </w:trPr>
        <w:tc>
          <w:tcPr>
            <w:tcW w:w="1298" w:type="dxa"/>
            <w:vMerge w:val="continue"/>
            <w:tcBorders>
              <w:top w:val="single" w:color="auto" w:sz="4" w:space="0"/>
              <w:left w:val="double" w:color="auto" w:sz="4" w:space="0"/>
              <w:bottom w:val="single" w:color="auto" w:sz="4" w:space="0"/>
              <w:right w:val="single" w:color="auto" w:sz="4" w:space="0"/>
            </w:tcBorders>
            <w:shd w:val="clear" w:color="auto" w:fill="auto"/>
            <w:vAlign w:val="center"/>
          </w:tcPr>
          <w:p w14:paraId="5810FA14">
            <w:pPr>
              <w:widowControl/>
              <w:jc w:val="center"/>
              <w:rPr>
                <w:kern w:val="0"/>
                <w:sz w:val="18"/>
                <w:szCs w:val="18"/>
              </w:rPr>
            </w:pPr>
          </w:p>
        </w:tc>
        <w:tc>
          <w:tcPr>
            <w:tcW w:w="1339"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6C1CFCC">
            <w:pPr>
              <w:widowControl/>
              <w:jc w:val="center"/>
              <w:rPr>
                <w:kern w:val="0"/>
                <w:sz w:val="18"/>
                <w:szCs w:val="18"/>
              </w:rPr>
            </w:pPr>
          </w:p>
        </w:tc>
        <w:tc>
          <w:tcPr>
            <w:tcW w:w="1134"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CC3C107">
            <w:pPr>
              <w:widowControl/>
              <w:jc w:val="center"/>
              <w:rPr>
                <w:kern w:val="0"/>
                <w:sz w:val="18"/>
                <w:szCs w:val="18"/>
              </w:rPr>
            </w:pPr>
          </w:p>
        </w:tc>
        <w:tc>
          <w:tcPr>
            <w:tcW w:w="1275"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60E816B">
            <w:pPr>
              <w:widowControl/>
              <w:jc w:val="center"/>
              <w:rPr>
                <w:kern w:val="0"/>
                <w:sz w:val="18"/>
                <w:szCs w:val="18"/>
              </w:rPr>
            </w:pPr>
          </w:p>
        </w:tc>
        <w:tc>
          <w:tcPr>
            <w:tcW w:w="1024"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11E1C42C">
            <w:pPr>
              <w:widowControl/>
              <w:jc w:val="center"/>
              <w:rPr>
                <w:kern w:val="0"/>
                <w:sz w:val="18"/>
                <w:szCs w:val="18"/>
              </w:rPr>
            </w:pPr>
          </w:p>
        </w:tc>
        <w:tc>
          <w:tcPr>
            <w:tcW w:w="1149" w:type="dxa"/>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6647A4C">
            <w:pPr>
              <w:widowControl/>
              <w:jc w:val="center"/>
              <w:rPr>
                <w:kern w:val="0"/>
                <w:sz w:val="18"/>
                <w:szCs w:val="18"/>
              </w:rPr>
            </w:pPr>
          </w:p>
        </w:tc>
        <w:tc>
          <w:tcPr>
            <w:tcW w:w="686"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BC0FBC7">
            <w:pPr>
              <w:widowControl/>
              <w:jc w:val="center"/>
              <w:rPr>
                <w:kern w:val="0"/>
                <w:sz w:val="18"/>
                <w:szCs w:val="18"/>
              </w:rPr>
            </w:pPr>
          </w:p>
        </w:tc>
        <w:tc>
          <w:tcPr>
            <w:tcW w:w="1211" w:type="dxa"/>
            <w:vMerge w:val="continue"/>
            <w:tcBorders>
              <w:top w:val="single" w:color="auto" w:sz="4" w:space="0"/>
              <w:left w:val="single" w:color="auto" w:sz="4" w:space="0"/>
              <w:bottom w:val="single" w:color="auto" w:sz="4" w:space="0"/>
              <w:right w:val="double" w:color="auto" w:sz="4" w:space="0"/>
            </w:tcBorders>
            <w:shd w:val="clear" w:color="auto" w:fill="auto"/>
            <w:vAlign w:val="center"/>
          </w:tcPr>
          <w:p w14:paraId="17E32E0C">
            <w:pPr>
              <w:jc w:val="center"/>
              <w:rPr>
                <w:sz w:val="18"/>
                <w:szCs w:val="18"/>
              </w:rPr>
            </w:pPr>
          </w:p>
        </w:tc>
      </w:tr>
      <w:tr w14:paraId="2D271D46">
        <w:tblPrEx>
          <w:tblCellMar>
            <w:top w:w="0" w:type="dxa"/>
            <w:left w:w="57" w:type="dxa"/>
            <w:bottom w:w="0" w:type="dxa"/>
            <w:right w:w="57" w:type="dxa"/>
          </w:tblCellMar>
        </w:tblPrEx>
        <w:trPr>
          <w:trHeight w:val="499" w:hRule="atLeast"/>
          <w:jc w:val="center"/>
        </w:trPr>
        <w:tc>
          <w:tcPr>
            <w:tcW w:w="1298" w:type="dxa"/>
            <w:vMerge w:val="restart"/>
            <w:tcBorders>
              <w:top w:val="nil"/>
              <w:left w:val="double" w:color="auto" w:sz="4" w:space="0"/>
              <w:bottom w:val="single" w:color="auto" w:sz="4" w:space="0"/>
              <w:right w:val="single" w:color="auto" w:sz="4" w:space="0"/>
            </w:tcBorders>
            <w:shd w:val="clear" w:color="auto" w:fill="auto"/>
            <w:vAlign w:val="center"/>
          </w:tcPr>
          <w:p w14:paraId="4200547E">
            <w:pPr>
              <w:widowControl/>
              <w:jc w:val="center"/>
              <w:rPr>
                <w:kern w:val="0"/>
                <w:sz w:val="18"/>
                <w:szCs w:val="18"/>
              </w:rPr>
            </w:pPr>
            <w:r>
              <w:rPr>
                <w:kern w:val="0"/>
                <w:sz w:val="18"/>
                <w:szCs w:val="18"/>
              </w:rPr>
              <w:t>管养单位</w:t>
            </w:r>
          </w:p>
        </w:tc>
        <w:tc>
          <w:tcPr>
            <w:tcW w:w="1339" w:type="dxa"/>
            <w:vMerge w:val="restart"/>
            <w:tcBorders>
              <w:top w:val="nil"/>
              <w:left w:val="single" w:color="auto" w:sz="4" w:space="0"/>
              <w:bottom w:val="single" w:color="auto" w:sz="4" w:space="0"/>
              <w:right w:val="single" w:color="auto" w:sz="4" w:space="0"/>
            </w:tcBorders>
            <w:shd w:val="clear" w:color="auto" w:fill="auto"/>
            <w:vAlign w:val="center"/>
          </w:tcPr>
          <w:p w14:paraId="55CD02FF">
            <w:pPr>
              <w:jc w:val="center"/>
              <w:rPr>
                <w:rFonts w:hint="default"/>
                <w:sz w:val="18"/>
                <w:szCs w:val="18"/>
                <w:lang w:val="en-US"/>
              </w:rPr>
            </w:pPr>
            <w:r>
              <w:rPr>
                <w:rFonts w:hint="eastAsia"/>
                <w:sz w:val="18"/>
                <w:szCs w:val="18"/>
                <w:lang w:val="en-US" w:eastAsia="zh-CN"/>
              </w:rPr>
              <w:t>南金养护所</w:t>
            </w:r>
          </w:p>
        </w:tc>
        <w:tc>
          <w:tcPr>
            <w:tcW w:w="1134" w:type="dxa"/>
            <w:vMerge w:val="restart"/>
            <w:tcBorders>
              <w:top w:val="nil"/>
              <w:left w:val="single" w:color="auto" w:sz="4" w:space="0"/>
              <w:bottom w:val="single" w:color="auto" w:sz="4" w:space="0"/>
              <w:right w:val="single" w:color="auto" w:sz="4" w:space="0"/>
            </w:tcBorders>
            <w:shd w:val="clear" w:color="auto" w:fill="auto"/>
            <w:vAlign w:val="center"/>
          </w:tcPr>
          <w:p w14:paraId="72DD8FE6">
            <w:pPr>
              <w:widowControl/>
              <w:jc w:val="center"/>
              <w:rPr>
                <w:kern w:val="0"/>
                <w:sz w:val="18"/>
                <w:szCs w:val="18"/>
              </w:rPr>
            </w:pPr>
            <w:r>
              <w:rPr>
                <w:kern w:val="0"/>
                <w:sz w:val="18"/>
                <w:szCs w:val="18"/>
              </w:rPr>
              <w:t>上次评定等级</w:t>
            </w:r>
          </w:p>
        </w:tc>
        <w:tc>
          <w:tcPr>
            <w:tcW w:w="1275" w:type="dxa"/>
            <w:vMerge w:val="restart"/>
            <w:tcBorders>
              <w:top w:val="nil"/>
              <w:left w:val="single" w:color="auto" w:sz="4" w:space="0"/>
              <w:bottom w:val="single" w:color="auto" w:sz="4" w:space="0"/>
              <w:right w:val="single" w:color="auto" w:sz="4" w:space="0"/>
            </w:tcBorders>
            <w:shd w:val="clear" w:color="auto" w:fill="auto"/>
            <w:vAlign w:val="center"/>
          </w:tcPr>
          <w:p w14:paraId="46D1353E">
            <w:pPr>
              <w:widowControl/>
              <w:jc w:val="center"/>
              <w:rPr>
                <w:rFonts w:hint="default" w:eastAsia="宋体"/>
                <w:kern w:val="0"/>
                <w:sz w:val="18"/>
                <w:szCs w:val="18"/>
                <w:lang w:val="en-US" w:eastAsia="zh-CN"/>
              </w:rPr>
            </w:pPr>
            <w:r>
              <w:rPr>
                <w:rFonts w:hint="eastAsia"/>
                <w:kern w:val="0"/>
                <w:sz w:val="18"/>
                <w:szCs w:val="18"/>
                <w:lang w:val="en-US" w:eastAsia="zh-CN"/>
              </w:rPr>
              <w:t>/</w:t>
            </w:r>
          </w:p>
        </w:tc>
        <w:tc>
          <w:tcPr>
            <w:tcW w:w="1024" w:type="dxa"/>
            <w:vMerge w:val="restart"/>
            <w:tcBorders>
              <w:top w:val="nil"/>
              <w:left w:val="single" w:color="auto" w:sz="4" w:space="0"/>
              <w:bottom w:val="single" w:color="auto" w:sz="4" w:space="0"/>
              <w:right w:val="single" w:color="auto" w:sz="4" w:space="0"/>
            </w:tcBorders>
            <w:shd w:val="clear" w:color="auto" w:fill="auto"/>
            <w:vAlign w:val="center"/>
          </w:tcPr>
          <w:p w14:paraId="24F350A7">
            <w:pPr>
              <w:widowControl/>
              <w:jc w:val="center"/>
              <w:rPr>
                <w:kern w:val="0"/>
                <w:sz w:val="18"/>
                <w:szCs w:val="18"/>
              </w:rPr>
            </w:pPr>
            <w:r>
              <w:rPr>
                <w:kern w:val="0"/>
                <w:sz w:val="18"/>
                <w:szCs w:val="18"/>
              </w:rPr>
              <w:t>上次评定日期</w:t>
            </w:r>
          </w:p>
        </w:tc>
        <w:tc>
          <w:tcPr>
            <w:tcW w:w="1149" w:type="dxa"/>
            <w:gridSpan w:val="2"/>
            <w:vMerge w:val="restart"/>
            <w:tcBorders>
              <w:top w:val="nil"/>
              <w:left w:val="single" w:color="auto" w:sz="4" w:space="0"/>
              <w:bottom w:val="single" w:color="auto" w:sz="4" w:space="0"/>
              <w:right w:val="single" w:color="auto" w:sz="4" w:space="0"/>
            </w:tcBorders>
            <w:shd w:val="clear" w:color="auto" w:fill="auto"/>
            <w:vAlign w:val="center"/>
          </w:tcPr>
          <w:p w14:paraId="4557E7E3">
            <w:pPr>
              <w:jc w:val="center"/>
              <w:rPr>
                <w:rFonts w:hint="eastAsia" w:eastAsia="宋体"/>
                <w:sz w:val="18"/>
                <w:szCs w:val="18"/>
                <w:lang w:val="en-US" w:eastAsia="zh-CN"/>
              </w:rPr>
            </w:pPr>
            <w:r>
              <w:rPr>
                <w:rFonts w:hint="eastAsia"/>
                <w:sz w:val="18"/>
                <w:szCs w:val="18"/>
                <w:lang w:val="en-US" w:eastAsia="zh-CN"/>
              </w:rPr>
              <w:t>/</w:t>
            </w:r>
          </w:p>
        </w:tc>
        <w:tc>
          <w:tcPr>
            <w:tcW w:w="686" w:type="dxa"/>
            <w:vMerge w:val="restart"/>
            <w:tcBorders>
              <w:top w:val="nil"/>
              <w:left w:val="single" w:color="auto" w:sz="4" w:space="0"/>
              <w:bottom w:val="single" w:color="auto" w:sz="4" w:space="0"/>
              <w:right w:val="single" w:color="auto" w:sz="4" w:space="0"/>
            </w:tcBorders>
            <w:shd w:val="clear" w:color="auto" w:fill="auto"/>
            <w:vAlign w:val="center"/>
          </w:tcPr>
          <w:p w14:paraId="436EB0BF">
            <w:pPr>
              <w:widowControl/>
              <w:jc w:val="center"/>
              <w:rPr>
                <w:kern w:val="0"/>
                <w:sz w:val="18"/>
                <w:szCs w:val="18"/>
              </w:rPr>
            </w:pPr>
            <w:r>
              <w:rPr>
                <w:kern w:val="0"/>
                <w:sz w:val="18"/>
                <w:szCs w:val="18"/>
              </w:rPr>
              <w:t>本次评定日期</w:t>
            </w:r>
          </w:p>
        </w:tc>
        <w:tc>
          <w:tcPr>
            <w:tcW w:w="1211" w:type="dxa"/>
            <w:vMerge w:val="restart"/>
            <w:tcBorders>
              <w:top w:val="nil"/>
              <w:left w:val="single" w:color="auto" w:sz="4" w:space="0"/>
              <w:bottom w:val="single" w:color="auto" w:sz="4" w:space="0"/>
              <w:right w:val="double" w:color="auto" w:sz="4" w:space="0"/>
            </w:tcBorders>
            <w:shd w:val="clear" w:color="auto" w:fill="auto"/>
            <w:vAlign w:val="center"/>
          </w:tcPr>
          <w:p w14:paraId="0797D417">
            <w:pPr>
              <w:jc w:val="center"/>
              <w:rPr>
                <w:rFonts w:hint="default" w:eastAsia="宋体"/>
                <w:sz w:val="18"/>
                <w:szCs w:val="18"/>
                <w:lang w:val="en-US" w:eastAsia="zh-CN"/>
              </w:rPr>
            </w:pPr>
            <w:r>
              <w:rPr>
                <w:rFonts w:hint="eastAsia"/>
                <w:sz w:val="18"/>
                <w:szCs w:val="18"/>
                <w:lang w:val="en-US" w:eastAsia="zh-CN"/>
              </w:rPr>
              <w:t>2024.11</w:t>
            </w:r>
          </w:p>
        </w:tc>
      </w:tr>
      <w:tr w14:paraId="776159BB">
        <w:tblPrEx>
          <w:tblCellMar>
            <w:top w:w="0" w:type="dxa"/>
            <w:left w:w="57" w:type="dxa"/>
            <w:bottom w:w="0" w:type="dxa"/>
            <w:right w:w="57" w:type="dxa"/>
          </w:tblCellMar>
        </w:tblPrEx>
        <w:trPr>
          <w:trHeight w:val="485" w:hRule="atLeast"/>
          <w:jc w:val="center"/>
        </w:trPr>
        <w:tc>
          <w:tcPr>
            <w:tcW w:w="1298" w:type="dxa"/>
            <w:vMerge w:val="continue"/>
            <w:tcBorders>
              <w:top w:val="nil"/>
              <w:left w:val="double" w:color="auto" w:sz="4" w:space="0"/>
              <w:bottom w:val="single" w:color="auto" w:sz="4" w:space="0"/>
              <w:right w:val="single" w:color="auto" w:sz="4" w:space="0"/>
            </w:tcBorders>
            <w:shd w:val="clear" w:color="auto" w:fill="auto"/>
            <w:vAlign w:val="center"/>
          </w:tcPr>
          <w:p w14:paraId="06E9D5C9">
            <w:pPr>
              <w:widowControl/>
              <w:jc w:val="left"/>
              <w:rPr>
                <w:kern w:val="0"/>
                <w:sz w:val="18"/>
                <w:szCs w:val="18"/>
              </w:rPr>
            </w:pPr>
          </w:p>
        </w:tc>
        <w:tc>
          <w:tcPr>
            <w:tcW w:w="1339" w:type="dxa"/>
            <w:vMerge w:val="continue"/>
            <w:tcBorders>
              <w:top w:val="nil"/>
              <w:left w:val="single" w:color="auto" w:sz="4" w:space="0"/>
              <w:bottom w:val="single" w:color="auto" w:sz="4" w:space="0"/>
              <w:right w:val="single" w:color="auto" w:sz="4" w:space="0"/>
            </w:tcBorders>
            <w:shd w:val="clear" w:color="auto" w:fill="auto"/>
            <w:vAlign w:val="center"/>
          </w:tcPr>
          <w:p w14:paraId="4B9A1AB5">
            <w:pPr>
              <w:widowControl/>
              <w:jc w:val="left"/>
              <w:rPr>
                <w:kern w:val="0"/>
                <w:sz w:val="18"/>
                <w:szCs w:val="18"/>
              </w:rPr>
            </w:pPr>
          </w:p>
        </w:tc>
        <w:tc>
          <w:tcPr>
            <w:tcW w:w="1134" w:type="dxa"/>
            <w:vMerge w:val="continue"/>
            <w:tcBorders>
              <w:top w:val="nil"/>
              <w:left w:val="single" w:color="auto" w:sz="4" w:space="0"/>
              <w:bottom w:val="single" w:color="auto" w:sz="4" w:space="0"/>
              <w:right w:val="single" w:color="auto" w:sz="4" w:space="0"/>
            </w:tcBorders>
            <w:shd w:val="clear" w:color="auto" w:fill="auto"/>
            <w:vAlign w:val="center"/>
          </w:tcPr>
          <w:p w14:paraId="0E52C09A">
            <w:pPr>
              <w:widowControl/>
              <w:jc w:val="left"/>
              <w:rPr>
                <w:kern w:val="0"/>
                <w:sz w:val="18"/>
                <w:szCs w:val="18"/>
              </w:rPr>
            </w:pPr>
          </w:p>
        </w:tc>
        <w:tc>
          <w:tcPr>
            <w:tcW w:w="1275" w:type="dxa"/>
            <w:vMerge w:val="continue"/>
            <w:tcBorders>
              <w:top w:val="nil"/>
              <w:left w:val="single" w:color="auto" w:sz="4" w:space="0"/>
              <w:bottom w:val="single" w:color="auto" w:sz="4" w:space="0"/>
              <w:right w:val="single" w:color="auto" w:sz="4" w:space="0"/>
            </w:tcBorders>
            <w:shd w:val="clear" w:color="auto" w:fill="auto"/>
            <w:vAlign w:val="center"/>
          </w:tcPr>
          <w:p w14:paraId="3F830087">
            <w:pPr>
              <w:widowControl/>
              <w:jc w:val="left"/>
              <w:rPr>
                <w:kern w:val="0"/>
                <w:sz w:val="18"/>
                <w:szCs w:val="18"/>
              </w:rPr>
            </w:pPr>
          </w:p>
        </w:tc>
        <w:tc>
          <w:tcPr>
            <w:tcW w:w="1024" w:type="dxa"/>
            <w:vMerge w:val="continue"/>
            <w:tcBorders>
              <w:top w:val="nil"/>
              <w:left w:val="single" w:color="auto" w:sz="4" w:space="0"/>
              <w:bottom w:val="single" w:color="auto" w:sz="4" w:space="0"/>
              <w:right w:val="single" w:color="auto" w:sz="4" w:space="0"/>
            </w:tcBorders>
            <w:shd w:val="clear" w:color="auto" w:fill="auto"/>
            <w:vAlign w:val="center"/>
          </w:tcPr>
          <w:p w14:paraId="687606B3">
            <w:pPr>
              <w:widowControl/>
              <w:jc w:val="left"/>
              <w:rPr>
                <w:kern w:val="0"/>
                <w:sz w:val="18"/>
                <w:szCs w:val="18"/>
              </w:rPr>
            </w:pPr>
          </w:p>
        </w:tc>
        <w:tc>
          <w:tcPr>
            <w:tcW w:w="1149" w:type="dxa"/>
            <w:gridSpan w:val="2"/>
            <w:vMerge w:val="continue"/>
            <w:tcBorders>
              <w:top w:val="nil"/>
              <w:left w:val="single" w:color="auto" w:sz="4" w:space="0"/>
              <w:bottom w:val="single" w:color="auto" w:sz="4" w:space="0"/>
              <w:right w:val="single" w:color="auto" w:sz="4" w:space="0"/>
            </w:tcBorders>
            <w:shd w:val="clear" w:color="auto" w:fill="auto"/>
            <w:vAlign w:val="center"/>
          </w:tcPr>
          <w:p w14:paraId="6E81AD40">
            <w:pPr>
              <w:widowControl/>
              <w:jc w:val="left"/>
              <w:rPr>
                <w:kern w:val="0"/>
                <w:sz w:val="18"/>
                <w:szCs w:val="18"/>
              </w:rPr>
            </w:pPr>
          </w:p>
        </w:tc>
        <w:tc>
          <w:tcPr>
            <w:tcW w:w="686" w:type="dxa"/>
            <w:vMerge w:val="continue"/>
            <w:tcBorders>
              <w:top w:val="nil"/>
              <w:left w:val="single" w:color="auto" w:sz="4" w:space="0"/>
              <w:bottom w:val="single" w:color="auto" w:sz="4" w:space="0"/>
              <w:right w:val="single" w:color="auto" w:sz="4" w:space="0"/>
            </w:tcBorders>
            <w:shd w:val="clear" w:color="auto" w:fill="auto"/>
            <w:vAlign w:val="center"/>
          </w:tcPr>
          <w:p w14:paraId="1C79C317">
            <w:pPr>
              <w:widowControl/>
              <w:jc w:val="left"/>
              <w:rPr>
                <w:kern w:val="0"/>
                <w:sz w:val="18"/>
                <w:szCs w:val="18"/>
              </w:rPr>
            </w:pPr>
          </w:p>
        </w:tc>
        <w:tc>
          <w:tcPr>
            <w:tcW w:w="1211" w:type="dxa"/>
            <w:vMerge w:val="continue"/>
            <w:tcBorders>
              <w:top w:val="nil"/>
              <w:left w:val="single" w:color="auto" w:sz="4" w:space="0"/>
              <w:bottom w:val="single" w:color="auto" w:sz="4" w:space="0"/>
              <w:right w:val="double" w:color="auto" w:sz="4" w:space="0"/>
            </w:tcBorders>
            <w:shd w:val="clear" w:color="auto" w:fill="auto"/>
            <w:vAlign w:val="center"/>
          </w:tcPr>
          <w:p w14:paraId="4F0CEB4E">
            <w:pPr>
              <w:widowControl/>
              <w:jc w:val="left"/>
              <w:rPr>
                <w:kern w:val="0"/>
                <w:sz w:val="18"/>
                <w:szCs w:val="18"/>
              </w:rPr>
            </w:pPr>
          </w:p>
        </w:tc>
      </w:tr>
      <w:tr w14:paraId="65E12457">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1FA338C6">
            <w:pPr>
              <w:widowControl/>
              <w:jc w:val="center"/>
              <w:rPr>
                <w:kern w:val="0"/>
                <w:sz w:val="18"/>
                <w:szCs w:val="18"/>
              </w:rPr>
            </w:pPr>
            <w:r>
              <w:rPr>
                <w:kern w:val="0"/>
                <w:sz w:val="18"/>
                <w:szCs w:val="18"/>
              </w:rPr>
              <w:t>分项</w:t>
            </w:r>
          </w:p>
        </w:tc>
        <w:tc>
          <w:tcPr>
            <w:tcW w:w="1339" w:type="dxa"/>
            <w:tcBorders>
              <w:top w:val="nil"/>
              <w:left w:val="nil"/>
              <w:bottom w:val="single" w:color="auto" w:sz="4" w:space="0"/>
              <w:right w:val="single" w:color="auto" w:sz="4" w:space="0"/>
            </w:tcBorders>
            <w:shd w:val="clear" w:color="auto" w:fill="auto"/>
            <w:vAlign w:val="center"/>
          </w:tcPr>
          <w:p w14:paraId="467E68B3">
            <w:pPr>
              <w:widowControl/>
              <w:jc w:val="center"/>
              <w:rPr>
                <w:kern w:val="0"/>
                <w:sz w:val="18"/>
                <w:szCs w:val="18"/>
              </w:rPr>
            </w:pPr>
            <w:r>
              <w:rPr>
                <w:kern w:val="0"/>
                <w:sz w:val="18"/>
                <w:szCs w:val="18"/>
              </w:rPr>
              <w:t>权重wi</w:t>
            </w:r>
          </w:p>
        </w:tc>
        <w:tc>
          <w:tcPr>
            <w:tcW w:w="1134" w:type="dxa"/>
            <w:tcBorders>
              <w:top w:val="nil"/>
              <w:left w:val="nil"/>
              <w:bottom w:val="single" w:color="auto" w:sz="4" w:space="0"/>
              <w:right w:val="single" w:color="auto" w:sz="4" w:space="0"/>
            </w:tcBorders>
            <w:shd w:val="clear" w:color="auto" w:fill="auto"/>
            <w:vAlign w:val="center"/>
          </w:tcPr>
          <w:p w14:paraId="10074859">
            <w:pPr>
              <w:widowControl/>
              <w:jc w:val="center"/>
              <w:rPr>
                <w:kern w:val="0"/>
                <w:sz w:val="18"/>
                <w:szCs w:val="18"/>
              </w:rPr>
            </w:pPr>
            <w:r>
              <w:rPr>
                <w:kern w:val="0"/>
                <w:sz w:val="18"/>
                <w:szCs w:val="18"/>
              </w:rPr>
              <w:t>状况值</w:t>
            </w:r>
          </w:p>
        </w:tc>
        <w:tc>
          <w:tcPr>
            <w:tcW w:w="1275" w:type="dxa"/>
            <w:tcBorders>
              <w:top w:val="nil"/>
              <w:left w:val="nil"/>
              <w:bottom w:val="single" w:color="auto" w:sz="4" w:space="0"/>
              <w:right w:val="single" w:color="auto" w:sz="4" w:space="0"/>
            </w:tcBorders>
            <w:shd w:val="clear" w:color="auto" w:fill="auto"/>
            <w:vAlign w:val="center"/>
          </w:tcPr>
          <w:p w14:paraId="1F79A58B">
            <w:pPr>
              <w:widowControl/>
              <w:jc w:val="center"/>
              <w:rPr>
                <w:kern w:val="0"/>
                <w:sz w:val="18"/>
                <w:szCs w:val="18"/>
              </w:rPr>
            </w:pPr>
            <w:r>
              <w:rPr>
                <w:kern w:val="0"/>
                <w:sz w:val="18"/>
                <w:szCs w:val="18"/>
              </w:rPr>
              <w:t>分项</w:t>
            </w:r>
          </w:p>
        </w:tc>
        <w:tc>
          <w:tcPr>
            <w:tcW w:w="1024" w:type="dxa"/>
            <w:tcBorders>
              <w:top w:val="nil"/>
              <w:left w:val="nil"/>
              <w:bottom w:val="single" w:color="auto" w:sz="4" w:space="0"/>
              <w:right w:val="single" w:color="auto" w:sz="4" w:space="0"/>
            </w:tcBorders>
            <w:shd w:val="clear" w:color="auto" w:fill="auto"/>
            <w:vAlign w:val="center"/>
          </w:tcPr>
          <w:p w14:paraId="4407DD3F">
            <w:pPr>
              <w:widowControl/>
              <w:jc w:val="center"/>
              <w:rPr>
                <w:kern w:val="0"/>
                <w:sz w:val="18"/>
                <w:szCs w:val="18"/>
              </w:rPr>
            </w:pPr>
            <w:r>
              <w:rPr>
                <w:kern w:val="0"/>
                <w:sz w:val="18"/>
                <w:szCs w:val="18"/>
              </w:rPr>
              <w:t>权重wi</w:t>
            </w:r>
          </w:p>
        </w:tc>
        <w:tc>
          <w:tcPr>
            <w:tcW w:w="1149" w:type="dxa"/>
            <w:gridSpan w:val="2"/>
            <w:tcBorders>
              <w:top w:val="nil"/>
              <w:left w:val="nil"/>
              <w:bottom w:val="single" w:color="auto" w:sz="4" w:space="0"/>
              <w:right w:val="single" w:color="auto" w:sz="4" w:space="0"/>
            </w:tcBorders>
            <w:shd w:val="clear" w:color="auto" w:fill="auto"/>
            <w:vAlign w:val="center"/>
          </w:tcPr>
          <w:p w14:paraId="1BFE1CD3">
            <w:pPr>
              <w:widowControl/>
              <w:jc w:val="center"/>
              <w:rPr>
                <w:kern w:val="0"/>
                <w:sz w:val="18"/>
                <w:szCs w:val="18"/>
              </w:rPr>
            </w:pPr>
            <w:r>
              <w:rPr>
                <w:kern w:val="0"/>
                <w:sz w:val="18"/>
                <w:szCs w:val="18"/>
              </w:rPr>
              <w:t>状况值</w:t>
            </w:r>
          </w:p>
        </w:tc>
        <w:tc>
          <w:tcPr>
            <w:tcW w:w="1897" w:type="dxa"/>
            <w:gridSpan w:val="2"/>
            <w:tcBorders>
              <w:top w:val="single" w:color="auto" w:sz="4" w:space="0"/>
              <w:left w:val="nil"/>
              <w:bottom w:val="single" w:color="auto" w:sz="4" w:space="0"/>
              <w:right w:val="double" w:color="auto" w:sz="4" w:space="0"/>
            </w:tcBorders>
            <w:shd w:val="clear" w:color="auto" w:fill="auto"/>
            <w:vAlign w:val="center"/>
          </w:tcPr>
          <w:p w14:paraId="67331147">
            <w:pPr>
              <w:widowControl/>
              <w:jc w:val="center"/>
              <w:rPr>
                <w:kern w:val="0"/>
                <w:sz w:val="18"/>
                <w:szCs w:val="18"/>
              </w:rPr>
            </w:pPr>
            <w:r>
              <w:rPr>
                <w:kern w:val="0"/>
                <w:sz w:val="18"/>
                <w:szCs w:val="18"/>
              </w:rPr>
              <w:t>QTCI</w:t>
            </w:r>
          </w:p>
        </w:tc>
      </w:tr>
      <w:tr w14:paraId="37E8F742">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1536409D">
            <w:pPr>
              <w:widowControl/>
              <w:jc w:val="center"/>
              <w:rPr>
                <w:kern w:val="0"/>
                <w:sz w:val="18"/>
                <w:szCs w:val="18"/>
              </w:rPr>
            </w:pPr>
            <w:r>
              <w:rPr>
                <w:kern w:val="0"/>
                <w:sz w:val="18"/>
                <w:szCs w:val="18"/>
              </w:rPr>
              <w:t>电缆沟</w:t>
            </w:r>
          </w:p>
        </w:tc>
        <w:tc>
          <w:tcPr>
            <w:tcW w:w="1339" w:type="dxa"/>
            <w:tcBorders>
              <w:top w:val="nil"/>
              <w:left w:val="nil"/>
              <w:bottom w:val="single" w:color="auto" w:sz="4" w:space="0"/>
              <w:right w:val="single" w:color="auto" w:sz="4" w:space="0"/>
            </w:tcBorders>
            <w:shd w:val="clear" w:color="auto" w:fill="auto"/>
            <w:vAlign w:val="center"/>
          </w:tcPr>
          <w:p w14:paraId="4FBBFF74">
            <w:pPr>
              <w:jc w:val="center"/>
              <w:rPr>
                <w:sz w:val="18"/>
                <w:szCs w:val="18"/>
              </w:rPr>
            </w:pPr>
            <w:r>
              <w:rPr>
                <w:sz w:val="18"/>
                <w:szCs w:val="18"/>
              </w:rPr>
              <w:t xml:space="preserve">10 </w:t>
            </w:r>
          </w:p>
        </w:tc>
        <w:tc>
          <w:tcPr>
            <w:tcW w:w="1134" w:type="dxa"/>
            <w:tcBorders>
              <w:top w:val="nil"/>
              <w:left w:val="nil"/>
              <w:bottom w:val="single" w:color="auto" w:sz="4" w:space="0"/>
              <w:right w:val="single" w:color="auto" w:sz="4" w:space="0"/>
            </w:tcBorders>
            <w:shd w:val="clear" w:color="auto" w:fill="auto"/>
            <w:vAlign w:val="center"/>
          </w:tcPr>
          <w:p w14:paraId="6D6A63B7">
            <w:pPr>
              <w:jc w:val="center"/>
              <w:rPr>
                <w:rFonts w:hint="eastAsia" w:eastAsia="宋体"/>
                <w:sz w:val="18"/>
                <w:szCs w:val="18"/>
                <w:lang w:val="en-US" w:eastAsia="zh-CN"/>
              </w:rPr>
            </w:pPr>
            <w:r>
              <w:rPr>
                <w:rFonts w:hint="eastAsia"/>
                <w:sz w:val="18"/>
                <w:szCs w:val="18"/>
                <w:lang w:val="en-US" w:eastAsia="zh-CN"/>
              </w:rPr>
              <w:t>0</w:t>
            </w:r>
          </w:p>
        </w:tc>
        <w:tc>
          <w:tcPr>
            <w:tcW w:w="1275" w:type="dxa"/>
            <w:tcBorders>
              <w:top w:val="nil"/>
              <w:left w:val="nil"/>
              <w:bottom w:val="single" w:color="auto" w:sz="4" w:space="0"/>
              <w:right w:val="single" w:color="auto" w:sz="4" w:space="0"/>
            </w:tcBorders>
            <w:shd w:val="clear" w:color="auto" w:fill="auto"/>
            <w:vAlign w:val="center"/>
          </w:tcPr>
          <w:p w14:paraId="0CF4CB09">
            <w:pPr>
              <w:widowControl/>
              <w:jc w:val="center"/>
              <w:rPr>
                <w:kern w:val="0"/>
                <w:sz w:val="18"/>
                <w:szCs w:val="18"/>
              </w:rPr>
            </w:pPr>
            <w:r>
              <w:rPr>
                <w:kern w:val="0"/>
                <w:sz w:val="18"/>
                <w:szCs w:val="18"/>
              </w:rPr>
              <w:t>消音设施</w:t>
            </w:r>
          </w:p>
        </w:tc>
        <w:tc>
          <w:tcPr>
            <w:tcW w:w="1024" w:type="dxa"/>
            <w:tcBorders>
              <w:top w:val="nil"/>
              <w:left w:val="nil"/>
              <w:bottom w:val="single" w:color="auto" w:sz="4" w:space="0"/>
              <w:right w:val="single" w:color="auto" w:sz="4" w:space="0"/>
            </w:tcBorders>
            <w:shd w:val="clear" w:color="auto" w:fill="auto"/>
            <w:vAlign w:val="center"/>
          </w:tcPr>
          <w:p w14:paraId="0AB4D13B">
            <w:pPr>
              <w:jc w:val="center"/>
              <w:rPr>
                <w:sz w:val="18"/>
                <w:szCs w:val="18"/>
              </w:rPr>
            </w:pPr>
            <w:r>
              <w:rPr>
                <w:sz w:val="18"/>
                <w:szCs w:val="18"/>
              </w:rPr>
              <w:t>3</w:t>
            </w:r>
          </w:p>
        </w:tc>
        <w:tc>
          <w:tcPr>
            <w:tcW w:w="1149" w:type="dxa"/>
            <w:gridSpan w:val="2"/>
            <w:tcBorders>
              <w:top w:val="nil"/>
              <w:left w:val="nil"/>
              <w:bottom w:val="single" w:color="auto" w:sz="4" w:space="0"/>
              <w:right w:val="single" w:color="auto" w:sz="4" w:space="0"/>
            </w:tcBorders>
            <w:shd w:val="clear" w:color="auto" w:fill="auto"/>
            <w:vAlign w:val="center"/>
          </w:tcPr>
          <w:p w14:paraId="7F88BA03">
            <w:pPr>
              <w:jc w:val="center"/>
              <w:rPr>
                <w:sz w:val="18"/>
                <w:szCs w:val="18"/>
              </w:rPr>
            </w:pPr>
            <w:r>
              <w:rPr>
                <w:sz w:val="18"/>
                <w:szCs w:val="18"/>
              </w:rPr>
              <w:t>/</w:t>
            </w:r>
          </w:p>
        </w:tc>
        <w:tc>
          <w:tcPr>
            <w:tcW w:w="1897" w:type="dxa"/>
            <w:gridSpan w:val="2"/>
            <w:vMerge w:val="restart"/>
            <w:tcBorders>
              <w:top w:val="single" w:color="auto" w:sz="4" w:space="0"/>
              <w:left w:val="single" w:color="auto" w:sz="4" w:space="0"/>
              <w:bottom w:val="single" w:color="000000" w:sz="4" w:space="0"/>
              <w:right w:val="double" w:color="auto" w:sz="4" w:space="0"/>
            </w:tcBorders>
            <w:shd w:val="clear" w:color="auto" w:fill="auto"/>
            <w:vAlign w:val="center"/>
          </w:tcPr>
          <w:p w14:paraId="2C978C57">
            <w:pPr>
              <w:widowControl/>
              <w:jc w:val="center"/>
              <w:rPr>
                <w:kern w:val="0"/>
                <w:sz w:val="18"/>
                <w:szCs w:val="18"/>
              </w:rPr>
            </w:pPr>
            <w:r>
              <w:rPr>
                <w:kern w:val="0"/>
                <w:sz w:val="18"/>
                <w:szCs w:val="18"/>
              </w:rPr>
              <w:t>100</w:t>
            </w:r>
          </w:p>
        </w:tc>
      </w:tr>
      <w:tr w14:paraId="5D7E3FB7">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2AD11773">
            <w:pPr>
              <w:widowControl/>
              <w:jc w:val="center"/>
              <w:rPr>
                <w:kern w:val="0"/>
                <w:sz w:val="18"/>
                <w:szCs w:val="18"/>
              </w:rPr>
            </w:pPr>
            <w:r>
              <w:rPr>
                <w:kern w:val="0"/>
                <w:sz w:val="18"/>
                <w:szCs w:val="18"/>
              </w:rPr>
              <w:t>设备洞室</w:t>
            </w:r>
          </w:p>
        </w:tc>
        <w:tc>
          <w:tcPr>
            <w:tcW w:w="1339" w:type="dxa"/>
            <w:tcBorders>
              <w:top w:val="nil"/>
              <w:left w:val="nil"/>
              <w:bottom w:val="single" w:color="auto" w:sz="4" w:space="0"/>
              <w:right w:val="single" w:color="auto" w:sz="4" w:space="0"/>
            </w:tcBorders>
            <w:shd w:val="clear" w:color="auto" w:fill="auto"/>
            <w:vAlign w:val="center"/>
          </w:tcPr>
          <w:p w14:paraId="02FA9238">
            <w:pPr>
              <w:jc w:val="center"/>
              <w:rPr>
                <w:sz w:val="18"/>
                <w:szCs w:val="18"/>
              </w:rPr>
            </w:pPr>
            <w:r>
              <w:rPr>
                <w:sz w:val="18"/>
                <w:szCs w:val="18"/>
              </w:rPr>
              <w:t>10</w:t>
            </w:r>
          </w:p>
        </w:tc>
        <w:tc>
          <w:tcPr>
            <w:tcW w:w="1134" w:type="dxa"/>
            <w:tcBorders>
              <w:top w:val="nil"/>
              <w:left w:val="nil"/>
              <w:bottom w:val="single" w:color="auto" w:sz="4" w:space="0"/>
              <w:right w:val="single" w:color="auto" w:sz="4" w:space="0"/>
            </w:tcBorders>
            <w:shd w:val="clear" w:color="auto" w:fill="auto"/>
            <w:vAlign w:val="center"/>
          </w:tcPr>
          <w:p w14:paraId="5E96DC8F">
            <w:pPr>
              <w:jc w:val="center"/>
              <w:rPr>
                <w:rFonts w:hint="eastAsia" w:eastAsia="宋体"/>
                <w:sz w:val="18"/>
                <w:szCs w:val="18"/>
                <w:lang w:val="en-US" w:eastAsia="zh-CN"/>
              </w:rPr>
            </w:pPr>
            <w:r>
              <w:rPr>
                <w:rFonts w:hint="eastAsia"/>
                <w:sz w:val="18"/>
                <w:szCs w:val="18"/>
                <w:lang w:val="en-US" w:eastAsia="zh-CN"/>
              </w:rPr>
              <w:t>0</w:t>
            </w:r>
          </w:p>
        </w:tc>
        <w:tc>
          <w:tcPr>
            <w:tcW w:w="1275" w:type="dxa"/>
            <w:tcBorders>
              <w:top w:val="nil"/>
              <w:left w:val="nil"/>
              <w:bottom w:val="single" w:color="auto" w:sz="4" w:space="0"/>
              <w:right w:val="single" w:color="auto" w:sz="4" w:space="0"/>
            </w:tcBorders>
            <w:shd w:val="clear" w:color="auto" w:fill="auto"/>
            <w:vAlign w:val="center"/>
          </w:tcPr>
          <w:p w14:paraId="0187A941">
            <w:pPr>
              <w:widowControl/>
              <w:jc w:val="center"/>
              <w:rPr>
                <w:kern w:val="0"/>
                <w:sz w:val="18"/>
                <w:szCs w:val="18"/>
              </w:rPr>
            </w:pPr>
            <w:r>
              <w:rPr>
                <w:kern w:val="0"/>
                <w:sz w:val="18"/>
                <w:szCs w:val="18"/>
              </w:rPr>
              <w:t>减光设施</w:t>
            </w:r>
          </w:p>
        </w:tc>
        <w:tc>
          <w:tcPr>
            <w:tcW w:w="1024" w:type="dxa"/>
            <w:tcBorders>
              <w:top w:val="nil"/>
              <w:left w:val="nil"/>
              <w:bottom w:val="single" w:color="auto" w:sz="4" w:space="0"/>
              <w:right w:val="single" w:color="auto" w:sz="4" w:space="0"/>
            </w:tcBorders>
            <w:shd w:val="clear" w:color="auto" w:fill="auto"/>
            <w:vAlign w:val="center"/>
          </w:tcPr>
          <w:p w14:paraId="1B9EE41A">
            <w:pPr>
              <w:jc w:val="center"/>
              <w:rPr>
                <w:sz w:val="18"/>
                <w:szCs w:val="18"/>
              </w:rPr>
            </w:pPr>
            <w:r>
              <w:rPr>
                <w:sz w:val="18"/>
                <w:szCs w:val="18"/>
              </w:rPr>
              <w:t>10</w:t>
            </w:r>
          </w:p>
        </w:tc>
        <w:tc>
          <w:tcPr>
            <w:tcW w:w="1149" w:type="dxa"/>
            <w:gridSpan w:val="2"/>
            <w:tcBorders>
              <w:top w:val="nil"/>
              <w:left w:val="nil"/>
              <w:bottom w:val="single" w:color="auto" w:sz="4" w:space="0"/>
              <w:right w:val="single" w:color="auto" w:sz="4" w:space="0"/>
            </w:tcBorders>
            <w:shd w:val="clear" w:color="auto" w:fill="auto"/>
            <w:vAlign w:val="center"/>
          </w:tcPr>
          <w:p w14:paraId="2DC7D15C">
            <w:pPr>
              <w:jc w:val="center"/>
              <w:rPr>
                <w:sz w:val="18"/>
                <w:szCs w:val="18"/>
              </w:rPr>
            </w:pPr>
            <w:r>
              <w:rPr>
                <w:sz w:val="18"/>
                <w:szCs w:val="18"/>
              </w:rPr>
              <w:t>/</w:t>
            </w:r>
          </w:p>
        </w:tc>
        <w:tc>
          <w:tcPr>
            <w:tcW w:w="1897" w:type="dxa"/>
            <w:gridSpan w:val="2"/>
            <w:vMerge w:val="continue"/>
            <w:tcBorders>
              <w:top w:val="nil"/>
              <w:left w:val="nil"/>
              <w:bottom w:val="single" w:color="auto" w:sz="4" w:space="0"/>
              <w:right w:val="double" w:color="auto" w:sz="4" w:space="0"/>
            </w:tcBorders>
            <w:shd w:val="clear" w:color="auto" w:fill="auto"/>
            <w:vAlign w:val="center"/>
          </w:tcPr>
          <w:p w14:paraId="154FCDEF">
            <w:pPr>
              <w:widowControl/>
              <w:jc w:val="left"/>
              <w:rPr>
                <w:kern w:val="0"/>
                <w:sz w:val="18"/>
                <w:szCs w:val="18"/>
              </w:rPr>
            </w:pPr>
          </w:p>
        </w:tc>
      </w:tr>
      <w:tr w14:paraId="30F661B5">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2EB1D63F">
            <w:pPr>
              <w:widowControl/>
              <w:jc w:val="center"/>
              <w:rPr>
                <w:kern w:val="0"/>
                <w:sz w:val="18"/>
                <w:szCs w:val="18"/>
              </w:rPr>
            </w:pPr>
            <w:r>
              <w:rPr>
                <w:kern w:val="0"/>
                <w:sz w:val="18"/>
                <w:szCs w:val="18"/>
              </w:rPr>
              <w:t>洞外联络通道</w:t>
            </w:r>
          </w:p>
        </w:tc>
        <w:tc>
          <w:tcPr>
            <w:tcW w:w="1339" w:type="dxa"/>
            <w:tcBorders>
              <w:top w:val="nil"/>
              <w:left w:val="nil"/>
              <w:bottom w:val="single" w:color="auto" w:sz="4" w:space="0"/>
              <w:right w:val="single" w:color="auto" w:sz="4" w:space="0"/>
            </w:tcBorders>
            <w:shd w:val="clear" w:color="auto" w:fill="auto"/>
            <w:vAlign w:val="center"/>
          </w:tcPr>
          <w:p w14:paraId="5F016746">
            <w:pPr>
              <w:jc w:val="center"/>
              <w:rPr>
                <w:sz w:val="18"/>
                <w:szCs w:val="18"/>
              </w:rPr>
            </w:pPr>
            <w:r>
              <w:rPr>
                <w:sz w:val="18"/>
                <w:szCs w:val="18"/>
              </w:rPr>
              <w:t>9</w:t>
            </w:r>
          </w:p>
        </w:tc>
        <w:tc>
          <w:tcPr>
            <w:tcW w:w="1134" w:type="dxa"/>
            <w:tcBorders>
              <w:top w:val="nil"/>
              <w:left w:val="nil"/>
              <w:bottom w:val="single" w:color="auto" w:sz="4" w:space="0"/>
              <w:right w:val="single" w:color="auto" w:sz="4" w:space="0"/>
            </w:tcBorders>
            <w:shd w:val="clear" w:color="auto" w:fill="auto"/>
            <w:vAlign w:val="center"/>
          </w:tcPr>
          <w:p w14:paraId="01195C25">
            <w:pPr>
              <w:jc w:val="center"/>
              <w:rPr>
                <w:rFonts w:hint="eastAsia" w:eastAsia="宋体"/>
                <w:sz w:val="18"/>
                <w:szCs w:val="18"/>
                <w:lang w:val="en-US" w:eastAsia="zh-CN"/>
              </w:rPr>
            </w:pPr>
            <w:r>
              <w:rPr>
                <w:rFonts w:hint="eastAsia"/>
                <w:sz w:val="18"/>
                <w:szCs w:val="18"/>
                <w:lang w:val="en-US" w:eastAsia="zh-CN"/>
              </w:rPr>
              <w:t>/</w:t>
            </w:r>
          </w:p>
        </w:tc>
        <w:tc>
          <w:tcPr>
            <w:tcW w:w="1275" w:type="dxa"/>
            <w:tcBorders>
              <w:top w:val="nil"/>
              <w:left w:val="nil"/>
              <w:bottom w:val="single" w:color="auto" w:sz="4" w:space="0"/>
              <w:right w:val="single" w:color="auto" w:sz="4" w:space="0"/>
            </w:tcBorders>
            <w:shd w:val="clear" w:color="auto" w:fill="auto"/>
            <w:vAlign w:val="center"/>
          </w:tcPr>
          <w:p w14:paraId="3D7C03B7">
            <w:pPr>
              <w:widowControl/>
              <w:jc w:val="center"/>
              <w:rPr>
                <w:kern w:val="0"/>
                <w:sz w:val="18"/>
                <w:szCs w:val="18"/>
              </w:rPr>
            </w:pPr>
            <w:r>
              <w:rPr>
                <w:kern w:val="0"/>
                <w:sz w:val="18"/>
                <w:szCs w:val="18"/>
              </w:rPr>
              <w:t>污水处理设施</w:t>
            </w:r>
          </w:p>
        </w:tc>
        <w:tc>
          <w:tcPr>
            <w:tcW w:w="1024" w:type="dxa"/>
            <w:tcBorders>
              <w:top w:val="nil"/>
              <w:left w:val="nil"/>
              <w:bottom w:val="single" w:color="auto" w:sz="4" w:space="0"/>
              <w:right w:val="single" w:color="auto" w:sz="4" w:space="0"/>
            </w:tcBorders>
            <w:shd w:val="clear" w:color="auto" w:fill="auto"/>
            <w:vAlign w:val="center"/>
          </w:tcPr>
          <w:p w14:paraId="6701E93B">
            <w:pPr>
              <w:jc w:val="center"/>
              <w:rPr>
                <w:sz w:val="18"/>
                <w:szCs w:val="18"/>
              </w:rPr>
            </w:pPr>
            <w:r>
              <w:rPr>
                <w:sz w:val="18"/>
                <w:szCs w:val="18"/>
              </w:rPr>
              <w:t xml:space="preserve">4 </w:t>
            </w:r>
          </w:p>
        </w:tc>
        <w:tc>
          <w:tcPr>
            <w:tcW w:w="1149" w:type="dxa"/>
            <w:gridSpan w:val="2"/>
            <w:tcBorders>
              <w:top w:val="nil"/>
              <w:left w:val="nil"/>
              <w:bottom w:val="single" w:color="auto" w:sz="4" w:space="0"/>
              <w:right w:val="single" w:color="auto" w:sz="4" w:space="0"/>
            </w:tcBorders>
            <w:shd w:val="clear" w:color="auto" w:fill="auto"/>
            <w:vAlign w:val="center"/>
          </w:tcPr>
          <w:p w14:paraId="78297010">
            <w:pPr>
              <w:jc w:val="center"/>
              <w:rPr>
                <w:sz w:val="18"/>
                <w:szCs w:val="18"/>
              </w:rPr>
            </w:pPr>
            <w:r>
              <w:rPr>
                <w:sz w:val="18"/>
                <w:szCs w:val="18"/>
              </w:rPr>
              <w:t>/</w:t>
            </w:r>
          </w:p>
        </w:tc>
        <w:tc>
          <w:tcPr>
            <w:tcW w:w="1897" w:type="dxa"/>
            <w:gridSpan w:val="2"/>
            <w:tcBorders>
              <w:top w:val="single" w:color="auto" w:sz="4" w:space="0"/>
              <w:left w:val="nil"/>
              <w:bottom w:val="single" w:color="auto" w:sz="4" w:space="0"/>
              <w:right w:val="double" w:color="auto" w:sz="4" w:space="0"/>
            </w:tcBorders>
            <w:shd w:val="clear" w:color="auto" w:fill="auto"/>
            <w:vAlign w:val="center"/>
          </w:tcPr>
          <w:p w14:paraId="123B9B43">
            <w:pPr>
              <w:widowControl/>
              <w:jc w:val="center"/>
              <w:rPr>
                <w:kern w:val="0"/>
                <w:sz w:val="18"/>
                <w:szCs w:val="18"/>
              </w:rPr>
            </w:pPr>
            <w:r>
              <w:rPr>
                <w:kern w:val="0"/>
                <w:sz w:val="18"/>
                <w:szCs w:val="18"/>
              </w:rPr>
              <w:t>其他工程评定等级</w:t>
            </w:r>
          </w:p>
        </w:tc>
      </w:tr>
      <w:tr w14:paraId="060B588D">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21E339C8">
            <w:pPr>
              <w:widowControl/>
              <w:jc w:val="center"/>
              <w:rPr>
                <w:kern w:val="0"/>
                <w:sz w:val="18"/>
                <w:szCs w:val="18"/>
              </w:rPr>
            </w:pPr>
            <w:r>
              <w:rPr>
                <w:kern w:val="0"/>
                <w:sz w:val="18"/>
                <w:szCs w:val="18"/>
              </w:rPr>
              <w:t>洞口限高门</w:t>
            </w:r>
            <w:r>
              <w:rPr>
                <w:strike/>
                <w:kern w:val="0"/>
                <w:sz w:val="18"/>
                <w:szCs w:val="18"/>
              </w:rPr>
              <w:t>架</w:t>
            </w:r>
          </w:p>
        </w:tc>
        <w:tc>
          <w:tcPr>
            <w:tcW w:w="1339" w:type="dxa"/>
            <w:tcBorders>
              <w:top w:val="nil"/>
              <w:left w:val="nil"/>
              <w:bottom w:val="single" w:color="auto" w:sz="4" w:space="0"/>
              <w:right w:val="single" w:color="auto" w:sz="4" w:space="0"/>
            </w:tcBorders>
            <w:shd w:val="clear" w:color="auto" w:fill="auto"/>
            <w:vAlign w:val="center"/>
          </w:tcPr>
          <w:p w14:paraId="5A41A80E">
            <w:pPr>
              <w:jc w:val="center"/>
              <w:rPr>
                <w:sz w:val="18"/>
                <w:szCs w:val="18"/>
              </w:rPr>
            </w:pPr>
            <w:r>
              <w:rPr>
                <w:sz w:val="18"/>
                <w:szCs w:val="18"/>
              </w:rPr>
              <w:t>14</w:t>
            </w:r>
          </w:p>
        </w:tc>
        <w:tc>
          <w:tcPr>
            <w:tcW w:w="1134" w:type="dxa"/>
            <w:tcBorders>
              <w:top w:val="nil"/>
              <w:left w:val="nil"/>
              <w:bottom w:val="single" w:color="auto" w:sz="4" w:space="0"/>
              <w:right w:val="single" w:color="auto" w:sz="4" w:space="0"/>
            </w:tcBorders>
            <w:shd w:val="clear" w:color="auto" w:fill="auto"/>
            <w:vAlign w:val="center"/>
          </w:tcPr>
          <w:p w14:paraId="2AD05AA8">
            <w:pPr>
              <w:jc w:val="center"/>
              <w:rPr>
                <w:sz w:val="18"/>
                <w:szCs w:val="18"/>
              </w:rPr>
            </w:pPr>
            <w:r>
              <w:rPr>
                <w:sz w:val="18"/>
                <w:szCs w:val="18"/>
              </w:rPr>
              <w:t>/</w:t>
            </w:r>
          </w:p>
        </w:tc>
        <w:tc>
          <w:tcPr>
            <w:tcW w:w="1275" w:type="dxa"/>
            <w:tcBorders>
              <w:top w:val="nil"/>
              <w:left w:val="nil"/>
              <w:bottom w:val="single" w:color="auto" w:sz="4" w:space="0"/>
              <w:right w:val="single" w:color="auto" w:sz="4" w:space="0"/>
            </w:tcBorders>
            <w:shd w:val="clear" w:color="auto" w:fill="auto"/>
            <w:vAlign w:val="center"/>
          </w:tcPr>
          <w:p w14:paraId="7DAD6427">
            <w:pPr>
              <w:widowControl/>
              <w:jc w:val="center"/>
              <w:rPr>
                <w:kern w:val="0"/>
                <w:sz w:val="18"/>
                <w:szCs w:val="18"/>
              </w:rPr>
            </w:pPr>
            <w:r>
              <w:rPr>
                <w:kern w:val="0"/>
                <w:sz w:val="18"/>
                <w:szCs w:val="18"/>
              </w:rPr>
              <w:t>洞口雕塑、隧道铭牌</w:t>
            </w:r>
          </w:p>
        </w:tc>
        <w:tc>
          <w:tcPr>
            <w:tcW w:w="1024" w:type="dxa"/>
            <w:tcBorders>
              <w:top w:val="nil"/>
              <w:left w:val="nil"/>
              <w:bottom w:val="single" w:color="auto" w:sz="4" w:space="0"/>
              <w:right w:val="single" w:color="auto" w:sz="4" w:space="0"/>
            </w:tcBorders>
            <w:shd w:val="clear" w:color="auto" w:fill="auto"/>
            <w:vAlign w:val="center"/>
          </w:tcPr>
          <w:p w14:paraId="510A2DF5">
            <w:pPr>
              <w:jc w:val="center"/>
              <w:rPr>
                <w:sz w:val="18"/>
                <w:szCs w:val="18"/>
              </w:rPr>
            </w:pPr>
            <w:r>
              <w:rPr>
                <w:sz w:val="18"/>
                <w:szCs w:val="18"/>
              </w:rPr>
              <w:t>2</w:t>
            </w:r>
          </w:p>
        </w:tc>
        <w:tc>
          <w:tcPr>
            <w:tcW w:w="1149" w:type="dxa"/>
            <w:gridSpan w:val="2"/>
            <w:tcBorders>
              <w:top w:val="nil"/>
              <w:left w:val="nil"/>
              <w:bottom w:val="single" w:color="auto" w:sz="4" w:space="0"/>
              <w:right w:val="single" w:color="auto" w:sz="4" w:space="0"/>
            </w:tcBorders>
            <w:shd w:val="clear" w:color="auto" w:fill="auto"/>
            <w:vAlign w:val="center"/>
          </w:tcPr>
          <w:p w14:paraId="1C0CD94A">
            <w:pPr>
              <w:jc w:val="center"/>
              <w:rPr>
                <w:rFonts w:hint="default" w:eastAsia="宋体"/>
                <w:sz w:val="18"/>
                <w:szCs w:val="18"/>
                <w:lang w:val="en-US" w:eastAsia="zh-CN"/>
              </w:rPr>
            </w:pPr>
            <w:r>
              <w:rPr>
                <w:rFonts w:hint="eastAsia"/>
                <w:sz w:val="18"/>
                <w:szCs w:val="18"/>
                <w:lang w:val="en-US" w:eastAsia="zh-CN"/>
              </w:rPr>
              <w:t>0</w:t>
            </w:r>
          </w:p>
        </w:tc>
        <w:tc>
          <w:tcPr>
            <w:tcW w:w="1897" w:type="dxa"/>
            <w:gridSpan w:val="2"/>
            <w:vMerge w:val="restart"/>
            <w:tcBorders>
              <w:top w:val="single" w:color="auto" w:sz="4" w:space="0"/>
              <w:left w:val="single" w:color="auto" w:sz="4" w:space="0"/>
              <w:bottom w:val="single" w:color="000000" w:sz="4" w:space="0"/>
              <w:right w:val="double" w:color="auto" w:sz="4" w:space="0"/>
            </w:tcBorders>
            <w:shd w:val="clear" w:color="auto" w:fill="auto"/>
            <w:vAlign w:val="center"/>
          </w:tcPr>
          <w:p w14:paraId="2C067B14">
            <w:pPr>
              <w:widowControl/>
              <w:jc w:val="center"/>
              <w:rPr>
                <w:kern w:val="0"/>
                <w:sz w:val="18"/>
                <w:szCs w:val="18"/>
              </w:rPr>
            </w:pPr>
            <w:r>
              <w:rPr>
                <w:kern w:val="0"/>
                <w:sz w:val="18"/>
                <w:szCs w:val="18"/>
              </w:rPr>
              <w:t>1类</w:t>
            </w:r>
          </w:p>
        </w:tc>
      </w:tr>
      <w:tr w14:paraId="6AE2863C">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698FEC4B">
            <w:pPr>
              <w:widowControl/>
              <w:jc w:val="center"/>
              <w:rPr>
                <w:kern w:val="0"/>
                <w:sz w:val="18"/>
                <w:szCs w:val="18"/>
              </w:rPr>
            </w:pPr>
            <w:r>
              <w:rPr>
                <w:kern w:val="0"/>
                <w:sz w:val="18"/>
                <w:szCs w:val="18"/>
              </w:rPr>
              <w:t>洞口绿化</w:t>
            </w:r>
          </w:p>
        </w:tc>
        <w:tc>
          <w:tcPr>
            <w:tcW w:w="1339" w:type="dxa"/>
            <w:tcBorders>
              <w:top w:val="nil"/>
              <w:left w:val="nil"/>
              <w:bottom w:val="single" w:color="auto" w:sz="4" w:space="0"/>
              <w:right w:val="single" w:color="auto" w:sz="4" w:space="0"/>
            </w:tcBorders>
            <w:shd w:val="clear" w:color="auto" w:fill="auto"/>
            <w:vAlign w:val="center"/>
          </w:tcPr>
          <w:p w14:paraId="45544247">
            <w:pPr>
              <w:jc w:val="center"/>
              <w:rPr>
                <w:sz w:val="18"/>
                <w:szCs w:val="18"/>
              </w:rPr>
            </w:pPr>
            <w:r>
              <w:rPr>
                <w:sz w:val="18"/>
                <w:szCs w:val="18"/>
              </w:rPr>
              <w:t>3</w:t>
            </w:r>
          </w:p>
        </w:tc>
        <w:tc>
          <w:tcPr>
            <w:tcW w:w="1134" w:type="dxa"/>
            <w:tcBorders>
              <w:top w:val="nil"/>
              <w:left w:val="nil"/>
              <w:bottom w:val="single" w:color="auto" w:sz="4" w:space="0"/>
              <w:right w:val="single" w:color="auto" w:sz="4" w:space="0"/>
            </w:tcBorders>
            <w:shd w:val="clear" w:color="auto" w:fill="auto"/>
            <w:vAlign w:val="center"/>
          </w:tcPr>
          <w:p w14:paraId="1032B7A4">
            <w:pPr>
              <w:jc w:val="center"/>
              <w:rPr>
                <w:sz w:val="18"/>
                <w:szCs w:val="18"/>
              </w:rPr>
            </w:pPr>
            <w:r>
              <w:rPr>
                <w:sz w:val="18"/>
                <w:szCs w:val="18"/>
              </w:rPr>
              <w:t>0</w:t>
            </w:r>
          </w:p>
        </w:tc>
        <w:tc>
          <w:tcPr>
            <w:tcW w:w="1275" w:type="dxa"/>
            <w:tcBorders>
              <w:top w:val="nil"/>
              <w:left w:val="nil"/>
              <w:bottom w:val="single" w:color="auto" w:sz="4" w:space="0"/>
              <w:right w:val="single" w:color="auto" w:sz="4" w:space="0"/>
            </w:tcBorders>
            <w:shd w:val="clear" w:color="auto" w:fill="auto"/>
            <w:vAlign w:val="center"/>
          </w:tcPr>
          <w:p w14:paraId="47219F27">
            <w:pPr>
              <w:widowControl/>
              <w:jc w:val="center"/>
              <w:rPr>
                <w:kern w:val="0"/>
                <w:sz w:val="18"/>
                <w:szCs w:val="18"/>
              </w:rPr>
            </w:pPr>
            <w:r>
              <w:rPr>
                <w:kern w:val="0"/>
                <w:sz w:val="18"/>
                <w:szCs w:val="18"/>
              </w:rPr>
              <w:t>房屋设施</w:t>
            </w:r>
          </w:p>
        </w:tc>
        <w:tc>
          <w:tcPr>
            <w:tcW w:w="1024" w:type="dxa"/>
            <w:tcBorders>
              <w:top w:val="nil"/>
              <w:left w:val="nil"/>
              <w:bottom w:val="single" w:color="auto" w:sz="4" w:space="0"/>
              <w:right w:val="single" w:color="auto" w:sz="4" w:space="0"/>
            </w:tcBorders>
            <w:shd w:val="clear" w:color="auto" w:fill="auto"/>
            <w:vAlign w:val="center"/>
          </w:tcPr>
          <w:p w14:paraId="1397D801">
            <w:pPr>
              <w:jc w:val="center"/>
              <w:rPr>
                <w:sz w:val="18"/>
                <w:szCs w:val="18"/>
              </w:rPr>
            </w:pPr>
            <w:r>
              <w:rPr>
                <w:sz w:val="18"/>
                <w:szCs w:val="18"/>
              </w:rPr>
              <w:t>35</w:t>
            </w:r>
          </w:p>
        </w:tc>
        <w:tc>
          <w:tcPr>
            <w:tcW w:w="1149" w:type="dxa"/>
            <w:gridSpan w:val="2"/>
            <w:tcBorders>
              <w:top w:val="nil"/>
              <w:left w:val="nil"/>
              <w:bottom w:val="single" w:color="auto" w:sz="4" w:space="0"/>
              <w:right w:val="single" w:color="auto" w:sz="4" w:space="0"/>
            </w:tcBorders>
            <w:shd w:val="clear" w:color="auto" w:fill="auto"/>
            <w:vAlign w:val="center"/>
          </w:tcPr>
          <w:p w14:paraId="2B99BD6D">
            <w:pPr>
              <w:jc w:val="center"/>
              <w:rPr>
                <w:rFonts w:hint="default" w:eastAsia="宋体"/>
                <w:sz w:val="18"/>
                <w:szCs w:val="18"/>
                <w:lang w:val="en-US" w:eastAsia="zh-CN"/>
              </w:rPr>
            </w:pPr>
            <w:r>
              <w:rPr>
                <w:rFonts w:hint="eastAsia"/>
                <w:sz w:val="18"/>
                <w:szCs w:val="18"/>
                <w:lang w:val="en-US" w:eastAsia="zh-CN"/>
              </w:rPr>
              <w:t>0</w:t>
            </w:r>
          </w:p>
        </w:tc>
        <w:tc>
          <w:tcPr>
            <w:tcW w:w="1897" w:type="dxa"/>
            <w:gridSpan w:val="2"/>
            <w:vMerge w:val="continue"/>
            <w:tcBorders>
              <w:top w:val="nil"/>
              <w:left w:val="nil"/>
              <w:bottom w:val="single" w:color="auto" w:sz="4" w:space="0"/>
              <w:right w:val="double" w:color="auto" w:sz="4" w:space="0"/>
            </w:tcBorders>
            <w:shd w:val="clear" w:color="auto" w:fill="auto"/>
            <w:vAlign w:val="center"/>
          </w:tcPr>
          <w:p w14:paraId="6E6DFF97">
            <w:pPr>
              <w:widowControl/>
              <w:jc w:val="left"/>
              <w:rPr>
                <w:kern w:val="0"/>
                <w:sz w:val="18"/>
                <w:szCs w:val="18"/>
              </w:rPr>
            </w:pPr>
          </w:p>
        </w:tc>
      </w:tr>
      <w:tr w14:paraId="1D3395EA">
        <w:tblPrEx>
          <w:tblCellMar>
            <w:top w:w="0" w:type="dxa"/>
            <w:left w:w="57" w:type="dxa"/>
            <w:bottom w:w="0" w:type="dxa"/>
            <w:right w:w="57" w:type="dxa"/>
          </w:tblCellMar>
        </w:tblPrEx>
        <w:trPr>
          <w:trHeight w:val="63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2C21BDB1">
            <w:pPr>
              <w:widowControl/>
              <w:jc w:val="center"/>
              <w:rPr>
                <w:kern w:val="0"/>
                <w:sz w:val="18"/>
                <w:szCs w:val="18"/>
              </w:rPr>
            </w:pPr>
            <w:r>
              <w:rPr>
                <w:kern w:val="0"/>
                <w:sz w:val="18"/>
                <w:szCs w:val="18"/>
              </w:rPr>
              <w:t>养护措施建议</w:t>
            </w:r>
          </w:p>
        </w:tc>
        <w:tc>
          <w:tcPr>
            <w:tcW w:w="7818" w:type="dxa"/>
            <w:gridSpan w:val="8"/>
            <w:tcBorders>
              <w:top w:val="single" w:color="auto" w:sz="4" w:space="0"/>
              <w:left w:val="nil"/>
              <w:bottom w:val="single" w:color="auto" w:sz="4" w:space="0"/>
              <w:right w:val="double" w:color="auto" w:sz="4" w:space="0"/>
            </w:tcBorders>
            <w:shd w:val="clear" w:color="auto" w:fill="auto"/>
            <w:vAlign w:val="center"/>
          </w:tcPr>
          <w:p w14:paraId="2418F4F0">
            <w:pPr>
              <w:widowControl/>
              <w:spacing w:line="240" w:lineRule="exact"/>
              <w:jc w:val="left"/>
              <w:rPr>
                <w:kern w:val="0"/>
                <w:sz w:val="18"/>
                <w:szCs w:val="18"/>
              </w:rPr>
            </w:pPr>
            <w:r>
              <w:rPr>
                <w:kern w:val="0"/>
                <w:sz w:val="18"/>
                <w:szCs w:val="18"/>
              </w:rPr>
              <w:t>其他工程设施总体技术状况较好，正常使用，正常保养。</w:t>
            </w:r>
          </w:p>
        </w:tc>
      </w:tr>
      <w:tr w14:paraId="65E5B5A1">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double" w:color="auto" w:sz="4" w:space="0"/>
              <w:right w:val="single" w:color="auto" w:sz="4" w:space="0"/>
            </w:tcBorders>
            <w:shd w:val="clear" w:color="auto" w:fill="auto"/>
            <w:vAlign w:val="center"/>
          </w:tcPr>
          <w:p w14:paraId="7171E686">
            <w:pPr>
              <w:widowControl/>
              <w:jc w:val="center"/>
              <w:rPr>
                <w:kern w:val="0"/>
                <w:sz w:val="18"/>
                <w:szCs w:val="18"/>
              </w:rPr>
            </w:pPr>
            <w:r>
              <w:rPr>
                <w:kern w:val="0"/>
                <w:sz w:val="18"/>
                <w:szCs w:val="18"/>
              </w:rPr>
              <w:t>评定人</w:t>
            </w:r>
          </w:p>
        </w:tc>
        <w:tc>
          <w:tcPr>
            <w:tcW w:w="3748" w:type="dxa"/>
            <w:gridSpan w:val="3"/>
            <w:tcBorders>
              <w:top w:val="single" w:color="auto" w:sz="4" w:space="0"/>
              <w:left w:val="nil"/>
              <w:bottom w:val="double" w:color="auto" w:sz="4" w:space="0"/>
              <w:right w:val="single" w:color="000000" w:sz="4" w:space="0"/>
            </w:tcBorders>
            <w:shd w:val="clear" w:color="auto" w:fill="auto"/>
            <w:vAlign w:val="center"/>
          </w:tcPr>
          <w:p w14:paraId="11A0DC31">
            <w:pPr>
              <w:widowControl/>
              <w:spacing w:line="240" w:lineRule="exact"/>
              <w:jc w:val="center"/>
              <w:rPr>
                <w:rFonts w:hint="eastAsia" w:eastAsia="宋体"/>
                <w:kern w:val="0"/>
                <w:sz w:val="18"/>
                <w:szCs w:val="18"/>
                <w:lang w:val="en-US" w:eastAsia="zh-CN"/>
              </w:rPr>
            </w:pPr>
            <w:r>
              <w:rPr>
                <w:rFonts w:hint="eastAsia"/>
                <w:kern w:val="0"/>
                <w:sz w:val="18"/>
                <w:szCs w:val="18"/>
                <w:lang w:val="en-US" w:eastAsia="zh-CN"/>
              </w:rPr>
              <w:t>赵翔</w:t>
            </w:r>
          </w:p>
        </w:tc>
        <w:tc>
          <w:tcPr>
            <w:tcW w:w="1274" w:type="dxa"/>
            <w:gridSpan w:val="2"/>
            <w:tcBorders>
              <w:top w:val="nil"/>
              <w:left w:val="nil"/>
              <w:bottom w:val="double" w:color="auto" w:sz="4" w:space="0"/>
              <w:right w:val="single" w:color="auto" w:sz="4" w:space="0"/>
            </w:tcBorders>
            <w:shd w:val="clear" w:color="auto" w:fill="auto"/>
            <w:vAlign w:val="center"/>
          </w:tcPr>
          <w:p w14:paraId="32BF490E">
            <w:pPr>
              <w:widowControl/>
              <w:spacing w:line="240" w:lineRule="exact"/>
              <w:jc w:val="center"/>
              <w:rPr>
                <w:kern w:val="0"/>
                <w:sz w:val="18"/>
                <w:szCs w:val="18"/>
              </w:rPr>
            </w:pPr>
            <w:r>
              <w:rPr>
                <w:kern w:val="0"/>
                <w:sz w:val="18"/>
                <w:szCs w:val="18"/>
              </w:rPr>
              <w:t>负责人</w:t>
            </w:r>
          </w:p>
        </w:tc>
        <w:tc>
          <w:tcPr>
            <w:tcW w:w="2796" w:type="dxa"/>
            <w:gridSpan w:val="3"/>
            <w:tcBorders>
              <w:top w:val="single" w:color="auto" w:sz="4" w:space="0"/>
              <w:left w:val="nil"/>
              <w:bottom w:val="double" w:color="auto" w:sz="4" w:space="0"/>
              <w:right w:val="double" w:color="auto" w:sz="4" w:space="0"/>
            </w:tcBorders>
            <w:shd w:val="clear" w:color="auto" w:fill="auto"/>
            <w:vAlign w:val="center"/>
          </w:tcPr>
          <w:p w14:paraId="1AADEA17">
            <w:pPr>
              <w:widowControl/>
              <w:spacing w:line="240" w:lineRule="exact"/>
              <w:jc w:val="center"/>
              <w:rPr>
                <w:rFonts w:hint="default" w:eastAsia="宋体"/>
                <w:kern w:val="0"/>
                <w:sz w:val="18"/>
                <w:szCs w:val="18"/>
                <w:lang w:val="en-US" w:eastAsia="zh-CN"/>
              </w:rPr>
            </w:pPr>
            <w:r>
              <w:rPr>
                <w:rFonts w:hint="eastAsia"/>
                <w:kern w:val="0"/>
                <w:sz w:val="18"/>
                <w:szCs w:val="18"/>
                <w:lang w:val="en-US" w:eastAsia="zh-CN"/>
              </w:rPr>
              <w:t>蒙水儒</w:t>
            </w:r>
          </w:p>
        </w:tc>
      </w:tr>
    </w:tbl>
    <w:p w14:paraId="6DE7C7C5">
      <w:pPr>
        <w:pStyle w:val="4"/>
        <w:spacing w:before="156"/>
        <w:ind w:left="0"/>
        <w:rPr>
          <w:rFonts w:ascii="Times New Roman" w:hAnsi="Times New Roman"/>
        </w:rPr>
      </w:pPr>
      <w:bookmarkStart w:id="168" w:name="_Toc1535"/>
      <w:bookmarkStart w:id="169" w:name="_Toc26756"/>
      <w:r>
        <w:rPr>
          <w:rFonts w:ascii="Times New Roman" w:hAnsi="Times New Roman"/>
        </w:rPr>
        <w:t>隧道病害汇总</w:t>
      </w:r>
      <w:bookmarkEnd w:id="166"/>
      <w:bookmarkEnd w:id="167"/>
      <w:bookmarkEnd w:id="168"/>
      <w:bookmarkEnd w:id="169"/>
    </w:p>
    <w:p w14:paraId="49EC450E">
      <w:pPr>
        <w:pStyle w:val="5"/>
        <w:spacing w:before="156"/>
      </w:pPr>
      <w:bookmarkStart w:id="170" w:name="_Toc23214"/>
      <w:bookmarkStart w:id="171" w:name="_Toc14910"/>
      <w:bookmarkStart w:id="172" w:name="_Toc5529"/>
      <w:bookmarkStart w:id="173" w:name="_Toc5064"/>
      <w:r>
        <w:t>土建结构病害汇总</w:t>
      </w:r>
      <w:bookmarkEnd w:id="170"/>
      <w:bookmarkEnd w:id="171"/>
      <w:bookmarkEnd w:id="172"/>
      <w:bookmarkEnd w:id="173"/>
    </w:p>
    <w:p w14:paraId="00D014BA">
      <w:pPr>
        <w:pStyle w:val="6"/>
        <w:numPr>
          <w:ilvl w:val="2"/>
          <w:numId w:val="0"/>
        </w:numPr>
      </w:pPr>
      <w:bookmarkStart w:id="174" w:name="_Toc3443"/>
      <w:r>
        <w:t>6.1.1 洞口</w:t>
      </w:r>
      <w:bookmarkEnd w:id="174"/>
    </w:p>
    <w:p w14:paraId="327C97BD">
      <w:pPr>
        <w:spacing w:line="360" w:lineRule="auto"/>
        <w:ind w:firstLine="416" w:firstLineChars="196"/>
        <w:jc w:val="left"/>
        <w:rPr>
          <w:sz w:val="24"/>
          <w:szCs w:val="24"/>
        </w:rPr>
      </w:pPr>
      <w:r>
        <w:rPr>
          <w:sz w:val="24"/>
          <w:szCs w:val="24"/>
        </w:rPr>
        <w:t>1）左洞</w:t>
      </w:r>
    </w:p>
    <w:p w14:paraId="078274CC">
      <w:pPr>
        <w:spacing w:line="360" w:lineRule="auto"/>
        <w:ind w:firstLine="416" w:firstLineChars="196"/>
        <w:jc w:val="left"/>
        <w:rPr>
          <w:rFonts w:eastAsia="黑体"/>
          <w:b/>
          <w:sz w:val="24"/>
          <w:szCs w:val="24"/>
        </w:rPr>
      </w:pPr>
      <w:r>
        <w:rPr>
          <w:sz w:val="24"/>
          <w:szCs w:val="24"/>
        </w:rPr>
        <w:t>洞口未见明显病害。</w:t>
      </w:r>
    </w:p>
    <w:p w14:paraId="38E30246">
      <w:pPr>
        <w:spacing w:line="360" w:lineRule="auto"/>
        <w:ind w:firstLine="416" w:firstLineChars="196"/>
        <w:jc w:val="left"/>
        <w:rPr>
          <w:sz w:val="24"/>
          <w:szCs w:val="24"/>
        </w:rPr>
      </w:pPr>
      <w:r>
        <w:rPr>
          <w:sz w:val="24"/>
          <w:szCs w:val="24"/>
        </w:rPr>
        <w:t>2）右洞</w:t>
      </w:r>
    </w:p>
    <w:p w14:paraId="569E262F">
      <w:pPr>
        <w:spacing w:line="360" w:lineRule="auto"/>
        <w:ind w:firstLine="416" w:firstLineChars="196"/>
        <w:jc w:val="left"/>
        <w:rPr>
          <w:rFonts w:eastAsia="黑体"/>
          <w:b/>
          <w:sz w:val="24"/>
          <w:szCs w:val="24"/>
        </w:rPr>
      </w:pPr>
      <w:r>
        <w:rPr>
          <w:sz w:val="24"/>
          <w:szCs w:val="24"/>
        </w:rPr>
        <w:t>洞口未见明显病害。</w:t>
      </w:r>
    </w:p>
    <w:p w14:paraId="79C1D7F1">
      <w:pPr>
        <w:pStyle w:val="6"/>
        <w:numPr>
          <w:ilvl w:val="2"/>
          <w:numId w:val="0"/>
        </w:numPr>
      </w:pPr>
      <w:bookmarkStart w:id="175" w:name="_Toc22281"/>
      <w:r>
        <w:t>6.1.2 洞门</w:t>
      </w:r>
      <w:bookmarkEnd w:id="175"/>
    </w:p>
    <w:p w14:paraId="0C580D09">
      <w:pPr>
        <w:spacing w:line="360" w:lineRule="auto"/>
        <w:ind w:firstLine="416" w:firstLineChars="196"/>
        <w:jc w:val="left"/>
        <w:rPr>
          <w:rFonts w:hint="default" w:ascii="Times New Roman" w:hAnsi="Times New Roman" w:cs="Times New Roman"/>
          <w:sz w:val="24"/>
          <w:szCs w:val="24"/>
        </w:rPr>
      </w:pPr>
      <w:r>
        <w:rPr>
          <w:rFonts w:hint="default" w:ascii="Times New Roman" w:hAnsi="Times New Roman" w:cs="Times New Roman"/>
          <w:sz w:val="24"/>
          <w:szCs w:val="24"/>
        </w:rPr>
        <w:t>1）左洞</w:t>
      </w:r>
    </w:p>
    <w:p w14:paraId="4E984088">
      <w:pPr>
        <w:spacing w:line="360" w:lineRule="auto"/>
        <w:ind w:firstLine="424"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1处渗水（干渍），面积为2.75m²。</w:t>
      </w:r>
    </w:p>
    <w:p w14:paraId="6BC9363E">
      <w:pPr>
        <w:spacing w:line="360" w:lineRule="auto"/>
        <w:ind w:firstLine="424" w:firstLineChars="200"/>
        <w:jc w:val="left"/>
        <w:rPr>
          <w:rFonts w:hint="default" w:ascii="Times New Roman" w:hAnsi="Times New Roman" w:cs="Times New Roman"/>
          <w:sz w:val="24"/>
          <w:szCs w:val="24"/>
        </w:rPr>
      </w:pPr>
      <w:r>
        <w:rPr>
          <w:rFonts w:hint="default" w:ascii="Times New Roman" w:hAnsi="Times New Roman" w:cs="Times New Roman"/>
          <w:sz w:val="24"/>
          <w:szCs w:val="24"/>
        </w:rPr>
        <w:t>2）右洞</w:t>
      </w:r>
    </w:p>
    <w:p w14:paraId="34D010BA">
      <w:pPr>
        <w:spacing w:line="240" w:lineRule="exact"/>
        <w:ind w:firstLine="424" w:firstLineChars="200"/>
        <w:rPr>
          <w:rFonts w:hint="default" w:ascii="宋体" w:hAnsi="宋体" w:eastAsia="宋体" w:cs="宋体"/>
          <w:snapToGrid w:val="0"/>
          <w:sz w:val="24"/>
          <w:szCs w:val="24"/>
          <w:lang w:val="en-US" w:eastAsia="zh-CN"/>
        </w:rPr>
      </w:pPr>
      <w:bookmarkStart w:id="176" w:name="_Toc7047"/>
      <w:r>
        <w:rPr>
          <w:rFonts w:hint="eastAsia" w:ascii="宋体" w:hAnsi="宋体" w:cs="宋体"/>
          <w:snapToGrid w:val="0"/>
          <w:sz w:val="24"/>
          <w:szCs w:val="24"/>
          <w:lang w:val="en-US" w:eastAsia="zh-CN"/>
        </w:rPr>
        <w:t>洞门未见明显病害。</w:t>
      </w:r>
    </w:p>
    <w:p w14:paraId="72EF8D6C">
      <w:pPr>
        <w:pStyle w:val="6"/>
        <w:numPr>
          <w:ilvl w:val="2"/>
          <w:numId w:val="0"/>
        </w:numPr>
      </w:pPr>
    </w:p>
    <w:p w14:paraId="60CB445D">
      <w:pPr>
        <w:pStyle w:val="6"/>
        <w:numPr>
          <w:ilvl w:val="2"/>
          <w:numId w:val="0"/>
        </w:numPr>
      </w:pPr>
      <w:r>
        <w:t>6.1.3 衬砌</w:t>
      </w:r>
      <w:bookmarkEnd w:id="176"/>
    </w:p>
    <w:p w14:paraId="57E8F2E6">
      <w:pPr>
        <w:spacing w:line="360" w:lineRule="auto"/>
        <w:ind w:firstLine="416" w:firstLineChars="196"/>
        <w:jc w:val="left"/>
        <w:rPr>
          <w:rFonts w:hint="default" w:ascii="Times New Roman" w:hAnsi="Times New Roman" w:cs="Times New Roman"/>
          <w:sz w:val="24"/>
          <w:szCs w:val="24"/>
        </w:rPr>
      </w:pPr>
      <w:r>
        <w:rPr>
          <w:rFonts w:hint="default" w:ascii="Times New Roman" w:hAnsi="Times New Roman" w:cs="Times New Roman"/>
          <w:sz w:val="24"/>
          <w:szCs w:val="24"/>
        </w:rPr>
        <w:t>1）左洞</w:t>
      </w:r>
    </w:p>
    <w:p w14:paraId="498CBC87">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（1）衬砌破损</w:t>
      </w:r>
    </w:p>
    <w:p w14:paraId="5D029B1C">
      <w:pPr>
        <w:spacing w:line="240" w:lineRule="exact"/>
        <w:ind w:left="622" w:leftChars="342" w:firstLine="0" w:firstLineChars="0"/>
        <w:jc w:val="both"/>
        <w:rPr>
          <w:rFonts w:hint="default" w:ascii="Times New Roman" w:hAnsi="Times New Roman" w:eastAsia="宋体" w:cs="Times New Roman"/>
          <w:snapToGrid w:val="0"/>
          <w:sz w:val="24"/>
          <w:szCs w:val="24"/>
          <w:lang w:val="en-US" w:eastAsia="zh-CN"/>
        </w:rPr>
      </w:pPr>
      <w:r>
        <w:rPr>
          <w:rFonts w:hint="default" w:ascii="Times New Roman" w:hAnsi="Times New Roman" w:eastAsia="宋体" w:cs="Times New Roman"/>
          <w:snapToGrid w:val="0"/>
          <w:sz w:val="24"/>
          <w:szCs w:val="24"/>
          <w:lang w:val="en-US" w:eastAsia="zh-CN"/>
        </w:rPr>
        <w:t>3处斜向裂缝，长为3.31m，宽为0.22-0.28mm。3处环向裂缝，长为4.36m，宽为0.31-0.35mm。3处纵向裂缝，长为3.09m，宽为0.25-0.37mm。</w:t>
      </w:r>
    </w:p>
    <w:p w14:paraId="3233B0A2">
      <w:pPr>
        <w:spacing w:line="240" w:lineRule="exact"/>
        <w:jc w:val="both"/>
        <w:rPr>
          <w:rFonts w:hint="default" w:ascii="Times New Roman" w:hAnsi="Times New Roman" w:eastAsia="宋体" w:cs="Times New Roman"/>
          <w:snapToGrid w:val="0"/>
          <w:sz w:val="24"/>
          <w:szCs w:val="24"/>
          <w:lang w:val="en-US" w:eastAsia="zh-CN"/>
        </w:rPr>
      </w:pPr>
    </w:p>
    <w:p w14:paraId="70A57382">
      <w:pPr>
        <w:numPr>
          <w:ilvl w:val="0"/>
          <w:numId w:val="3"/>
        </w:num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衬砌渗漏水</w:t>
      </w:r>
    </w:p>
    <w:p w14:paraId="513D87E5">
      <w:pPr>
        <w:spacing w:line="240" w:lineRule="exact"/>
        <w:ind w:firstLine="636" w:firstLineChars="300"/>
        <w:jc w:val="both"/>
        <w:rPr>
          <w:rFonts w:hint="eastAsia" w:ascii="宋体" w:hAnsi="宋体" w:eastAsia="宋体" w:cs="宋体"/>
          <w:snapToGrid w:val="0"/>
          <w:sz w:val="24"/>
          <w:szCs w:val="24"/>
          <w:lang w:val="en-US" w:eastAsia="zh-CN"/>
        </w:rPr>
      </w:pPr>
      <w:r>
        <w:rPr>
          <w:rFonts w:hint="eastAsia" w:ascii="宋体" w:hAnsi="宋体" w:eastAsia="宋体" w:cs="宋体"/>
          <w:snapToGrid w:val="0"/>
          <w:sz w:val="24"/>
          <w:szCs w:val="24"/>
          <w:lang w:val="en-US" w:eastAsia="zh-CN"/>
        </w:rPr>
        <w:t>衬砌渗漏水未见明显病害。</w:t>
      </w:r>
    </w:p>
    <w:p w14:paraId="1F887F44">
      <w:pPr>
        <w:numPr>
          <w:ilvl w:val="0"/>
          <w:numId w:val="0"/>
        </w:numPr>
        <w:spacing w:line="360" w:lineRule="auto"/>
        <w:ind w:firstLine="424" w:firstLineChars="200"/>
        <w:rPr>
          <w:rFonts w:hint="default" w:ascii="Times New Roman" w:hAnsi="Times New Roman" w:eastAsia="宋体" w:cs="Times New Roman"/>
          <w:sz w:val="24"/>
          <w:szCs w:val="24"/>
          <w:lang w:val="en-US" w:eastAsia="zh-CN"/>
        </w:rPr>
      </w:pPr>
    </w:p>
    <w:p w14:paraId="5B96BE06">
      <w:pPr>
        <w:spacing w:line="360" w:lineRule="auto"/>
        <w:ind w:firstLine="416" w:firstLineChars="196"/>
        <w:jc w:val="left"/>
        <w:rPr>
          <w:rFonts w:hint="default" w:ascii="Times New Roman" w:hAnsi="Times New Roman" w:cs="Times New Roman"/>
          <w:sz w:val="24"/>
          <w:szCs w:val="24"/>
        </w:rPr>
      </w:pPr>
      <w:r>
        <w:rPr>
          <w:rFonts w:hint="default" w:ascii="Times New Roman" w:hAnsi="Times New Roman" w:cs="Times New Roman"/>
          <w:sz w:val="24"/>
          <w:szCs w:val="24"/>
        </w:rPr>
        <w:t>2）右洞</w:t>
      </w:r>
    </w:p>
    <w:p w14:paraId="4BAF1DB0">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（1）衬砌破损</w:t>
      </w:r>
    </w:p>
    <w:p w14:paraId="69F1CC8C">
      <w:pPr>
        <w:spacing w:line="360" w:lineRule="auto"/>
        <w:ind w:firstLine="636" w:firstLineChars="3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2处环向裂缝，长为2.86m，宽为0.23-0.26mm。1处斜向裂缝，长为0.78m，宽为0.47mm。</w:t>
      </w:r>
    </w:p>
    <w:p w14:paraId="232A1498">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（2）衬砌渗漏水</w:t>
      </w:r>
    </w:p>
    <w:p w14:paraId="14085115">
      <w:pPr>
        <w:spacing w:line="240" w:lineRule="exact"/>
        <w:ind w:firstLine="636" w:firstLineChars="300"/>
        <w:jc w:val="both"/>
        <w:rPr>
          <w:rFonts w:hint="default" w:ascii="宋体" w:hAnsi="宋体" w:eastAsia="宋体" w:cs="宋体"/>
          <w:snapToGrid w:val="0"/>
          <w:sz w:val="24"/>
          <w:szCs w:val="24"/>
          <w:lang w:val="en-US" w:eastAsia="zh-CN"/>
        </w:rPr>
      </w:pPr>
      <w:bookmarkStart w:id="177" w:name="_Toc21882"/>
      <w:r>
        <w:rPr>
          <w:rFonts w:hint="eastAsia" w:ascii="宋体" w:hAnsi="宋体" w:cs="宋体"/>
          <w:snapToGrid w:val="0"/>
          <w:sz w:val="24"/>
          <w:szCs w:val="24"/>
          <w:lang w:val="en-US" w:eastAsia="zh-CN"/>
        </w:rPr>
        <w:t>衬砌渗漏水未见明显病害。</w:t>
      </w:r>
    </w:p>
    <w:p w14:paraId="06B40CE6">
      <w:pPr>
        <w:spacing w:line="360" w:lineRule="auto"/>
        <w:ind w:firstLine="424" w:firstLineChars="200"/>
        <w:rPr>
          <w:sz w:val="24"/>
          <w:szCs w:val="24"/>
        </w:rPr>
      </w:pPr>
    </w:p>
    <w:p w14:paraId="20A7AF95">
      <w:pPr>
        <w:spacing w:line="240" w:lineRule="exact"/>
        <w:ind w:firstLine="424" w:firstLineChars="200"/>
        <w:jc w:val="both"/>
        <w:rPr>
          <w:rFonts w:hint="eastAsia" w:ascii="宋体" w:hAnsi="宋体" w:eastAsia="宋体" w:cs="宋体"/>
          <w:snapToGrid w:val="0"/>
          <w:sz w:val="24"/>
          <w:szCs w:val="24"/>
          <w:lang w:val="en-US" w:eastAsia="zh-CN"/>
        </w:rPr>
      </w:pPr>
    </w:p>
    <w:p w14:paraId="78A74472">
      <w:pPr>
        <w:spacing w:line="360" w:lineRule="auto"/>
        <w:ind w:firstLine="424" w:firstLineChars="200"/>
        <w:rPr>
          <w:sz w:val="24"/>
          <w:szCs w:val="24"/>
        </w:rPr>
      </w:pPr>
    </w:p>
    <w:p w14:paraId="734B8384">
      <w:pPr>
        <w:pStyle w:val="6"/>
        <w:numPr>
          <w:ilvl w:val="2"/>
          <w:numId w:val="0"/>
        </w:numPr>
      </w:pPr>
      <w:r>
        <w:t>6.1.4 路面</w:t>
      </w:r>
      <w:bookmarkEnd w:id="177"/>
    </w:p>
    <w:p w14:paraId="095194E0">
      <w:pPr>
        <w:spacing w:line="360" w:lineRule="auto"/>
        <w:ind w:firstLine="416" w:firstLineChars="196"/>
        <w:jc w:val="left"/>
        <w:rPr>
          <w:sz w:val="24"/>
          <w:szCs w:val="24"/>
        </w:rPr>
      </w:pPr>
      <w:r>
        <w:rPr>
          <w:sz w:val="24"/>
          <w:szCs w:val="24"/>
        </w:rPr>
        <w:t>1）左洞</w:t>
      </w:r>
    </w:p>
    <w:p w14:paraId="1348BFDB">
      <w:pPr>
        <w:spacing w:line="360" w:lineRule="auto"/>
        <w:ind w:firstLine="416" w:firstLineChars="196"/>
        <w:jc w:val="left"/>
        <w:rPr>
          <w:rFonts w:hint="default" w:eastAsia="宋体"/>
          <w:b/>
          <w:sz w:val="24"/>
          <w:szCs w:val="24"/>
          <w:lang w:val="en-US" w:eastAsia="zh-CN"/>
        </w:rPr>
      </w:pPr>
      <w:r>
        <w:rPr>
          <w:sz w:val="24"/>
          <w:szCs w:val="24"/>
        </w:rPr>
        <w:t>路面</w:t>
      </w:r>
      <w:r>
        <w:rPr>
          <w:rFonts w:hint="eastAsia"/>
          <w:sz w:val="24"/>
          <w:szCs w:val="24"/>
          <w:lang w:val="en-US" w:eastAsia="zh-CN"/>
        </w:rPr>
        <w:t>未见明显病害。</w:t>
      </w:r>
    </w:p>
    <w:p w14:paraId="10045A3F">
      <w:pPr>
        <w:spacing w:line="360" w:lineRule="auto"/>
        <w:ind w:firstLine="416" w:firstLineChars="196"/>
        <w:jc w:val="left"/>
        <w:rPr>
          <w:sz w:val="24"/>
          <w:szCs w:val="24"/>
        </w:rPr>
      </w:pPr>
      <w:r>
        <w:rPr>
          <w:sz w:val="24"/>
          <w:szCs w:val="24"/>
        </w:rPr>
        <w:t>2）右洞</w:t>
      </w:r>
    </w:p>
    <w:p w14:paraId="64B599EE">
      <w:pPr>
        <w:spacing w:line="360" w:lineRule="auto"/>
        <w:ind w:firstLine="416" w:firstLineChars="196"/>
        <w:jc w:val="left"/>
        <w:rPr>
          <w:rFonts w:hint="default" w:eastAsia="宋体"/>
          <w:b/>
          <w:sz w:val="24"/>
          <w:szCs w:val="24"/>
          <w:lang w:val="en-US" w:eastAsia="zh-CN"/>
        </w:rPr>
      </w:pPr>
      <w:r>
        <w:rPr>
          <w:sz w:val="24"/>
          <w:szCs w:val="24"/>
        </w:rPr>
        <w:t>路面</w:t>
      </w:r>
      <w:r>
        <w:rPr>
          <w:rFonts w:hint="eastAsia"/>
          <w:sz w:val="24"/>
          <w:szCs w:val="24"/>
          <w:lang w:val="en-US" w:eastAsia="zh-CN"/>
        </w:rPr>
        <w:t>未见明显病害。</w:t>
      </w:r>
    </w:p>
    <w:p w14:paraId="701924DD">
      <w:pPr>
        <w:pStyle w:val="6"/>
        <w:numPr>
          <w:ilvl w:val="2"/>
          <w:numId w:val="0"/>
        </w:numPr>
      </w:pPr>
      <w:bookmarkStart w:id="178" w:name="_Toc4042"/>
      <w:r>
        <w:t>6.1.5 检修道</w:t>
      </w:r>
      <w:bookmarkEnd w:id="178"/>
    </w:p>
    <w:p w14:paraId="7C7EBCE3">
      <w:pPr>
        <w:spacing w:line="360" w:lineRule="auto"/>
        <w:ind w:firstLine="416" w:firstLineChars="196"/>
        <w:jc w:val="left"/>
        <w:rPr>
          <w:sz w:val="24"/>
          <w:szCs w:val="24"/>
        </w:rPr>
      </w:pPr>
      <w:r>
        <w:rPr>
          <w:sz w:val="24"/>
          <w:szCs w:val="24"/>
        </w:rPr>
        <w:t>1）左洞</w:t>
      </w:r>
    </w:p>
    <w:p w14:paraId="7B7BBAC7">
      <w:pPr>
        <w:spacing w:line="360" w:lineRule="auto"/>
        <w:ind w:firstLine="424" w:firstLineChars="200"/>
        <w:rPr>
          <w:rFonts w:hint="default" w:ascii="Times New Roman" w:hAnsi="Times New Roman" w:eastAsia="宋体" w:cs="Times New Roman"/>
          <w:sz w:val="24"/>
          <w:szCs w:val="24"/>
          <w:lang w:val="en-US" w:eastAsia="zh-CN"/>
        </w:rPr>
      </w:pPr>
      <w:r>
        <w:rPr>
          <w:rFonts w:hint="eastAsia" w:cs="Times New Roman"/>
          <w:sz w:val="24"/>
          <w:szCs w:val="24"/>
          <w:lang w:val="en-US" w:eastAsia="zh-CN"/>
        </w:rPr>
        <w:t>检修道未见明显病害。</w:t>
      </w:r>
    </w:p>
    <w:p w14:paraId="613147B6">
      <w:pPr>
        <w:spacing w:line="360" w:lineRule="auto"/>
        <w:ind w:firstLine="416" w:firstLineChars="196"/>
        <w:jc w:val="left"/>
        <w:rPr>
          <w:sz w:val="24"/>
          <w:szCs w:val="24"/>
        </w:rPr>
      </w:pPr>
      <w:r>
        <w:rPr>
          <w:sz w:val="24"/>
          <w:szCs w:val="24"/>
        </w:rPr>
        <w:t>2）右洞</w:t>
      </w:r>
    </w:p>
    <w:p w14:paraId="2FB36F8C">
      <w:pPr>
        <w:keepNext w:val="0"/>
        <w:keepLines w:val="0"/>
        <w:pageBreakBefore w:val="0"/>
        <w:widowControl w:val="0"/>
        <w:kinsoku/>
        <w:wordWrap/>
        <w:overflowPunct/>
        <w:topLinePunct w:val="0"/>
        <w:autoSpaceDE/>
        <w:autoSpaceDN/>
        <w:bidi w:val="0"/>
        <w:adjustRightInd/>
        <w:snapToGrid/>
        <w:spacing w:line="240" w:lineRule="auto"/>
        <w:ind w:firstLine="424" w:firstLineChars="200"/>
        <w:jc w:val="both"/>
        <w:textAlignment w:val="auto"/>
        <w:rPr>
          <w:rFonts w:hint="default" w:ascii="Times New Roman" w:hAnsi="Times New Roman" w:eastAsia="宋体" w:cs="Times New Roman"/>
          <w:snapToGrid w:val="0"/>
          <w:sz w:val="24"/>
          <w:szCs w:val="24"/>
          <w:lang w:val="en-US" w:eastAsia="zh-CN"/>
        </w:rPr>
      </w:pPr>
      <w:bookmarkStart w:id="179" w:name="_Toc27919"/>
      <w:r>
        <w:rPr>
          <w:rFonts w:hint="eastAsia" w:cs="Times New Roman"/>
          <w:snapToGrid w:val="0"/>
          <w:sz w:val="24"/>
          <w:szCs w:val="24"/>
          <w:lang w:val="en-US" w:eastAsia="zh-CN"/>
        </w:rPr>
        <w:t>检修道未见明显病害。</w:t>
      </w:r>
    </w:p>
    <w:p w14:paraId="485D44FD">
      <w:pPr>
        <w:pStyle w:val="6"/>
        <w:numPr>
          <w:ilvl w:val="2"/>
          <w:numId w:val="0"/>
        </w:numPr>
        <w:rPr>
          <w:color w:val="000000" w:themeColor="text1"/>
          <w14:textFill>
            <w14:solidFill>
              <w14:schemeClr w14:val="tx1"/>
            </w14:solidFill>
          </w14:textFill>
        </w:rPr>
      </w:pPr>
      <w:r>
        <w:rPr>
          <w:color w:val="000000" w:themeColor="text1"/>
          <w14:textFill>
            <w14:solidFill>
              <w14:schemeClr w14:val="tx1"/>
            </w14:solidFill>
          </w14:textFill>
        </w:rPr>
        <w:t>6.1.6 排水系统</w:t>
      </w:r>
      <w:bookmarkEnd w:id="179"/>
    </w:p>
    <w:p w14:paraId="793C97BF">
      <w:pPr>
        <w:spacing w:line="360" w:lineRule="auto"/>
        <w:ind w:firstLine="416" w:firstLineChars="196"/>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1）左洞</w:t>
      </w:r>
    </w:p>
    <w:p w14:paraId="655C55DB">
      <w:pPr>
        <w:spacing w:line="360" w:lineRule="auto"/>
        <w:ind w:firstLine="416" w:firstLineChars="196"/>
        <w:jc w:val="left"/>
        <w:rPr>
          <w:rFonts w:hint="default" w:eastAsia="宋体"/>
          <w:b/>
          <w:color w:val="000000" w:themeColor="text1"/>
          <w:sz w:val="24"/>
          <w:szCs w:val="24"/>
          <w:lang w:val="en-US" w:eastAsia="zh-CN"/>
          <w14:textFill>
            <w14:solidFill>
              <w14:schemeClr w14:val="tx1"/>
            </w14:solidFill>
          </w14:textFill>
        </w:rPr>
      </w:pPr>
      <w:r>
        <w:rPr>
          <w:color w:val="000000" w:themeColor="text1"/>
          <w:sz w:val="24"/>
          <w:szCs w:val="24"/>
          <w14:textFill>
            <w14:solidFill>
              <w14:schemeClr w14:val="tx1"/>
            </w14:solidFill>
          </w14:textFill>
        </w:rPr>
        <w:t>排水系统</w:t>
      </w:r>
      <w:r>
        <w:rPr>
          <w:rFonts w:hint="eastAsia"/>
          <w:color w:val="000000" w:themeColor="text1"/>
          <w:sz w:val="24"/>
          <w:szCs w:val="24"/>
          <w:lang w:val="en-US" w:eastAsia="zh-CN"/>
          <w14:textFill>
            <w14:solidFill>
              <w14:schemeClr w14:val="tx1"/>
            </w14:solidFill>
          </w14:textFill>
        </w:rPr>
        <w:t>未见明显病害。</w:t>
      </w:r>
    </w:p>
    <w:p w14:paraId="572D19A2">
      <w:pPr>
        <w:spacing w:line="360" w:lineRule="auto"/>
        <w:ind w:firstLine="416" w:firstLineChars="196"/>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2）右洞</w:t>
      </w:r>
    </w:p>
    <w:p w14:paraId="10EB7979">
      <w:pPr>
        <w:spacing w:line="360" w:lineRule="auto"/>
        <w:ind w:firstLine="416" w:firstLineChars="196"/>
        <w:jc w:val="left"/>
        <w:rPr>
          <w:rFonts w:hint="default" w:eastAsia="宋体"/>
          <w:b/>
          <w:color w:val="000000" w:themeColor="text1"/>
          <w:sz w:val="24"/>
          <w:szCs w:val="24"/>
          <w:lang w:val="en-US" w:eastAsia="zh-CN"/>
          <w14:textFill>
            <w14:solidFill>
              <w14:schemeClr w14:val="tx1"/>
            </w14:solidFill>
          </w14:textFill>
        </w:rPr>
      </w:pPr>
      <w:r>
        <w:rPr>
          <w:color w:val="000000" w:themeColor="text1"/>
          <w:sz w:val="24"/>
          <w:szCs w:val="24"/>
          <w14:textFill>
            <w14:solidFill>
              <w14:schemeClr w14:val="tx1"/>
            </w14:solidFill>
          </w14:textFill>
        </w:rPr>
        <w:t>排水系统</w:t>
      </w:r>
      <w:r>
        <w:rPr>
          <w:rFonts w:hint="eastAsia"/>
          <w:color w:val="000000" w:themeColor="text1"/>
          <w:sz w:val="24"/>
          <w:szCs w:val="24"/>
          <w:lang w:val="en-US" w:eastAsia="zh-CN"/>
          <w14:textFill>
            <w14:solidFill>
              <w14:schemeClr w14:val="tx1"/>
            </w14:solidFill>
          </w14:textFill>
        </w:rPr>
        <w:t>未见明显病害。</w:t>
      </w:r>
    </w:p>
    <w:p w14:paraId="0E67E356">
      <w:pPr>
        <w:pStyle w:val="6"/>
        <w:numPr>
          <w:ilvl w:val="2"/>
          <w:numId w:val="0"/>
        </w:numPr>
      </w:pPr>
      <w:bookmarkStart w:id="180" w:name="_Toc8853"/>
      <w:r>
        <w:t>6.1.7 吊顶及各种预埋件</w:t>
      </w:r>
      <w:bookmarkEnd w:id="180"/>
    </w:p>
    <w:p w14:paraId="3412968C">
      <w:pPr>
        <w:spacing w:line="360" w:lineRule="auto"/>
        <w:ind w:firstLine="416" w:firstLineChars="196"/>
        <w:jc w:val="left"/>
        <w:rPr>
          <w:sz w:val="24"/>
          <w:szCs w:val="24"/>
        </w:rPr>
      </w:pPr>
      <w:r>
        <w:rPr>
          <w:sz w:val="24"/>
          <w:szCs w:val="24"/>
        </w:rPr>
        <w:t>1）左洞</w:t>
      </w:r>
    </w:p>
    <w:p w14:paraId="2D14CC0D">
      <w:pPr>
        <w:spacing w:line="360" w:lineRule="auto"/>
        <w:ind w:firstLine="416" w:firstLineChars="196"/>
        <w:jc w:val="left"/>
        <w:rPr>
          <w:rFonts w:eastAsia="黑体"/>
          <w:b/>
          <w:sz w:val="24"/>
          <w:szCs w:val="24"/>
        </w:rPr>
      </w:pPr>
      <w:r>
        <w:rPr>
          <w:sz w:val="24"/>
          <w:szCs w:val="24"/>
        </w:rPr>
        <w:t>吊顶及各种预埋件未见明显病害。</w:t>
      </w:r>
    </w:p>
    <w:p w14:paraId="0604830E">
      <w:pPr>
        <w:spacing w:line="360" w:lineRule="auto"/>
        <w:ind w:firstLine="416" w:firstLineChars="196"/>
        <w:jc w:val="left"/>
        <w:rPr>
          <w:sz w:val="24"/>
          <w:szCs w:val="24"/>
        </w:rPr>
      </w:pPr>
      <w:r>
        <w:rPr>
          <w:sz w:val="24"/>
          <w:szCs w:val="24"/>
        </w:rPr>
        <w:t>2）右洞</w:t>
      </w:r>
    </w:p>
    <w:p w14:paraId="448E15E5">
      <w:pPr>
        <w:spacing w:line="360" w:lineRule="auto"/>
        <w:ind w:firstLine="416" w:firstLineChars="196"/>
        <w:jc w:val="left"/>
        <w:rPr>
          <w:rFonts w:eastAsia="黑体"/>
          <w:b/>
          <w:sz w:val="24"/>
          <w:szCs w:val="24"/>
        </w:rPr>
      </w:pPr>
      <w:r>
        <w:rPr>
          <w:sz w:val="24"/>
          <w:szCs w:val="24"/>
        </w:rPr>
        <w:t>吊顶及各种预埋件未见明显病害。</w:t>
      </w:r>
    </w:p>
    <w:p w14:paraId="559D16A3">
      <w:pPr>
        <w:pStyle w:val="6"/>
        <w:numPr>
          <w:ilvl w:val="2"/>
          <w:numId w:val="0"/>
        </w:numPr>
      </w:pPr>
      <w:bookmarkStart w:id="181" w:name="_Toc1076"/>
      <w:r>
        <w:t>6.1.8 内装饰</w:t>
      </w:r>
      <w:bookmarkEnd w:id="181"/>
    </w:p>
    <w:p w14:paraId="098CA506">
      <w:pPr>
        <w:spacing w:line="360" w:lineRule="auto"/>
        <w:ind w:firstLine="416" w:firstLineChars="196"/>
        <w:jc w:val="left"/>
        <w:rPr>
          <w:sz w:val="24"/>
          <w:szCs w:val="24"/>
        </w:rPr>
      </w:pPr>
      <w:r>
        <w:rPr>
          <w:sz w:val="24"/>
          <w:szCs w:val="24"/>
        </w:rPr>
        <w:t>1）左洞</w:t>
      </w:r>
    </w:p>
    <w:p w14:paraId="09B943F3">
      <w:pPr>
        <w:spacing w:line="360" w:lineRule="auto"/>
        <w:ind w:firstLine="416" w:firstLineChars="196"/>
        <w:jc w:val="left"/>
        <w:rPr>
          <w:rFonts w:hint="default" w:ascii="Times New Roman" w:hAnsi="Times New Roman" w:eastAsia="宋体" w:cs="Times New Roman"/>
          <w:sz w:val="24"/>
          <w:szCs w:val="24"/>
          <w:lang w:val="en-US" w:eastAsia="zh-CN"/>
        </w:rPr>
      </w:pPr>
      <w:r>
        <w:rPr>
          <w:rFonts w:hint="eastAsia" w:cs="Times New Roman"/>
          <w:sz w:val="24"/>
          <w:szCs w:val="24"/>
          <w:lang w:val="en-US" w:eastAsia="zh-CN"/>
        </w:rPr>
        <w:t>内装饰未见明显病害。</w:t>
      </w:r>
    </w:p>
    <w:p w14:paraId="5903ABA3">
      <w:pPr>
        <w:spacing w:line="360" w:lineRule="auto"/>
        <w:ind w:firstLine="416" w:firstLineChars="196"/>
        <w:jc w:val="left"/>
        <w:rPr>
          <w:sz w:val="24"/>
          <w:szCs w:val="24"/>
        </w:rPr>
      </w:pPr>
      <w:r>
        <w:rPr>
          <w:sz w:val="24"/>
          <w:szCs w:val="24"/>
        </w:rPr>
        <w:t>2）右洞</w:t>
      </w:r>
    </w:p>
    <w:p w14:paraId="01CD38B8">
      <w:pPr>
        <w:spacing w:line="360" w:lineRule="auto"/>
        <w:ind w:firstLine="424" w:firstLineChars="200"/>
        <w:rPr>
          <w:rFonts w:hint="default" w:ascii="Times New Roman" w:hAnsi="Times New Roman" w:eastAsia="宋体" w:cs="Times New Roman"/>
          <w:sz w:val="24"/>
          <w:szCs w:val="24"/>
          <w:lang w:val="en-US" w:eastAsia="zh-CN"/>
        </w:rPr>
      </w:pPr>
      <w:bookmarkStart w:id="182" w:name="_Toc23091"/>
      <w:r>
        <w:rPr>
          <w:rFonts w:hint="eastAsia" w:cs="Times New Roman"/>
          <w:sz w:val="24"/>
          <w:szCs w:val="24"/>
          <w:lang w:val="en-US" w:eastAsia="zh-CN"/>
        </w:rPr>
        <w:t>内装饰未见明显病害。</w:t>
      </w:r>
    </w:p>
    <w:p w14:paraId="769D05A9">
      <w:pPr>
        <w:pStyle w:val="6"/>
        <w:numPr>
          <w:ilvl w:val="2"/>
          <w:numId w:val="0"/>
        </w:numPr>
      </w:pPr>
      <w:r>
        <w:t>6.1.9 标志、标线、轮廓标</w:t>
      </w:r>
      <w:bookmarkEnd w:id="182"/>
    </w:p>
    <w:p w14:paraId="34AF7C89">
      <w:pPr>
        <w:spacing w:line="360" w:lineRule="auto"/>
        <w:ind w:firstLine="416" w:firstLineChars="196"/>
        <w:jc w:val="left"/>
        <w:rPr>
          <w:sz w:val="24"/>
          <w:szCs w:val="24"/>
        </w:rPr>
      </w:pPr>
      <w:r>
        <w:rPr>
          <w:sz w:val="24"/>
          <w:szCs w:val="24"/>
        </w:rPr>
        <w:t>1）左洞</w:t>
      </w:r>
    </w:p>
    <w:p w14:paraId="03A254E0">
      <w:pPr>
        <w:spacing w:line="360" w:lineRule="auto"/>
        <w:ind w:firstLine="424" w:firstLineChars="200"/>
        <w:rPr>
          <w:rFonts w:hint="default" w:eastAsia="宋体"/>
          <w:lang w:val="en-US" w:eastAsia="zh-CN"/>
        </w:rPr>
      </w:pPr>
      <w:r>
        <w:rPr>
          <w:sz w:val="24"/>
          <w:szCs w:val="24"/>
        </w:rPr>
        <w:t>标志、标线、轮廓标</w:t>
      </w:r>
      <w:r>
        <w:rPr>
          <w:rFonts w:hint="eastAsia"/>
          <w:sz w:val="24"/>
          <w:szCs w:val="24"/>
          <w:lang w:val="en-US" w:eastAsia="zh-CN"/>
        </w:rPr>
        <w:t>未见明显病害。</w:t>
      </w:r>
    </w:p>
    <w:p w14:paraId="382FA4EA">
      <w:pPr>
        <w:spacing w:line="360" w:lineRule="auto"/>
        <w:ind w:firstLine="424" w:firstLineChars="200"/>
        <w:jc w:val="left"/>
        <w:rPr>
          <w:sz w:val="24"/>
          <w:szCs w:val="24"/>
        </w:rPr>
      </w:pPr>
      <w:r>
        <w:rPr>
          <w:sz w:val="24"/>
          <w:szCs w:val="24"/>
        </w:rPr>
        <w:t>2）右洞</w:t>
      </w:r>
    </w:p>
    <w:p w14:paraId="4EA6B408">
      <w:pPr>
        <w:spacing w:line="360" w:lineRule="auto"/>
        <w:ind w:firstLine="424" w:firstLineChars="200"/>
        <w:rPr>
          <w:rFonts w:hint="default" w:eastAsia="宋体"/>
          <w:lang w:val="en-US" w:eastAsia="zh-CN"/>
        </w:rPr>
      </w:pPr>
      <w:bookmarkStart w:id="183" w:name="_Toc9045"/>
      <w:bookmarkStart w:id="184" w:name="_Toc27169"/>
      <w:bookmarkStart w:id="185" w:name="_Toc21662"/>
      <w:bookmarkStart w:id="186" w:name="_Toc417292827"/>
      <w:bookmarkStart w:id="187" w:name="_Toc417294363"/>
      <w:bookmarkStart w:id="188" w:name="_Toc417293069"/>
      <w:r>
        <w:rPr>
          <w:sz w:val="24"/>
          <w:szCs w:val="24"/>
        </w:rPr>
        <w:t>标志、标线、轮廓标</w:t>
      </w:r>
      <w:r>
        <w:rPr>
          <w:rFonts w:hint="eastAsia"/>
          <w:sz w:val="24"/>
          <w:szCs w:val="24"/>
          <w:lang w:val="en-US" w:eastAsia="zh-CN"/>
        </w:rPr>
        <w:t>未见明显病害。</w:t>
      </w:r>
    </w:p>
    <w:p w14:paraId="025BCFDD">
      <w:pPr>
        <w:spacing w:line="360" w:lineRule="auto"/>
        <w:ind w:firstLine="416" w:firstLineChars="196"/>
        <w:jc w:val="left"/>
        <w:rPr>
          <w:rFonts w:eastAsia="黑体"/>
          <w:b/>
          <w:sz w:val="24"/>
          <w:szCs w:val="24"/>
        </w:rPr>
      </w:pPr>
    </w:p>
    <w:p w14:paraId="66F43D55">
      <w:pPr>
        <w:pStyle w:val="5"/>
        <w:spacing w:before="156"/>
        <w:rPr>
          <w:rStyle w:val="105"/>
          <w:rFonts w:hint="default" w:ascii="Times New Roman" w:hAnsi="Times New Roman" w:eastAsia="黑体"/>
          <w:color w:val="auto"/>
          <w:sz w:val="28"/>
          <w:szCs w:val="28"/>
        </w:rPr>
      </w:pPr>
      <w:bookmarkStart w:id="189" w:name="_Toc1872"/>
      <w:r>
        <w:t>其他工程设施病害汇总</w:t>
      </w:r>
      <w:bookmarkEnd w:id="183"/>
      <w:bookmarkEnd w:id="189"/>
    </w:p>
    <w:p w14:paraId="0098A03E">
      <w:pPr>
        <w:pStyle w:val="6"/>
      </w:pPr>
      <w:bookmarkStart w:id="190" w:name="_Toc29571"/>
      <w:r>
        <w:t>电缆沟</w:t>
      </w:r>
      <w:bookmarkEnd w:id="190"/>
    </w:p>
    <w:p w14:paraId="03B23950">
      <w:pPr>
        <w:spacing w:line="360" w:lineRule="auto"/>
        <w:ind w:firstLine="424" w:firstLineChars="200"/>
        <w:rPr>
          <w:rFonts w:hint="default"/>
          <w:sz w:val="24"/>
          <w:szCs w:val="24"/>
          <w:lang w:val="en-US"/>
        </w:rPr>
      </w:pPr>
      <w:r>
        <w:rPr>
          <w:rStyle w:val="105"/>
          <w:rFonts w:hint="eastAsia"/>
          <w:lang w:val="en-US" w:eastAsia="zh-CN"/>
        </w:rPr>
        <w:t>严家湾隧道</w:t>
      </w:r>
      <w:r>
        <w:rPr>
          <w:rStyle w:val="105"/>
          <w:rFonts w:hint="default" w:ascii="Times New Roman" w:hAnsi="Times New Roman"/>
        </w:rPr>
        <w:t>左洞</w:t>
      </w:r>
      <w:r>
        <w:rPr>
          <w:rFonts w:hint="eastAsia" w:ascii="宋体" w:hAnsi="宋体" w:eastAsia="宋体" w:cs="宋体"/>
          <w:snapToGrid w:val="0"/>
          <w:sz w:val="24"/>
          <w:szCs w:val="24"/>
        </w:rPr>
        <w:t>电缆沟，</w:t>
      </w:r>
      <w:r>
        <w:rPr>
          <w:rFonts w:hint="eastAsia" w:ascii="宋体" w:hAnsi="宋体" w:cs="宋体"/>
          <w:snapToGrid w:val="0"/>
          <w:sz w:val="24"/>
          <w:szCs w:val="24"/>
          <w:lang w:val="en-US" w:eastAsia="zh-CN"/>
        </w:rPr>
        <w:t>结构完好，沟内无杂物、积尘积水，</w:t>
      </w:r>
      <w:r>
        <w:rPr>
          <w:rFonts w:hint="eastAsia" w:ascii="宋体" w:hAnsi="宋体" w:eastAsia="宋体" w:cs="宋体"/>
          <w:snapToGrid w:val="0"/>
          <w:sz w:val="24"/>
          <w:szCs w:val="24"/>
          <w:lang w:val="en-US" w:eastAsia="zh-CN"/>
        </w:rPr>
        <w:t>能保证</w:t>
      </w:r>
      <w:r>
        <w:rPr>
          <w:rFonts w:hint="eastAsia" w:ascii="宋体" w:hAnsi="宋体" w:eastAsia="宋体" w:cs="宋体"/>
          <w:snapToGrid w:val="0"/>
          <w:sz w:val="24"/>
          <w:szCs w:val="24"/>
        </w:rPr>
        <w:t>电缆正常使用</w:t>
      </w:r>
      <w:r>
        <w:rPr>
          <w:rFonts w:hint="eastAsia" w:ascii="宋体" w:hAnsi="宋体" w:eastAsia="宋体" w:cs="宋体"/>
          <w:snapToGrid w:val="0"/>
          <w:sz w:val="24"/>
          <w:szCs w:val="24"/>
          <w:lang w:eastAsia="zh-CN"/>
        </w:rPr>
        <w:t>，</w:t>
      </w:r>
      <w:r>
        <w:rPr>
          <w:rFonts w:hint="eastAsia" w:ascii="宋体" w:hAnsi="宋体" w:eastAsia="宋体" w:cs="宋体"/>
          <w:snapToGrid w:val="0"/>
          <w:sz w:val="24"/>
          <w:szCs w:val="24"/>
          <w:lang w:val="en-US" w:eastAsia="zh-CN"/>
        </w:rPr>
        <w:t>不影响交通和行车安全。</w:t>
      </w:r>
      <w:r>
        <w:rPr>
          <w:rFonts w:hint="eastAsia"/>
          <w:sz w:val="24"/>
          <w:szCs w:val="24"/>
          <w:lang w:val="en-US" w:eastAsia="zh-CN"/>
        </w:rPr>
        <w:t>严家湾隧道右洞电缆沟，结构完好，沟内无杂物、积尘积水，能保证电缆正常使用，不影响交通和行车安全。</w:t>
      </w:r>
    </w:p>
    <w:p w14:paraId="1C24D04C">
      <w:pPr>
        <w:pStyle w:val="6"/>
      </w:pPr>
      <w:bookmarkStart w:id="191" w:name="_Toc6505"/>
      <w:r>
        <w:t>设备洞室</w:t>
      </w:r>
      <w:bookmarkEnd w:id="191"/>
    </w:p>
    <w:p w14:paraId="6508B3C6">
      <w:pPr>
        <w:spacing w:line="360" w:lineRule="auto"/>
        <w:ind w:firstLine="424" w:firstLineChars="200"/>
        <w:rPr>
          <w:sz w:val="24"/>
          <w:szCs w:val="24"/>
        </w:rPr>
      </w:pPr>
      <w:r>
        <w:rPr>
          <w:rStyle w:val="105"/>
          <w:rFonts w:hint="eastAsia"/>
          <w:lang w:val="en-US" w:eastAsia="zh-CN"/>
        </w:rPr>
        <w:t>严家湾隧道</w:t>
      </w:r>
      <w:r>
        <w:rPr>
          <w:rStyle w:val="105"/>
          <w:rFonts w:hint="default" w:ascii="Times New Roman" w:hAnsi="Times New Roman"/>
        </w:rPr>
        <w:t>左洞</w:t>
      </w:r>
      <w:r>
        <w:rPr>
          <w:rFonts w:hint="eastAsia" w:ascii="宋体" w:hAnsi="宋体" w:eastAsia="宋体" w:cs="宋体"/>
          <w:snapToGrid w:val="0"/>
          <w:sz w:val="24"/>
          <w:szCs w:val="24"/>
        </w:rPr>
        <w:t>设备洞室</w:t>
      </w:r>
      <w:r>
        <w:rPr>
          <w:rFonts w:hint="eastAsia" w:ascii="宋体" w:hAnsi="宋体" w:eastAsia="宋体" w:cs="宋体"/>
          <w:snapToGrid w:val="0"/>
          <w:sz w:val="24"/>
          <w:szCs w:val="24"/>
          <w:lang w:val="en-US" w:eastAsia="zh-CN"/>
        </w:rPr>
        <w:t>结构完好，能保证设备正常使用。</w:t>
      </w:r>
    </w:p>
    <w:p w14:paraId="29C6360D">
      <w:pPr>
        <w:spacing w:line="360" w:lineRule="auto"/>
        <w:ind w:firstLine="424" w:firstLineChars="200"/>
        <w:rPr>
          <w:rFonts w:hint="eastAsia" w:ascii="宋体" w:hAnsi="宋体" w:eastAsia="宋体" w:cs="宋体"/>
          <w:sz w:val="24"/>
          <w:szCs w:val="24"/>
        </w:rPr>
      </w:pPr>
      <w:r>
        <w:rPr>
          <w:rStyle w:val="105"/>
          <w:rFonts w:hint="eastAsia"/>
          <w:lang w:val="en-US" w:eastAsia="zh-CN"/>
        </w:rPr>
        <w:t>严家湾隧道</w:t>
      </w:r>
      <w:r>
        <w:rPr>
          <w:rStyle w:val="105"/>
          <w:rFonts w:hint="default" w:ascii="Times New Roman" w:hAnsi="Times New Roman"/>
        </w:rPr>
        <w:t>右洞</w:t>
      </w:r>
      <w:r>
        <w:rPr>
          <w:rFonts w:hint="eastAsia" w:ascii="宋体" w:hAnsi="宋体" w:eastAsia="宋体" w:cs="宋体"/>
          <w:snapToGrid w:val="0"/>
          <w:sz w:val="24"/>
          <w:szCs w:val="24"/>
        </w:rPr>
        <w:t>设备洞室</w:t>
      </w:r>
      <w:r>
        <w:rPr>
          <w:rFonts w:hint="eastAsia" w:ascii="宋体" w:hAnsi="宋体" w:eastAsia="宋体" w:cs="宋体"/>
          <w:snapToGrid w:val="0"/>
          <w:sz w:val="24"/>
          <w:szCs w:val="24"/>
          <w:lang w:val="en-US" w:eastAsia="zh-CN"/>
        </w:rPr>
        <w:t>结构完好，能保证设备正常使用。</w:t>
      </w:r>
    </w:p>
    <w:p w14:paraId="5DB190C2">
      <w:pPr>
        <w:pStyle w:val="6"/>
      </w:pPr>
      <w:bookmarkStart w:id="192" w:name="_Toc27135"/>
      <w:r>
        <w:t>洞口绿化</w:t>
      </w:r>
      <w:bookmarkEnd w:id="192"/>
    </w:p>
    <w:p w14:paraId="65B10009">
      <w:pPr>
        <w:spacing w:line="360" w:lineRule="auto"/>
        <w:ind w:firstLine="424" w:firstLineChars="200"/>
        <w:rPr>
          <w:sz w:val="24"/>
          <w:szCs w:val="24"/>
        </w:rPr>
      </w:pPr>
      <w:r>
        <w:rPr>
          <w:rStyle w:val="105"/>
          <w:rFonts w:hint="eastAsia"/>
          <w:lang w:val="en-US" w:eastAsia="zh-CN"/>
        </w:rPr>
        <w:t>严家湾隧道</w:t>
      </w:r>
      <w:r>
        <w:rPr>
          <w:sz w:val="24"/>
          <w:szCs w:val="24"/>
        </w:rPr>
        <w:t>树木透光适度、通风良好，无枯死，草皮适时修剪，整体绿化效果美观。</w:t>
      </w:r>
    </w:p>
    <w:p w14:paraId="6A5F6DF3">
      <w:pPr>
        <w:pStyle w:val="6"/>
      </w:pPr>
      <w:r>
        <w:rPr>
          <w:rFonts w:hint="eastAsia"/>
          <w:lang w:val="en-US" w:eastAsia="zh-CN"/>
        </w:rPr>
        <w:t>洞口雕塑、隧道铭牌</w:t>
      </w:r>
    </w:p>
    <w:p w14:paraId="1D77E5E3">
      <w:pPr>
        <w:spacing w:line="360" w:lineRule="auto"/>
        <w:ind w:firstLine="424" w:firstLineChars="200"/>
      </w:pPr>
      <w:bookmarkStart w:id="193" w:name="_Toc30849"/>
      <w:r>
        <w:rPr>
          <w:rStyle w:val="105"/>
          <w:rFonts w:hint="eastAsia"/>
          <w:lang w:val="en-US" w:eastAsia="zh-CN"/>
        </w:rPr>
        <w:t>严家湾隧道洞口雕塑、铭牌完好，整洁美观。</w:t>
      </w:r>
      <w:bookmarkEnd w:id="193"/>
    </w:p>
    <w:p w14:paraId="3FEE4C51">
      <w:pPr>
        <w:pStyle w:val="5"/>
        <w:spacing w:before="156"/>
      </w:pPr>
      <w:bookmarkStart w:id="194" w:name="_Toc11390"/>
      <w:r>
        <w:rPr>
          <w:rFonts w:hint="eastAsia"/>
        </w:rPr>
        <w:t>病害原因分析</w:t>
      </w:r>
      <w:bookmarkEnd w:id="194"/>
    </w:p>
    <w:bookmarkEnd w:id="184"/>
    <w:bookmarkEnd w:id="185"/>
    <w:bookmarkEnd w:id="186"/>
    <w:bookmarkEnd w:id="187"/>
    <w:bookmarkEnd w:id="188"/>
    <w:p w14:paraId="6B91F47F">
      <w:pPr>
        <w:ind w:firstLine="482"/>
        <w:jc w:val="left"/>
        <w:textAlignment w:val="baseline"/>
        <w:rPr>
          <w:rFonts w:hint="default" w:ascii="Times New Roman" w:hAnsi="Times New Roman" w:eastAsia="宋体" w:cs="Times New Roman"/>
          <w:b/>
          <w:color w:val="auto"/>
          <w:sz w:val="24"/>
          <w:szCs w:val="24"/>
        </w:rPr>
      </w:pPr>
      <w:bookmarkStart w:id="195" w:name="_Toc462245877"/>
      <w:bookmarkStart w:id="196" w:name="_Toc72877373"/>
      <w:bookmarkStart w:id="197" w:name="_Toc3259_WPSOffice_Level2"/>
      <w:bookmarkStart w:id="198" w:name="_Toc16648"/>
      <w:bookmarkStart w:id="199" w:name="OLE_LINK6"/>
      <w:bookmarkStart w:id="200" w:name="_Toc13743_WPSOffice_Level3"/>
      <w:bookmarkStart w:id="201" w:name="_Toc31311"/>
      <w:bookmarkStart w:id="202" w:name="_Toc5696"/>
      <w:bookmarkStart w:id="203" w:name="_Toc13660"/>
      <w:bookmarkStart w:id="204" w:name="_Toc32741"/>
      <w:r>
        <w:rPr>
          <w:rFonts w:hint="default" w:ascii="Times New Roman" w:hAnsi="Times New Roman" w:eastAsia="宋体" w:cs="Times New Roman"/>
          <w:b/>
          <w:color w:val="auto"/>
          <w:sz w:val="24"/>
          <w:szCs w:val="24"/>
        </w:rPr>
        <w:t>（</w:t>
      </w:r>
      <w:r>
        <w:rPr>
          <w:rFonts w:hint="default" w:ascii="Times New Roman" w:hAnsi="Times New Roman" w:cs="Times New Roman"/>
          <w:b/>
          <w:color w:val="auto"/>
          <w:sz w:val="24"/>
          <w:szCs w:val="24"/>
          <w:lang w:val="en-US" w:eastAsia="zh-CN"/>
        </w:rPr>
        <w:t>1</w:t>
      </w:r>
      <w:r>
        <w:rPr>
          <w:rFonts w:hint="default" w:ascii="Times New Roman" w:hAnsi="Times New Roman" w:eastAsia="宋体" w:cs="Times New Roman"/>
          <w:b/>
          <w:color w:val="auto"/>
          <w:sz w:val="24"/>
          <w:szCs w:val="24"/>
        </w:rPr>
        <w:t>）洞门</w:t>
      </w:r>
      <w:bookmarkEnd w:id="195"/>
      <w:bookmarkEnd w:id="196"/>
      <w:bookmarkEnd w:id="197"/>
      <w:bookmarkEnd w:id="198"/>
    </w:p>
    <w:p w14:paraId="540F7A1C">
      <w:pPr>
        <w:pStyle w:val="114"/>
        <w:ind w:firstLine="480"/>
        <w:rPr>
          <w:rFonts w:hint="default" w:ascii="Times New Roman" w:hAnsi="Times New Roman" w:eastAsia="宋体" w:cs="Times New Roman"/>
          <w:color w:val="auto"/>
          <w:sz w:val="24"/>
          <w:szCs w:val="24"/>
        </w:rPr>
      </w:pPr>
      <w:bookmarkStart w:id="205" w:name="_Toc462245878"/>
      <w:bookmarkStart w:id="206" w:name="_Toc24843_WPSOffice_Level2"/>
      <w:bookmarkStart w:id="207" w:name="_Toc13341"/>
      <w:r>
        <w:rPr>
          <w:rFonts w:hint="default" w:ascii="Times New Roman" w:hAnsi="Times New Roman" w:eastAsia="宋体" w:cs="Times New Roman"/>
          <w:color w:val="auto"/>
          <w:sz w:val="24"/>
          <w:szCs w:val="24"/>
        </w:rPr>
        <w:t>根据本次定期检查结果，隧道洞门壁面存在</w:t>
      </w:r>
      <w:r>
        <w:rPr>
          <w:rFonts w:hint="default" w:ascii="Times New Roman" w:hAnsi="Times New Roman" w:eastAsia="宋体" w:cs="Times New Roman"/>
          <w:color w:val="auto"/>
          <w:sz w:val="24"/>
          <w:szCs w:val="24"/>
          <w:lang w:val="en-US" w:eastAsia="zh-CN"/>
        </w:rPr>
        <w:t>端墙开裂、</w:t>
      </w:r>
      <w:r>
        <w:rPr>
          <w:rFonts w:hint="eastAsia" w:ascii="Times New Roman" w:hAnsi="Times New Roman" w:cs="Times New Roman"/>
          <w:color w:val="auto"/>
          <w:sz w:val="24"/>
          <w:szCs w:val="24"/>
          <w:lang w:val="en-US" w:eastAsia="zh-CN"/>
        </w:rPr>
        <w:t>渗水、起皮</w:t>
      </w:r>
      <w:r>
        <w:rPr>
          <w:rFonts w:hint="default" w:ascii="Times New Roman" w:hAnsi="Times New Roman" w:eastAsia="宋体" w:cs="Times New Roman"/>
          <w:color w:val="auto"/>
          <w:sz w:val="24"/>
          <w:szCs w:val="24"/>
        </w:rPr>
        <w:t>。通过对隧道病害的现场调查，将隧道洞门病害成因总结如下：</w:t>
      </w:r>
    </w:p>
    <w:p w14:paraId="276E0576">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lang w:val="en-US" w:eastAsia="zh-CN"/>
        </w:rPr>
        <w:t>①端墙</w:t>
      </w:r>
      <w:r>
        <w:rPr>
          <w:rFonts w:hint="default" w:ascii="Times New Roman" w:hAnsi="Times New Roman" w:eastAsia="宋体" w:cs="Times New Roman"/>
          <w:color w:val="auto"/>
          <w:sz w:val="24"/>
          <w:szCs w:val="24"/>
        </w:rPr>
        <w:t>裂缝：洞门</w:t>
      </w:r>
      <w:r>
        <w:rPr>
          <w:rFonts w:hint="default" w:ascii="Times New Roman" w:hAnsi="Times New Roman" w:eastAsia="宋体" w:cs="Times New Roman"/>
          <w:color w:val="auto"/>
          <w:sz w:val="24"/>
          <w:szCs w:val="24"/>
          <w:lang w:val="en-US" w:eastAsia="zh-CN"/>
        </w:rPr>
        <w:t>端墙</w:t>
      </w:r>
      <w:r>
        <w:rPr>
          <w:rFonts w:hint="default" w:ascii="Times New Roman" w:hAnsi="Times New Roman" w:eastAsia="宋体" w:cs="Times New Roman"/>
          <w:color w:val="auto"/>
          <w:sz w:val="24"/>
          <w:szCs w:val="24"/>
        </w:rPr>
        <w:t>裂缝主要受温度、湿度变化较大时，产生干缩裂缝。另洞口段存在偏压或山坡落石超载堆积也会导致裂缝。</w:t>
      </w:r>
    </w:p>
    <w:p w14:paraId="10CF2EDC">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lang w:val="en-US" w:eastAsia="zh-CN"/>
        </w:rPr>
        <w:t>②</w:t>
      </w:r>
      <w:r>
        <w:rPr>
          <w:rFonts w:hint="eastAsia" w:ascii="Times New Roman" w:hAnsi="Times New Roman" w:eastAsia="宋体" w:cs="Times New Roman"/>
          <w:color w:val="auto"/>
          <w:sz w:val="24"/>
          <w:szCs w:val="24"/>
          <w:lang w:val="en-US" w:eastAsia="zh-CN"/>
        </w:rPr>
        <w:t>洞门墙渗水</w:t>
      </w:r>
      <w:r>
        <w:rPr>
          <w:rFonts w:hint="default" w:ascii="Times New Roman" w:hAnsi="Times New Roman" w:eastAsia="宋体" w:cs="Times New Roman"/>
          <w:color w:val="auto"/>
          <w:sz w:val="24"/>
          <w:szCs w:val="24"/>
        </w:rPr>
        <w:t>：雨水经地表径流、渗入洞门墙形成水渍。</w:t>
      </w:r>
    </w:p>
    <w:p w14:paraId="257A41A8">
      <w:pPr>
        <w:pStyle w:val="114"/>
        <w:ind w:left="0" w:leftChars="0" w:firstLine="424" w:firstLineChars="20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③</w:t>
      </w:r>
      <w:r>
        <w:rPr>
          <w:rFonts w:hint="eastAsia" w:ascii="Times New Roman" w:hAnsi="Times New Roman" w:cs="Times New Roman"/>
          <w:color w:val="auto"/>
          <w:sz w:val="24"/>
          <w:szCs w:val="24"/>
          <w:lang w:val="en-US" w:eastAsia="zh-CN"/>
        </w:rPr>
        <w:t>洞门墙起皮</w:t>
      </w:r>
      <w:r>
        <w:rPr>
          <w:rFonts w:hint="eastAsia" w:ascii="Times New Roman" w:hAnsi="Times New Roman" w:cs="Times New Roman"/>
          <w:color w:val="auto"/>
          <w:sz w:val="24"/>
          <w:szCs w:val="24"/>
          <w:lang w:eastAsia="zh-CN"/>
        </w:rPr>
        <w:t>：</w:t>
      </w:r>
      <w:r>
        <w:rPr>
          <w:rFonts w:hint="eastAsia" w:ascii="Times New Roman" w:hAnsi="Times New Roman" w:cs="Times New Roman"/>
          <w:color w:val="auto"/>
          <w:sz w:val="24"/>
          <w:szCs w:val="24"/>
          <w:lang w:val="en-US" w:eastAsia="zh-CN"/>
        </w:rPr>
        <w:t>受温度、风化、雨水侵蚀等外力作用下装饰层起皮</w:t>
      </w:r>
      <w:r>
        <w:rPr>
          <w:rFonts w:hint="default" w:ascii="Times New Roman" w:hAnsi="Times New Roman" w:eastAsia="宋体" w:cs="Times New Roman"/>
          <w:color w:val="auto"/>
          <w:sz w:val="24"/>
          <w:szCs w:val="24"/>
        </w:rPr>
        <w:t>。</w:t>
      </w:r>
    </w:p>
    <w:p w14:paraId="2FC23E70">
      <w:pPr>
        <w:ind w:firstLine="482"/>
        <w:jc w:val="left"/>
        <w:textAlignment w:val="baseline"/>
        <w:rPr>
          <w:rFonts w:hint="default" w:ascii="Times New Roman" w:hAnsi="Times New Roman" w:eastAsia="宋体" w:cs="Times New Roman"/>
          <w:b/>
          <w:color w:val="auto"/>
          <w:sz w:val="24"/>
          <w:szCs w:val="24"/>
        </w:rPr>
      </w:pPr>
      <w:bookmarkStart w:id="208" w:name="_Toc72877374"/>
      <w:r>
        <w:rPr>
          <w:rFonts w:hint="default" w:ascii="Times New Roman" w:hAnsi="Times New Roman" w:eastAsia="宋体" w:cs="Times New Roman"/>
          <w:b/>
          <w:color w:val="auto"/>
          <w:sz w:val="24"/>
          <w:szCs w:val="24"/>
        </w:rPr>
        <w:t>（</w:t>
      </w:r>
      <w:bookmarkStart w:id="209" w:name="OLE_LINK9"/>
      <w:r>
        <w:rPr>
          <w:rFonts w:hint="default" w:ascii="Times New Roman" w:hAnsi="Times New Roman" w:cs="Times New Roman"/>
          <w:b/>
          <w:color w:val="auto"/>
          <w:sz w:val="24"/>
          <w:szCs w:val="24"/>
          <w:lang w:val="en-US" w:eastAsia="zh-CN"/>
        </w:rPr>
        <w:t>2</w:t>
      </w:r>
      <w:r>
        <w:rPr>
          <w:rFonts w:hint="default" w:ascii="Times New Roman" w:hAnsi="Times New Roman" w:eastAsia="宋体" w:cs="Times New Roman"/>
          <w:b/>
          <w:color w:val="auto"/>
          <w:sz w:val="24"/>
          <w:szCs w:val="24"/>
        </w:rPr>
        <w:t>）衬砌</w:t>
      </w:r>
      <w:bookmarkEnd w:id="205"/>
      <w:bookmarkEnd w:id="206"/>
      <w:bookmarkEnd w:id="207"/>
      <w:bookmarkEnd w:id="208"/>
      <w:r>
        <w:rPr>
          <w:rFonts w:hint="default" w:ascii="Times New Roman" w:hAnsi="Times New Roman" w:eastAsia="宋体" w:cs="Times New Roman"/>
          <w:b/>
          <w:color w:val="auto"/>
          <w:sz w:val="24"/>
          <w:szCs w:val="24"/>
        </w:rPr>
        <w:t>渗漏水</w:t>
      </w:r>
    </w:p>
    <w:p w14:paraId="103D0E88">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本次检查，衬砌渗水形式为施工缝渗水、面渗、线渗</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点渗，隧道渗水以浸渗为主，个别渗流。隧道衬砌渗漏水原因分析如下：</w:t>
      </w:r>
    </w:p>
    <w:p w14:paraId="16A27759">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衬砌渗漏水产生的外因为衬砌周边围岩含水量大，内因为防水板破损漏水，混凝土密实性欠佳，混凝土产生裂缝或施工缝止水带破损，导致衬砌防水性能下降，最终导致地下水从防水薄弱部位或破损处外渗。</w:t>
      </w:r>
    </w:p>
    <w:p w14:paraId="23CB5124">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渗漏水因围岩水压大小及衬砌防水能力强弱，渗漏水程度由轻至重呈现水痕（干）、潮湿、滴水、线状滴水、股状漏水等形态。</w:t>
      </w:r>
    </w:p>
    <w:bookmarkEnd w:id="209"/>
    <w:p w14:paraId="6CDBF239">
      <w:pPr>
        <w:ind w:firstLine="482"/>
        <w:jc w:val="left"/>
        <w:textAlignment w:val="baseline"/>
        <w:rPr>
          <w:rFonts w:hint="default" w:ascii="Times New Roman" w:hAnsi="Times New Roman" w:eastAsia="宋体" w:cs="Times New Roman"/>
          <w:b/>
          <w:color w:val="auto"/>
          <w:sz w:val="24"/>
          <w:szCs w:val="24"/>
        </w:rPr>
      </w:pPr>
      <w:bookmarkStart w:id="210" w:name="_Toc27863_WPSOffice_Level3"/>
      <w:r>
        <w:rPr>
          <w:rFonts w:hint="default" w:ascii="Times New Roman" w:hAnsi="Times New Roman" w:eastAsia="宋体" w:cs="Times New Roman"/>
          <w:b/>
          <w:color w:val="auto"/>
          <w:sz w:val="24"/>
          <w:szCs w:val="24"/>
        </w:rPr>
        <w:t>（</w:t>
      </w:r>
      <w:r>
        <w:rPr>
          <w:rFonts w:hint="default" w:ascii="Times New Roman" w:hAnsi="Times New Roman" w:cs="Times New Roman"/>
          <w:b/>
          <w:color w:val="auto"/>
          <w:sz w:val="24"/>
          <w:szCs w:val="24"/>
          <w:lang w:val="en-US" w:eastAsia="zh-CN"/>
        </w:rPr>
        <w:t>3</w:t>
      </w:r>
      <w:r>
        <w:rPr>
          <w:rFonts w:hint="default" w:ascii="Times New Roman" w:hAnsi="Times New Roman" w:eastAsia="宋体" w:cs="Times New Roman"/>
          <w:b/>
          <w:color w:val="auto"/>
          <w:sz w:val="24"/>
          <w:szCs w:val="24"/>
        </w:rPr>
        <w:t>）衬砌裂缝</w:t>
      </w:r>
      <w:bookmarkEnd w:id="210"/>
    </w:p>
    <w:p w14:paraId="420079E6">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本次检查，衬砌裂缝主要表现为纵向裂缝、环向裂缝及斜向裂缝。原因分析如下：</w:t>
      </w:r>
    </w:p>
    <w:p w14:paraId="05D4BD66">
      <w:pPr>
        <w:pStyle w:val="114"/>
        <w:ind w:firstLine="480"/>
        <w:rPr>
          <w:rFonts w:hint="default" w:ascii="Times New Roman" w:hAnsi="Times New Roman" w:eastAsia="宋体" w:cs="Times New Roman"/>
          <w:color w:val="auto"/>
          <w:sz w:val="24"/>
          <w:szCs w:val="24"/>
        </w:rPr>
      </w:pPr>
      <w:bookmarkStart w:id="211" w:name="_Toc26098_WPSOffice_Level2"/>
      <w:bookmarkStart w:id="212" w:name="_Toc10438"/>
      <w:bookmarkStart w:id="213" w:name="_Toc72877375"/>
      <w:bookmarkStart w:id="214" w:name="_Toc462245879"/>
      <w:r>
        <w:rPr>
          <w:rFonts w:hint="default" w:ascii="Times New Roman" w:hAnsi="Times New Roman" w:eastAsia="宋体" w:cs="Times New Roman"/>
          <w:color w:val="auto"/>
          <w:sz w:val="24"/>
          <w:szCs w:val="24"/>
        </w:rPr>
        <w:t>①围岩应力过大，超过衬砌承载能力或在衬砌厚度不足、强度不足处容易使隧道产生纵向或环向裂缝。</w:t>
      </w:r>
    </w:p>
    <w:p w14:paraId="345D2806">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②混凝土养护不到位或振捣不充分，使得收缩徐变应力大于混凝土的抗拉强度，导致二衬开裂。</w:t>
      </w:r>
    </w:p>
    <w:p w14:paraId="66BA3D8C">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③衬砌厚度偏薄部位由于受混凝土收缩、温度变化等综合作用也会形成不规则的环向裂缝。</w:t>
      </w:r>
    </w:p>
    <w:p w14:paraId="24F35CB3">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④隧道的不均匀沉降也容易产生裂缝。</w:t>
      </w:r>
    </w:p>
    <w:p w14:paraId="33A74219">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⑤由于防排水管道被淤泥堵塞，导致衬砌背后局部地区大量集水，造成衬砌开裂。</w:t>
      </w:r>
    </w:p>
    <w:p w14:paraId="7C65BC6E">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⑥二衬拆模时混凝土强度过低，拆模后因自重下沉产生裂缝。</w:t>
      </w:r>
    </w:p>
    <w:p w14:paraId="21773424">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⑦施工缝位置混凝土新旧混凝土结合不良及热胀冷缩产生裂缝。此类裂缝出现在环向施工缝位置。</w:t>
      </w:r>
    </w:p>
    <w:p w14:paraId="257885AF">
      <w:pPr>
        <w:ind w:firstLine="482"/>
        <w:jc w:val="left"/>
        <w:textAlignment w:val="baseline"/>
        <w:rPr>
          <w:rFonts w:hint="default" w:ascii="Times New Roman" w:hAnsi="Times New Roman" w:eastAsia="宋体" w:cs="Times New Roman"/>
          <w:b/>
          <w:color w:val="auto"/>
          <w:sz w:val="24"/>
          <w:szCs w:val="24"/>
        </w:rPr>
      </w:pPr>
      <w:r>
        <w:rPr>
          <w:rFonts w:hint="default" w:ascii="Times New Roman" w:hAnsi="Times New Roman" w:eastAsia="宋体" w:cs="Times New Roman"/>
          <w:b/>
          <w:color w:val="auto"/>
          <w:sz w:val="24"/>
          <w:szCs w:val="24"/>
        </w:rPr>
        <w:t>（</w:t>
      </w:r>
      <w:r>
        <w:rPr>
          <w:rFonts w:hint="eastAsia" w:cs="Times New Roman"/>
          <w:b/>
          <w:color w:val="auto"/>
          <w:sz w:val="24"/>
          <w:szCs w:val="24"/>
          <w:lang w:val="en-US" w:eastAsia="zh-CN"/>
        </w:rPr>
        <w:t>4</w:t>
      </w:r>
      <w:r>
        <w:rPr>
          <w:rFonts w:hint="default" w:ascii="Times New Roman" w:hAnsi="Times New Roman" w:eastAsia="宋体" w:cs="Times New Roman"/>
          <w:b/>
          <w:color w:val="auto"/>
          <w:sz w:val="24"/>
          <w:szCs w:val="24"/>
        </w:rPr>
        <w:t>）路面</w:t>
      </w:r>
      <w:bookmarkEnd w:id="211"/>
      <w:bookmarkEnd w:id="212"/>
      <w:bookmarkEnd w:id="213"/>
      <w:bookmarkEnd w:id="214"/>
    </w:p>
    <w:p w14:paraId="0C485B36">
      <w:pPr>
        <w:pStyle w:val="114"/>
        <w:ind w:firstLine="480"/>
        <w:rPr>
          <w:rFonts w:hint="default" w:ascii="Times New Roman" w:hAnsi="Times New Roman" w:eastAsia="宋体" w:cs="Times New Roman"/>
          <w:color w:val="auto"/>
          <w:sz w:val="24"/>
          <w:szCs w:val="24"/>
          <w:lang w:val="en-US" w:eastAsia="zh-CN"/>
        </w:rPr>
      </w:pPr>
      <w:bookmarkStart w:id="215" w:name="_Toc9591_WPSOffice_Level3"/>
      <w:bookmarkStart w:id="216" w:name="_Toc25218_WPSOffice_Level3"/>
      <w:bookmarkStart w:id="217" w:name="OLE_LINK20"/>
      <w:bookmarkStart w:id="218" w:name="_Toc23681"/>
      <w:bookmarkStart w:id="219" w:name="_Toc31181_WPSOffice_Level2"/>
      <w:bookmarkStart w:id="220" w:name="_Toc462245880"/>
      <w:r>
        <w:rPr>
          <w:rFonts w:hint="default" w:ascii="Times New Roman" w:hAnsi="Times New Roman" w:eastAsia="宋体" w:cs="Times New Roman"/>
          <w:color w:val="auto"/>
          <w:sz w:val="24"/>
          <w:szCs w:val="24"/>
        </w:rPr>
        <w:t>根据本次检查结果，个别隧道路面存在</w:t>
      </w:r>
      <w:r>
        <w:rPr>
          <w:rFonts w:hint="eastAsia" w:ascii="Times New Roman" w:hAnsi="Times New Roman" w:cs="Times New Roman"/>
          <w:color w:val="auto"/>
          <w:sz w:val="24"/>
          <w:szCs w:val="24"/>
          <w:lang w:val="en-US" w:eastAsia="zh-CN"/>
        </w:rPr>
        <w:t>积</w:t>
      </w:r>
      <w:r>
        <w:rPr>
          <w:rFonts w:hint="default" w:ascii="Times New Roman" w:hAnsi="Times New Roman" w:eastAsia="宋体" w:cs="Times New Roman"/>
          <w:color w:val="auto"/>
          <w:sz w:val="24"/>
          <w:szCs w:val="24"/>
          <w:lang w:val="en-US" w:eastAsia="zh-CN"/>
        </w:rPr>
        <w:t>水</w:t>
      </w:r>
      <w:bookmarkEnd w:id="215"/>
      <w:bookmarkEnd w:id="216"/>
      <w:bookmarkStart w:id="221" w:name="_Toc29271_WPSOffice_Level3"/>
      <w:r>
        <w:rPr>
          <w:rFonts w:hint="eastAsia" w:ascii="Times New Roman" w:hAnsi="Times New Roman" w:cs="Times New Roman"/>
          <w:color w:val="auto"/>
          <w:sz w:val="24"/>
          <w:szCs w:val="24"/>
          <w:lang w:val="en-US" w:eastAsia="zh-CN"/>
        </w:rPr>
        <w:t>，</w:t>
      </w:r>
      <w:r>
        <w:rPr>
          <w:rFonts w:hint="default" w:ascii="Times New Roman" w:hAnsi="Times New Roman" w:eastAsia="宋体" w:cs="Times New Roman"/>
          <w:color w:val="auto"/>
          <w:sz w:val="24"/>
          <w:szCs w:val="24"/>
        </w:rPr>
        <w:t>路面</w:t>
      </w:r>
      <w:r>
        <w:rPr>
          <w:rFonts w:hint="eastAsia" w:ascii="Times New Roman" w:hAnsi="Times New Roman" w:cs="Times New Roman"/>
          <w:color w:val="auto"/>
          <w:sz w:val="24"/>
          <w:szCs w:val="24"/>
          <w:lang w:val="en-US" w:eastAsia="zh-CN"/>
        </w:rPr>
        <w:t>积水</w:t>
      </w:r>
      <w:r>
        <w:rPr>
          <w:rFonts w:hint="default" w:ascii="Times New Roman" w:hAnsi="Times New Roman" w:eastAsia="宋体" w:cs="Times New Roman"/>
          <w:color w:val="auto"/>
          <w:sz w:val="24"/>
          <w:szCs w:val="24"/>
        </w:rPr>
        <w:t>水</w:t>
      </w:r>
      <w:bookmarkEnd w:id="221"/>
      <w:r>
        <w:rPr>
          <w:rFonts w:hint="default" w:ascii="Times New Roman" w:hAnsi="Times New Roman" w:eastAsia="宋体" w:cs="Times New Roman"/>
          <w:color w:val="auto"/>
          <w:sz w:val="24"/>
          <w:szCs w:val="24"/>
          <w:lang w:val="en-US" w:eastAsia="zh-CN"/>
        </w:rPr>
        <w:t>主要是</w:t>
      </w:r>
      <w:r>
        <w:rPr>
          <w:rFonts w:hint="default" w:ascii="Times New Roman" w:hAnsi="Times New Roman" w:eastAsia="宋体" w:cs="Times New Roman"/>
          <w:color w:val="auto"/>
          <w:sz w:val="24"/>
          <w:szCs w:val="24"/>
        </w:rPr>
        <w:t>排水系统不畅通，地下水沿</w:t>
      </w:r>
      <w:r>
        <w:rPr>
          <w:rFonts w:hint="eastAsia" w:ascii="Times New Roman" w:hAnsi="Times New Roman" w:cs="Times New Roman"/>
          <w:color w:val="auto"/>
          <w:sz w:val="24"/>
          <w:szCs w:val="24"/>
          <w:lang w:val="en-US" w:eastAsia="zh-CN"/>
        </w:rPr>
        <w:t>排水沟</w:t>
      </w:r>
      <w:r>
        <w:rPr>
          <w:rFonts w:hint="default" w:ascii="Times New Roman" w:hAnsi="Times New Roman" w:eastAsia="宋体" w:cs="Times New Roman"/>
          <w:color w:val="auto"/>
          <w:sz w:val="24"/>
          <w:szCs w:val="24"/>
        </w:rPr>
        <w:t>薄弱的部位渗出</w:t>
      </w:r>
      <w:r>
        <w:rPr>
          <w:rFonts w:hint="eastAsia" w:ascii="Times New Roman" w:hAnsi="Times New Roman" w:cs="Times New Roman"/>
          <w:color w:val="auto"/>
          <w:sz w:val="24"/>
          <w:szCs w:val="24"/>
          <w:lang w:eastAsia="zh-CN"/>
        </w:rPr>
        <w:t>，</w:t>
      </w:r>
      <w:r>
        <w:rPr>
          <w:rFonts w:hint="eastAsia" w:ascii="Times New Roman" w:hAnsi="Times New Roman" w:cs="Times New Roman"/>
          <w:color w:val="auto"/>
          <w:sz w:val="24"/>
          <w:szCs w:val="24"/>
          <w:lang w:val="en-US" w:eastAsia="zh-CN"/>
        </w:rPr>
        <w:t>形成积水。</w:t>
      </w:r>
    </w:p>
    <w:bookmarkEnd w:id="217"/>
    <w:p w14:paraId="53B20F84">
      <w:pPr>
        <w:ind w:firstLine="482"/>
        <w:jc w:val="left"/>
        <w:textAlignment w:val="baseline"/>
        <w:rPr>
          <w:rFonts w:hint="default" w:ascii="Times New Roman" w:hAnsi="Times New Roman" w:eastAsia="宋体" w:cs="Times New Roman"/>
          <w:b/>
          <w:color w:val="auto"/>
          <w:sz w:val="24"/>
          <w:szCs w:val="24"/>
        </w:rPr>
      </w:pPr>
      <w:r>
        <w:rPr>
          <w:rFonts w:hint="default" w:ascii="Times New Roman" w:hAnsi="Times New Roman" w:eastAsia="宋体" w:cs="Times New Roman"/>
          <w:b/>
          <w:color w:val="auto"/>
          <w:sz w:val="24"/>
          <w:szCs w:val="24"/>
        </w:rPr>
        <w:t>（</w:t>
      </w:r>
      <w:r>
        <w:rPr>
          <w:rFonts w:hint="eastAsia" w:cs="Times New Roman"/>
          <w:b/>
          <w:color w:val="auto"/>
          <w:sz w:val="24"/>
          <w:szCs w:val="24"/>
          <w:lang w:val="en-US" w:eastAsia="zh-CN"/>
        </w:rPr>
        <w:t>5</w:t>
      </w:r>
      <w:r>
        <w:rPr>
          <w:rFonts w:hint="default" w:ascii="Times New Roman" w:hAnsi="Times New Roman" w:eastAsia="宋体" w:cs="Times New Roman"/>
          <w:b/>
          <w:color w:val="auto"/>
          <w:sz w:val="24"/>
          <w:szCs w:val="24"/>
        </w:rPr>
        <w:t>）检修道</w:t>
      </w:r>
    </w:p>
    <w:bookmarkEnd w:id="218"/>
    <w:bookmarkEnd w:id="219"/>
    <w:bookmarkEnd w:id="220"/>
    <w:p w14:paraId="09280744">
      <w:pPr>
        <w:pStyle w:val="114"/>
        <w:ind w:firstLine="480"/>
        <w:rPr>
          <w:rFonts w:hint="default" w:ascii="Times New Roman" w:hAnsi="Times New Roman" w:eastAsia="宋体" w:cs="Times New Roman"/>
          <w:color w:val="auto"/>
          <w:sz w:val="24"/>
          <w:szCs w:val="24"/>
        </w:rPr>
      </w:pPr>
      <w:bookmarkStart w:id="222" w:name="_Toc72877377"/>
      <w:bookmarkStart w:id="223" w:name="_Toc11072_WPSOffice_Level2"/>
      <w:bookmarkStart w:id="224" w:name="_Toc23003"/>
      <w:bookmarkStart w:id="225" w:name="_Toc462245881"/>
      <w:r>
        <w:rPr>
          <w:rFonts w:hint="default" w:ascii="Times New Roman" w:hAnsi="Times New Roman" w:eastAsia="宋体" w:cs="Times New Roman"/>
          <w:color w:val="auto"/>
          <w:sz w:val="24"/>
          <w:szCs w:val="24"/>
        </w:rPr>
        <w:t>检修道存在盖板缺损、移位，路缘石破损现象。盖板</w:t>
      </w:r>
      <w:r>
        <w:rPr>
          <w:rFonts w:hint="default" w:ascii="Times New Roman" w:hAnsi="Times New Roman" w:eastAsia="宋体" w:cs="Times New Roman"/>
          <w:color w:val="auto"/>
          <w:sz w:val="24"/>
          <w:szCs w:val="24"/>
          <w:lang w:val="en-US" w:eastAsia="zh-CN"/>
        </w:rPr>
        <w:t>缺损</w:t>
      </w:r>
      <w:r>
        <w:rPr>
          <w:rFonts w:hint="default" w:ascii="Times New Roman" w:hAnsi="Times New Roman" w:eastAsia="宋体" w:cs="Times New Roman"/>
          <w:color w:val="auto"/>
          <w:sz w:val="24"/>
          <w:szCs w:val="24"/>
        </w:rPr>
        <w:t>原因分为两种，一是电缆检修时撬开再盖上的过程中操作不规范，没有对盖板做有效防护；二是盖板不平，检修人员在上面行走形成较大冲击，使盖板破损或断裂。盖板移位多为检修时撬开盖板后未及时复位。路缘石破损多为车辆碰撞或刮擦所致。</w:t>
      </w:r>
    </w:p>
    <w:bookmarkEnd w:id="222"/>
    <w:bookmarkEnd w:id="223"/>
    <w:bookmarkEnd w:id="224"/>
    <w:bookmarkEnd w:id="225"/>
    <w:p w14:paraId="3B44248A">
      <w:pPr>
        <w:ind w:firstLine="482"/>
        <w:jc w:val="left"/>
        <w:textAlignment w:val="baseline"/>
        <w:rPr>
          <w:rFonts w:hint="default" w:ascii="Times New Roman" w:hAnsi="Times New Roman" w:eastAsia="宋体" w:cs="Times New Roman"/>
          <w:b/>
          <w:color w:val="auto"/>
          <w:sz w:val="24"/>
          <w:szCs w:val="24"/>
        </w:rPr>
      </w:pPr>
      <w:bookmarkStart w:id="226" w:name="_Toc462245883"/>
      <w:bookmarkStart w:id="227" w:name="_Toc17024"/>
      <w:bookmarkStart w:id="228" w:name="_Toc72877379"/>
      <w:bookmarkStart w:id="229" w:name="_Toc31226_WPSOffice_Level2"/>
      <w:r>
        <w:rPr>
          <w:rFonts w:hint="default" w:ascii="Times New Roman" w:hAnsi="Times New Roman" w:eastAsia="宋体" w:cs="Times New Roman"/>
          <w:b/>
          <w:color w:val="auto"/>
          <w:sz w:val="24"/>
          <w:szCs w:val="24"/>
        </w:rPr>
        <w:t>（</w:t>
      </w:r>
      <w:r>
        <w:rPr>
          <w:rFonts w:hint="eastAsia" w:cs="Times New Roman"/>
          <w:b/>
          <w:color w:val="auto"/>
          <w:sz w:val="24"/>
          <w:szCs w:val="24"/>
          <w:lang w:val="en-US" w:eastAsia="zh-CN"/>
        </w:rPr>
        <w:t>6</w:t>
      </w:r>
      <w:r>
        <w:rPr>
          <w:rFonts w:hint="default" w:ascii="Times New Roman" w:hAnsi="Times New Roman" w:eastAsia="宋体" w:cs="Times New Roman"/>
          <w:b/>
          <w:color w:val="auto"/>
          <w:sz w:val="24"/>
          <w:szCs w:val="24"/>
        </w:rPr>
        <w:t>）内装饰</w:t>
      </w:r>
      <w:bookmarkEnd w:id="226"/>
      <w:bookmarkEnd w:id="227"/>
      <w:bookmarkEnd w:id="228"/>
      <w:bookmarkEnd w:id="229"/>
    </w:p>
    <w:p w14:paraId="79ED28B2">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根据本次定期检查结果，内装饰存在防火涂料</w:t>
      </w:r>
      <w:r>
        <w:rPr>
          <w:rFonts w:hint="default" w:ascii="Times New Roman" w:hAnsi="Times New Roman" w:cs="Times New Roman"/>
          <w:color w:val="auto"/>
          <w:sz w:val="24"/>
          <w:szCs w:val="24"/>
          <w:lang w:val="en-US" w:eastAsia="zh-CN"/>
        </w:rPr>
        <w:t>剥落现象</w:t>
      </w:r>
      <w:r>
        <w:rPr>
          <w:rFonts w:hint="default" w:ascii="Times New Roman" w:hAnsi="Times New Roman" w:eastAsia="宋体" w:cs="Times New Roman"/>
          <w:color w:val="auto"/>
          <w:sz w:val="24"/>
          <w:szCs w:val="24"/>
        </w:rPr>
        <w:t>。通过对隧道病害的现场调查，隧道内装饰防火涂料剥落主要是由于施工时，涂料与二衬的粘结强度不够、防火层喷层过厚；或因防火层材质出现劣化，衬砌混凝土壁面受潮霉变、泛碱，造成防火涂层粘结力下降导致的。</w:t>
      </w:r>
    </w:p>
    <w:bookmarkEnd w:id="199"/>
    <w:bookmarkEnd w:id="200"/>
    <w:p w14:paraId="6ECF4AF8">
      <w:pPr>
        <w:pStyle w:val="4"/>
        <w:spacing w:before="156"/>
        <w:ind w:left="0"/>
        <w:rPr>
          <w:rFonts w:ascii="Times New Roman" w:hAnsi="Times New Roman"/>
          <w:kern w:val="2"/>
        </w:rPr>
      </w:pPr>
      <w:r>
        <w:rPr>
          <w:rFonts w:ascii="Times New Roman" w:hAnsi="Times New Roman"/>
          <w:kern w:val="2"/>
        </w:rPr>
        <w:t>与末次定检结果对比分析</w:t>
      </w:r>
      <w:bookmarkEnd w:id="201"/>
      <w:bookmarkEnd w:id="202"/>
    </w:p>
    <w:p w14:paraId="727303B1">
      <w:pPr>
        <w:pStyle w:val="5"/>
        <w:spacing w:before="156"/>
      </w:pPr>
      <w:bookmarkStart w:id="230" w:name="_Toc17100"/>
      <w:bookmarkStart w:id="231" w:name="_Toc25280"/>
      <w:r>
        <w:rPr>
          <w:rFonts w:hint="eastAsia"/>
          <w:lang w:val="en-US" w:eastAsia="zh-CN"/>
        </w:rPr>
        <w:t>严家湾隧道</w:t>
      </w:r>
      <w:r>
        <w:t>左洞末次定检结果对比</w:t>
      </w:r>
      <w:bookmarkEnd w:id="230"/>
      <w:r>
        <w:rPr>
          <w:rFonts w:hint="eastAsia"/>
          <w:lang w:eastAsia="zh-CN"/>
        </w:rPr>
        <w:t>（</w:t>
      </w:r>
      <w:r>
        <w:rPr>
          <w:rFonts w:hint="eastAsia"/>
          <w:lang w:val="en-US" w:eastAsia="zh-CN"/>
        </w:rPr>
        <w:t>由于是新建隧道，头次定检，只记录本次病害）</w:t>
      </w:r>
      <w:bookmarkEnd w:id="231"/>
    </w:p>
    <w:p w14:paraId="3446B199">
      <w:pPr>
        <w:spacing w:line="360" w:lineRule="auto"/>
        <w:ind w:firstLine="424" w:firstLineChars="200"/>
        <w:rPr>
          <w:color w:val="000000" w:themeColor="text1"/>
          <w:sz w:val="24"/>
          <w:szCs w:val="24"/>
          <w14:textFill>
            <w14:solidFill>
              <w14:schemeClr w14:val="tx1"/>
            </w14:solidFill>
          </w14:textFill>
        </w:rPr>
      </w:pPr>
      <w:r>
        <w:rPr>
          <w:rStyle w:val="105"/>
          <w:rFonts w:hint="default" w:ascii="Times New Roman" w:hAnsi="Times New Roman"/>
          <w:color w:val="000000" w:themeColor="text1"/>
          <w14:textFill>
            <w14:solidFill>
              <w14:schemeClr w14:val="tx1"/>
            </w14:solidFill>
          </w14:textFill>
        </w:rPr>
        <w:t>本次检查</w:t>
      </w:r>
      <w:r>
        <w:rPr>
          <w:rStyle w:val="105"/>
          <w:rFonts w:hint="eastAsia"/>
          <w:color w:val="000000" w:themeColor="text1"/>
          <w:lang w:val="en-US" w:eastAsia="zh-CN"/>
          <w14:textFill>
            <w14:solidFill>
              <w14:schemeClr w14:val="tx1"/>
            </w14:solidFill>
          </w14:textFill>
        </w:rPr>
        <w:t>严家湾隧道</w:t>
      </w:r>
      <w:r>
        <w:rPr>
          <w:rStyle w:val="105"/>
          <w:rFonts w:hint="default" w:ascii="Times New Roman" w:hAnsi="Times New Roman"/>
          <w:color w:val="000000" w:themeColor="text1"/>
          <w14:textFill>
            <w14:solidFill>
              <w14:schemeClr w14:val="tx1"/>
            </w14:solidFill>
          </w14:textFill>
        </w:rPr>
        <w:t>左洞土建结构技术状况为</w:t>
      </w:r>
      <w:r>
        <w:rPr>
          <w:rStyle w:val="105"/>
          <w:rFonts w:hint="eastAsia"/>
          <w:color w:val="000000" w:themeColor="text1"/>
          <w:lang w:val="en-US" w:eastAsia="zh-CN"/>
          <w14:textFill>
            <w14:solidFill>
              <w14:schemeClr w14:val="tx1"/>
            </w14:solidFill>
          </w14:textFill>
        </w:rPr>
        <w:t>1</w:t>
      </w:r>
      <w:r>
        <w:rPr>
          <w:rStyle w:val="105"/>
          <w:rFonts w:hint="default" w:ascii="Times New Roman" w:hAnsi="Times New Roman"/>
          <w:color w:val="000000" w:themeColor="text1"/>
          <w14:textFill>
            <w14:solidFill>
              <w14:schemeClr w14:val="tx1"/>
            </w14:solidFill>
          </w14:textFill>
        </w:rPr>
        <w:t>类</w:t>
      </w:r>
      <w:r>
        <w:rPr>
          <w:rStyle w:val="105"/>
          <w:rFonts w:hint="eastAsia"/>
          <w:color w:val="000000" w:themeColor="text1"/>
          <w:lang w:val="en-US" w:eastAsia="zh-CN"/>
          <w14:textFill>
            <w14:solidFill>
              <w14:schemeClr w14:val="tx1"/>
            </w14:solidFill>
          </w14:textFill>
        </w:rPr>
        <w:t>。</w:t>
      </w:r>
      <w:r>
        <w:rPr>
          <w:rStyle w:val="105"/>
          <w:rFonts w:hint="default" w:ascii="Times New Roman" w:hAnsi="Times New Roman"/>
          <w:color w:val="000000" w:themeColor="text1"/>
          <w14:textFill>
            <w14:solidFill>
              <w14:schemeClr w14:val="tx1"/>
            </w14:solidFill>
          </w14:textFill>
        </w:rPr>
        <w:t>定检结果情况见下表。</w:t>
      </w:r>
    </w:p>
    <w:p w14:paraId="312D1EEE">
      <w:pPr>
        <w:pStyle w:val="9"/>
        <w:ind w:firstLine="422"/>
        <w:jc w:val="center"/>
        <w:rPr>
          <w:b/>
          <w:szCs w:val="21"/>
        </w:rPr>
      </w:pPr>
      <w:r>
        <w:rPr>
          <w:b/>
          <w:szCs w:val="21"/>
        </w:rPr>
        <w:t xml:space="preserve">表7.1-1 </w:t>
      </w:r>
      <w:r>
        <w:rPr>
          <w:rFonts w:hint="eastAsia"/>
          <w:b/>
          <w:szCs w:val="21"/>
          <w:lang w:val="en-US" w:eastAsia="zh-CN"/>
        </w:rPr>
        <w:t>严家湾隧道</w:t>
      </w:r>
      <w:r>
        <w:rPr>
          <w:b/>
          <w:szCs w:val="21"/>
        </w:rPr>
        <w:t>左洞末次定检结果对比表</w:t>
      </w:r>
    </w:p>
    <w:tbl>
      <w:tblPr>
        <w:tblStyle w:val="32"/>
        <w:tblW w:w="90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3"/>
        <w:gridCol w:w="909"/>
        <w:gridCol w:w="1000"/>
        <w:gridCol w:w="2259"/>
        <w:gridCol w:w="2418"/>
        <w:gridCol w:w="1440"/>
      </w:tblGrid>
      <w:tr w14:paraId="66D4D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1063" w:type="dxa"/>
            <w:vMerge w:val="restart"/>
            <w:shd w:val="clear" w:color="auto" w:fill="auto"/>
            <w:vAlign w:val="center"/>
          </w:tcPr>
          <w:p w14:paraId="4101187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评定项</w:t>
            </w:r>
          </w:p>
        </w:tc>
        <w:tc>
          <w:tcPr>
            <w:tcW w:w="1909" w:type="dxa"/>
            <w:gridSpan w:val="2"/>
            <w:shd w:val="clear" w:color="auto" w:fill="auto"/>
            <w:vAlign w:val="center"/>
          </w:tcPr>
          <w:p w14:paraId="25E93BA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技术状况值</w:t>
            </w:r>
          </w:p>
        </w:tc>
        <w:tc>
          <w:tcPr>
            <w:tcW w:w="6117" w:type="dxa"/>
            <w:gridSpan w:val="3"/>
            <w:shd w:val="clear" w:color="auto" w:fill="auto"/>
            <w:vAlign w:val="center"/>
          </w:tcPr>
          <w:p w14:paraId="740FE46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病害情况对比</w:t>
            </w:r>
          </w:p>
        </w:tc>
      </w:tr>
      <w:tr w14:paraId="1F4F9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jc w:val="center"/>
        </w:trPr>
        <w:tc>
          <w:tcPr>
            <w:tcW w:w="1063" w:type="dxa"/>
            <w:vMerge w:val="continue"/>
            <w:shd w:val="clear" w:color="auto" w:fill="auto"/>
            <w:vAlign w:val="center"/>
          </w:tcPr>
          <w:p w14:paraId="1DC471AD">
            <w:pPr>
              <w:spacing w:line="240" w:lineRule="exact"/>
              <w:jc w:val="center"/>
              <w:rPr>
                <w:rFonts w:hint="default" w:ascii="Times New Roman" w:hAnsi="Times New Roman" w:eastAsia="宋体" w:cs="Times New Roman"/>
                <w:sz w:val="21"/>
                <w:szCs w:val="21"/>
              </w:rPr>
            </w:pPr>
          </w:p>
        </w:tc>
        <w:tc>
          <w:tcPr>
            <w:tcW w:w="909" w:type="dxa"/>
            <w:shd w:val="clear" w:color="auto" w:fill="auto"/>
            <w:vAlign w:val="center"/>
          </w:tcPr>
          <w:p w14:paraId="2AA1C4F6">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1B1A61A6">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2259" w:type="dxa"/>
            <w:shd w:val="clear" w:color="auto" w:fill="auto"/>
            <w:vAlign w:val="center"/>
          </w:tcPr>
          <w:p w14:paraId="2A1FE26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560AB08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1440" w:type="dxa"/>
            <w:shd w:val="clear" w:color="auto" w:fill="auto"/>
            <w:vAlign w:val="center"/>
          </w:tcPr>
          <w:p w14:paraId="227CBEE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变化情况</w:t>
            </w:r>
          </w:p>
        </w:tc>
      </w:tr>
      <w:tr w14:paraId="75138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07771D1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洞口</w:t>
            </w:r>
          </w:p>
        </w:tc>
        <w:tc>
          <w:tcPr>
            <w:tcW w:w="909" w:type="dxa"/>
            <w:shd w:val="clear" w:color="auto" w:fill="auto"/>
            <w:vAlign w:val="center"/>
          </w:tcPr>
          <w:p w14:paraId="4413D6C7">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07F1644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259" w:type="dxa"/>
            <w:shd w:val="clear" w:color="auto" w:fill="auto"/>
            <w:vAlign w:val="center"/>
          </w:tcPr>
          <w:p w14:paraId="25FCCAE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04A4D995">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75EA9A7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sz w:val="21"/>
                <w:szCs w:val="21"/>
              </w:rPr>
              <w:br w:type="textWrapping"/>
            </w:r>
          </w:p>
        </w:tc>
      </w:tr>
      <w:tr w14:paraId="5CE78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327C7A93">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洞门</w:t>
            </w:r>
          </w:p>
        </w:tc>
        <w:tc>
          <w:tcPr>
            <w:tcW w:w="909" w:type="dxa"/>
            <w:shd w:val="clear" w:color="auto" w:fill="auto"/>
            <w:vAlign w:val="center"/>
          </w:tcPr>
          <w:p w14:paraId="1965261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0090C539">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c>
          <w:tcPr>
            <w:tcW w:w="2259" w:type="dxa"/>
            <w:shd w:val="clear" w:color="auto" w:fill="auto"/>
            <w:vAlign w:val="center"/>
          </w:tcPr>
          <w:p w14:paraId="16E20448">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6474B5F3">
            <w:pPr>
              <w:spacing w:line="240" w:lineRule="exact"/>
              <w:jc w:val="center"/>
              <w:rPr>
                <w:rFonts w:hint="default" w:ascii="Times New Roman" w:hAnsi="Times New Roman" w:eastAsia="宋体" w:cs="Times New Roman"/>
                <w:sz w:val="21"/>
                <w:szCs w:val="21"/>
              </w:rPr>
            </w:pPr>
          </w:p>
          <w:p w14:paraId="08CB584F">
            <w:pPr>
              <w:spacing w:line="240" w:lineRule="exact"/>
              <w:jc w:val="center"/>
              <w:rPr>
                <w:rFonts w:hint="default" w:ascii="Times New Roman" w:hAnsi="Times New Roman" w:eastAsia="宋体" w:cs="Times New Roman"/>
                <w:sz w:val="21"/>
                <w:szCs w:val="21"/>
              </w:rPr>
            </w:pPr>
          </w:p>
          <w:p w14:paraId="3C406C5C">
            <w:pPr>
              <w:spacing w:line="240" w:lineRule="exact"/>
              <w:jc w:val="center"/>
              <w:rPr>
                <w:rFonts w:hint="default" w:ascii="Times New Roman" w:hAnsi="Times New Roman" w:eastAsia="宋体" w:cs="Times New Roman"/>
                <w:sz w:val="21"/>
                <w:szCs w:val="21"/>
              </w:rPr>
            </w:pPr>
          </w:p>
          <w:p w14:paraId="7D9457FD">
            <w:pPr>
              <w:spacing w:line="240" w:lineRule="exact"/>
              <w:jc w:val="center"/>
              <w:rPr>
                <w:rFonts w:hint="default" w:ascii="Times New Roman" w:hAnsi="Times New Roman" w:eastAsia="宋体" w:cs="Times New Roman"/>
                <w:sz w:val="21"/>
                <w:szCs w:val="21"/>
              </w:rPr>
            </w:pPr>
          </w:p>
          <w:p w14:paraId="1FCD2DE9">
            <w:pPr>
              <w:spacing w:line="240" w:lineRule="exact"/>
              <w:jc w:val="both"/>
              <w:rPr>
                <w:rFonts w:hint="default" w:ascii="Times New Roman" w:hAnsi="Times New Roman" w:eastAsia="宋体" w:cs="Times New Roman"/>
                <w:sz w:val="21"/>
                <w:szCs w:val="21"/>
              </w:rPr>
            </w:pPr>
          </w:p>
          <w:p w14:paraId="23FA278E">
            <w:pP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1处渗水（干渍），面积为2.75m²</w:t>
            </w:r>
            <w:r>
              <w:rPr>
                <w:rFonts w:hint="eastAsia" w:ascii="Times New Roman" w:hAnsi="Times New Roman" w:eastAsia="宋体" w:cs="Times New Roman"/>
                <w:sz w:val="21"/>
                <w:szCs w:val="21"/>
                <w:lang w:val="en-US" w:eastAsia="zh-CN"/>
              </w:rPr>
              <w:t>。</w:t>
            </w:r>
          </w:p>
          <w:p w14:paraId="22CBAD67">
            <w:pPr>
              <w:spacing w:line="360" w:lineRule="auto"/>
              <w:ind w:firstLine="364" w:firstLineChars="200"/>
              <w:rPr>
                <w:rFonts w:hint="default" w:ascii="Times New Roman" w:hAnsi="Times New Roman" w:eastAsia="宋体" w:cs="Times New Roman"/>
                <w:sz w:val="21"/>
                <w:szCs w:val="21"/>
              </w:rPr>
            </w:pPr>
          </w:p>
          <w:p w14:paraId="4CB45679">
            <w:pPr>
              <w:spacing w:line="360" w:lineRule="auto"/>
              <w:rPr>
                <w:rFonts w:hint="default" w:ascii="Times New Roman" w:hAnsi="Times New Roman" w:eastAsia="宋体" w:cs="Times New Roman"/>
                <w:sz w:val="21"/>
                <w:szCs w:val="21"/>
              </w:rPr>
            </w:pPr>
          </w:p>
          <w:p w14:paraId="63FBD382">
            <w:pPr>
              <w:pStyle w:val="17"/>
              <w:rPr>
                <w:rFonts w:hint="default" w:ascii="Times New Roman" w:hAnsi="Times New Roman" w:eastAsia="宋体" w:cs="Times New Roman"/>
                <w:sz w:val="21"/>
                <w:szCs w:val="21"/>
              </w:rPr>
            </w:pPr>
          </w:p>
        </w:tc>
        <w:tc>
          <w:tcPr>
            <w:tcW w:w="1440" w:type="dxa"/>
            <w:shd w:val="clear" w:color="auto" w:fill="auto"/>
            <w:vAlign w:val="center"/>
          </w:tcPr>
          <w:p w14:paraId="39335760">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4C6E4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03919998">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衬砌</w:t>
            </w:r>
          </w:p>
        </w:tc>
        <w:tc>
          <w:tcPr>
            <w:tcW w:w="909" w:type="dxa"/>
            <w:shd w:val="clear" w:color="auto" w:fill="auto"/>
            <w:vAlign w:val="center"/>
          </w:tcPr>
          <w:p w14:paraId="7AF306E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33758828">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c>
          <w:tcPr>
            <w:tcW w:w="2259" w:type="dxa"/>
            <w:shd w:val="clear" w:color="auto" w:fill="auto"/>
            <w:vAlign w:val="center"/>
          </w:tcPr>
          <w:p w14:paraId="5D1F587E">
            <w:pPr>
              <w:numPr>
                <w:ilvl w:val="0"/>
                <w:numId w:val="0"/>
              </w:num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E30533C">
            <w:pPr>
              <w:numPr>
                <w:ilvl w:val="0"/>
                <w:numId w:val="4"/>
              </w:numP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衬砌</w:t>
            </w:r>
            <w:r>
              <w:rPr>
                <w:rFonts w:hint="default" w:ascii="Times New Roman" w:hAnsi="Times New Roman" w:eastAsia="宋体" w:cs="Times New Roman"/>
                <w:sz w:val="21"/>
                <w:szCs w:val="21"/>
                <w:lang w:val="en-US" w:eastAsia="zh-CN"/>
              </w:rPr>
              <w:t>破损</w:t>
            </w:r>
          </w:p>
          <w:p w14:paraId="4DB12543">
            <w:pP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3处斜向裂缝，长为3.31m，宽为0.22-0.28mm。3处环向裂缝，长为4.36m，宽为0.31-0.35mm。3处纵向裂缝，长为3.09m，宽为0.25-0.37mm。</w:t>
            </w:r>
          </w:p>
          <w:p w14:paraId="39632FB3">
            <w:p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2）衬砌渗漏水</w:t>
            </w:r>
          </w:p>
          <w:p w14:paraId="04CF7BB2">
            <w:pPr>
              <w:spacing w:line="240" w:lineRule="exact"/>
              <w:jc w:val="both"/>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未发现明显病害。</w:t>
            </w:r>
          </w:p>
          <w:p w14:paraId="073EDD85">
            <w:pPr>
              <w:rPr>
                <w:rFonts w:hint="default" w:ascii="Times New Roman" w:hAnsi="Times New Roman" w:eastAsia="宋体" w:cs="Times New Roman"/>
                <w:sz w:val="21"/>
                <w:szCs w:val="21"/>
                <w:lang w:val="en-US" w:eastAsia="zh-CN"/>
              </w:rPr>
            </w:pPr>
          </w:p>
        </w:tc>
        <w:tc>
          <w:tcPr>
            <w:tcW w:w="1440" w:type="dxa"/>
            <w:shd w:val="clear" w:color="auto" w:fill="auto"/>
            <w:vAlign w:val="center"/>
          </w:tcPr>
          <w:p w14:paraId="1AC16242">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6B9E1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5DAAAA1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路面</w:t>
            </w:r>
          </w:p>
        </w:tc>
        <w:tc>
          <w:tcPr>
            <w:tcW w:w="909" w:type="dxa"/>
            <w:shd w:val="clear" w:color="auto" w:fill="auto"/>
            <w:vAlign w:val="center"/>
          </w:tcPr>
          <w:p w14:paraId="751DA277">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11FDC48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49ABED53">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3DC2B5D7">
            <w:pPr>
              <w:pStyle w:val="17"/>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3ACDEEE7">
            <w:pPr>
              <w:snapToGrid w:val="0"/>
              <w:jc w:val="center"/>
              <w:rPr>
                <w:rFonts w:hint="default" w:ascii="Times New Roman" w:hAnsi="Times New Roman" w:eastAsia="宋体" w:cs="Times New Roman"/>
                <w:snapToGrid w:val="0"/>
                <w:kern w:val="0"/>
                <w:sz w:val="21"/>
                <w:szCs w:val="21"/>
                <w:lang w:eastAsia="zh-CN"/>
              </w:rPr>
            </w:pP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sz w:val="21"/>
                <w:szCs w:val="21"/>
              </w:rPr>
              <w:br w:type="textWrapping"/>
            </w:r>
          </w:p>
        </w:tc>
      </w:tr>
      <w:tr w14:paraId="05B41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147A2A13">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检修道</w:t>
            </w:r>
          </w:p>
        </w:tc>
        <w:tc>
          <w:tcPr>
            <w:tcW w:w="909" w:type="dxa"/>
            <w:shd w:val="clear" w:color="auto" w:fill="auto"/>
            <w:vAlign w:val="center"/>
          </w:tcPr>
          <w:p w14:paraId="4FE376F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3F20606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65C2875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D3D60E8">
            <w:pPr>
              <w:spacing w:line="360" w:lineRule="auto"/>
              <w:rPr>
                <w:rFonts w:hint="default" w:ascii="Times New Roman" w:hAnsi="Times New Roman" w:eastAsia="宋体" w:cs="Times New Roman"/>
                <w:sz w:val="21"/>
                <w:szCs w:val="21"/>
                <w:lang w:val="en-US" w:eastAsia="zh-CN"/>
              </w:rPr>
            </w:pPr>
          </w:p>
          <w:p w14:paraId="151419D7">
            <w:pPr>
              <w:spacing w:line="360" w:lineRule="auto"/>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p w14:paraId="46F69BE5">
            <w:pPr>
              <w:spacing w:line="360" w:lineRule="auto"/>
              <w:rPr>
                <w:rFonts w:hint="default" w:ascii="Times New Roman" w:hAnsi="Times New Roman" w:eastAsia="宋体" w:cs="Times New Roman"/>
                <w:sz w:val="21"/>
                <w:szCs w:val="21"/>
                <w:lang w:val="en-US" w:eastAsia="zh-CN"/>
              </w:rPr>
            </w:pPr>
          </w:p>
          <w:p w14:paraId="2D512B14">
            <w:pPr>
              <w:pStyle w:val="17"/>
              <w:rPr>
                <w:rFonts w:hint="default" w:ascii="Times New Roman" w:hAnsi="Times New Roman" w:eastAsia="宋体" w:cs="Times New Roman"/>
                <w:sz w:val="21"/>
                <w:szCs w:val="21"/>
              </w:rPr>
            </w:pPr>
          </w:p>
        </w:tc>
        <w:tc>
          <w:tcPr>
            <w:tcW w:w="1440" w:type="dxa"/>
            <w:shd w:val="clear" w:color="auto" w:fill="auto"/>
            <w:vAlign w:val="center"/>
          </w:tcPr>
          <w:p w14:paraId="3C3989CD">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30AE7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071B9AB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排水系统</w:t>
            </w:r>
          </w:p>
        </w:tc>
        <w:tc>
          <w:tcPr>
            <w:tcW w:w="909" w:type="dxa"/>
            <w:shd w:val="clear" w:color="auto" w:fill="auto"/>
            <w:vAlign w:val="center"/>
          </w:tcPr>
          <w:p w14:paraId="4F13EF48">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31E32DD9">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70456D8D">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54585B2A">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2151198B">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5A567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41AD9B67">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吊顶及各种预埋件</w:t>
            </w:r>
          </w:p>
        </w:tc>
        <w:tc>
          <w:tcPr>
            <w:tcW w:w="909" w:type="dxa"/>
            <w:shd w:val="clear" w:color="auto" w:fill="auto"/>
            <w:vAlign w:val="center"/>
          </w:tcPr>
          <w:p w14:paraId="284DA9B9">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4B8E6F1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259" w:type="dxa"/>
            <w:shd w:val="clear" w:color="auto" w:fill="auto"/>
            <w:vAlign w:val="center"/>
          </w:tcPr>
          <w:p w14:paraId="0EACB1D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6854F5F">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2687E010">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4DD69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52556ECA">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内装饰</w:t>
            </w:r>
          </w:p>
        </w:tc>
        <w:tc>
          <w:tcPr>
            <w:tcW w:w="909" w:type="dxa"/>
            <w:shd w:val="clear" w:color="auto" w:fill="auto"/>
            <w:vAlign w:val="center"/>
          </w:tcPr>
          <w:p w14:paraId="38A5CFE4">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1907400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7EDE68A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2FFBD587">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640F101B">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03510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0E93F1B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标志、标线、轮廓标</w:t>
            </w:r>
          </w:p>
        </w:tc>
        <w:tc>
          <w:tcPr>
            <w:tcW w:w="909" w:type="dxa"/>
            <w:shd w:val="clear" w:color="auto" w:fill="auto"/>
            <w:vAlign w:val="center"/>
          </w:tcPr>
          <w:p w14:paraId="3B54A883">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40175C2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656F1EB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24E7EE8F">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616DD61D">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0B90B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1063" w:type="dxa"/>
            <w:shd w:val="clear" w:color="auto" w:fill="auto"/>
            <w:vAlign w:val="center"/>
          </w:tcPr>
          <w:p w14:paraId="52A955C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土建结构</w:t>
            </w:r>
          </w:p>
        </w:tc>
        <w:tc>
          <w:tcPr>
            <w:tcW w:w="909" w:type="dxa"/>
            <w:shd w:val="clear" w:color="auto" w:fill="auto"/>
            <w:vAlign w:val="center"/>
          </w:tcPr>
          <w:p w14:paraId="4E1B30B7">
            <w:pPr>
              <w:spacing w:line="240" w:lineRule="exact"/>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w:t>
            </w:r>
          </w:p>
        </w:tc>
        <w:tc>
          <w:tcPr>
            <w:tcW w:w="1000" w:type="dxa"/>
            <w:shd w:val="clear" w:color="auto" w:fill="auto"/>
            <w:vAlign w:val="center"/>
          </w:tcPr>
          <w:p w14:paraId="3D890CE1">
            <w:pPr>
              <w:spacing w:line="240" w:lineRule="exact"/>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88.75</w:t>
            </w:r>
          </w:p>
          <w:p w14:paraId="5212FDDA">
            <w:pPr>
              <w:spacing w:line="240" w:lineRule="exact"/>
              <w:jc w:val="center"/>
              <w:rPr>
                <w:rFonts w:hint="default" w:ascii="Times New Roman" w:hAnsi="Times New Roman" w:eastAsia="宋体" w:cs="Times New Roman"/>
                <w:b/>
                <w:sz w:val="21"/>
                <w:szCs w:val="21"/>
              </w:rPr>
            </w:pPr>
            <w:r>
              <w:rPr>
                <w:rFonts w:hint="default" w:ascii="Times New Roman" w:hAnsi="Times New Roman" w:eastAsia="宋体" w:cs="Times New Roman"/>
                <w:b/>
                <w:sz w:val="21"/>
                <w:szCs w:val="21"/>
                <w:lang w:val="en-US" w:eastAsia="zh-CN"/>
              </w:rPr>
              <w:t>1</w:t>
            </w:r>
            <w:r>
              <w:rPr>
                <w:rFonts w:hint="default" w:ascii="Times New Roman" w:hAnsi="Times New Roman" w:eastAsia="宋体" w:cs="Times New Roman"/>
                <w:b/>
                <w:sz w:val="21"/>
                <w:szCs w:val="21"/>
              </w:rPr>
              <w:t>类</w:t>
            </w:r>
          </w:p>
        </w:tc>
        <w:tc>
          <w:tcPr>
            <w:tcW w:w="2259" w:type="dxa"/>
            <w:shd w:val="clear" w:color="auto" w:fill="auto"/>
            <w:vAlign w:val="center"/>
          </w:tcPr>
          <w:p w14:paraId="6F1AC598">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2418" w:type="dxa"/>
            <w:shd w:val="clear" w:color="auto" w:fill="auto"/>
            <w:vAlign w:val="center"/>
          </w:tcPr>
          <w:p w14:paraId="7E2F9F7A">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440" w:type="dxa"/>
            <w:shd w:val="clear" w:color="auto" w:fill="auto"/>
            <w:vAlign w:val="center"/>
          </w:tcPr>
          <w:p w14:paraId="5E5F91D4">
            <w:pPr>
              <w:jc w:val="center"/>
              <w:rPr>
                <w:rFonts w:hint="default" w:ascii="Times New Roman" w:hAnsi="Times New Roman" w:eastAsia="宋体" w:cs="Times New Roman"/>
                <w:color w:val="0000FF"/>
                <w:sz w:val="21"/>
                <w:szCs w:val="21"/>
              </w:rPr>
            </w:pPr>
            <w:r>
              <w:rPr>
                <w:rFonts w:hint="default" w:ascii="Times New Roman" w:hAnsi="Times New Roman" w:eastAsia="宋体" w:cs="Times New Roman"/>
                <w:sz w:val="21"/>
                <w:szCs w:val="21"/>
              </w:rPr>
              <w:t>/</w:t>
            </w:r>
          </w:p>
        </w:tc>
      </w:tr>
    </w:tbl>
    <w:p w14:paraId="7E3DF0C2">
      <w:pPr>
        <w:jc w:val="left"/>
        <w:rPr>
          <w:color w:val="auto"/>
          <w:szCs w:val="21"/>
        </w:rPr>
      </w:pPr>
      <w:r>
        <w:rPr>
          <w:rFonts w:hint="eastAsia"/>
          <w:color w:val="auto"/>
          <w:szCs w:val="21"/>
        </w:rPr>
        <w:t>注：变化情况的描述一般为“无变化”、“无明显变化”、“病害减少”、“病害明显减少”、“新增病害”、“新增较多病害”6种，但若发现对结构安全和行车安全有较大影响的病害，应特别说明；技术状况有变化的，需对比说明原因。</w:t>
      </w:r>
    </w:p>
    <w:p w14:paraId="1E4EECCD">
      <w:pPr>
        <w:pStyle w:val="5"/>
        <w:spacing w:before="156"/>
      </w:pPr>
      <w:bookmarkStart w:id="232" w:name="_Toc16063"/>
      <w:bookmarkStart w:id="233" w:name="_Toc22005"/>
      <w:r>
        <w:rPr>
          <w:rFonts w:hint="eastAsia"/>
          <w:lang w:val="en-US" w:eastAsia="zh-CN"/>
        </w:rPr>
        <w:t>严家湾隧道</w:t>
      </w:r>
      <w:r>
        <w:t>右洞末次定检结果对比</w:t>
      </w:r>
      <w:bookmarkEnd w:id="232"/>
      <w:r>
        <w:rPr>
          <w:rFonts w:hint="eastAsia"/>
        </w:rPr>
        <w:t>（由于是新建隧道，头次定检，只记录本次病害）</w:t>
      </w:r>
      <w:bookmarkEnd w:id="233"/>
    </w:p>
    <w:p w14:paraId="4A7DA149">
      <w:pPr>
        <w:spacing w:line="360" w:lineRule="auto"/>
        <w:ind w:firstLine="424" w:firstLineChars="200"/>
        <w:rPr>
          <w:rStyle w:val="105"/>
          <w:rFonts w:hint="default" w:ascii="Times New Roman" w:hAnsi="Times New Roman"/>
          <w:color w:val="000000" w:themeColor="text1"/>
          <w14:textFill>
            <w14:solidFill>
              <w14:schemeClr w14:val="tx1"/>
            </w14:solidFill>
          </w14:textFill>
        </w:rPr>
      </w:pPr>
      <w:r>
        <w:rPr>
          <w:rStyle w:val="105"/>
          <w:rFonts w:hint="default" w:ascii="Times New Roman" w:hAnsi="Times New Roman"/>
          <w:color w:val="000000" w:themeColor="text1"/>
          <w14:textFill>
            <w14:solidFill>
              <w14:schemeClr w14:val="tx1"/>
            </w14:solidFill>
          </w14:textFill>
        </w:rPr>
        <w:t>本次检查</w:t>
      </w:r>
      <w:r>
        <w:rPr>
          <w:rStyle w:val="105"/>
          <w:rFonts w:hint="eastAsia"/>
          <w:color w:val="000000" w:themeColor="text1"/>
          <w:lang w:val="en-US" w:eastAsia="zh-CN"/>
          <w14:textFill>
            <w14:solidFill>
              <w14:schemeClr w14:val="tx1"/>
            </w14:solidFill>
          </w14:textFill>
        </w:rPr>
        <w:t>严家湾隧道</w:t>
      </w:r>
      <w:r>
        <w:rPr>
          <w:rStyle w:val="105"/>
          <w:rFonts w:hint="default" w:ascii="Times New Roman" w:hAnsi="Times New Roman"/>
          <w:color w:val="000000" w:themeColor="text1"/>
          <w14:textFill>
            <w14:solidFill>
              <w14:schemeClr w14:val="tx1"/>
            </w14:solidFill>
          </w14:textFill>
        </w:rPr>
        <w:t>右洞土建结构技术状况</w:t>
      </w:r>
      <w:r>
        <w:rPr>
          <w:rStyle w:val="105"/>
          <w:rFonts w:hint="eastAsia"/>
          <w:color w:val="000000" w:themeColor="text1"/>
          <w:lang w:val="en-US" w:eastAsia="zh-CN"/>
          <w14:textFill>
            <w14:solidFill>
              <w14:schemeClr w14:val="tx1"/>
            </w14:solidFill>
          </w14:textFill>
        </w:rPr>
        <w:t>为1类</w:t>
      </w:r>
      <w:r>
        <w:rPr>
          <w:rStyle w:val="105"/>
          <w:rFonts w:hint="default" w:ascii="Times New Roman" w:hAnsi="Times New Roman"/>
          <w:color w:val="000000" w:themeColor="text1"/>
          <w14:textFill>
            <w14:solidFill>
              <w14:schemeClr w14:val="tx1"/>
            </w14:solidFill>
          </w14:textFill>
        </w:rPr>
        <w:t>。定检结果情况见下表。</w:t>
      </w:r>
    </w:p>
    <w:tbl>
      <w:tblPr>
        <w:tblStyle w:val="32"/>
        <w:tblpPr w:leftFromText="180" w:rightFromText="180" w:vertAnchor="text" w:horzAnchor="page" w:tblpX="1530" w:tblpY="942"/>
        <w:tblOverlap w:val="never"/>
        <w:tblW w:w="90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3"/>
        <w:gridCol w:w="909"/>
        <w:gridCol w:w="873"/>
        <w:gridCol w:w="2386"/>
        <w:gridCol w:w="2418"/>
        <w:gridCol w:w="1440"/>
      </w:tblGrid>
      <w:tr w14:paraId="4587B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063" w:type="dxa"/>
            <w:vMerge w:val="restart"/>
            <w:shd w:val="clear" w:color="auto" w:fill="auto"/>
            <w:vAlign w:val="center"/>
          </w:tcPr>
          <w:p w14:paraId="36891FE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评定项</w:t>
            </w:r>
          </w:p>
        </w:tc>
        <w:tc>
          <w:tcPr>
            <w:tcW w:w="1782" w:type="dxa"/>
            <w:gridSpan w:val="2"/>
            <w:shd w:val="clear" w:color="auto" w:fill="auto"/>
            <w:vAlign w:val="center"/>
          </w:tcPr>
          <w:p w14:paraId="1F003083">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技术状况值</w:t>
            </w:r>
          </w:p>
        </w:tc>
        <w:tc>
          <w:tcPr>
            <w:tcW w:w="6244" w:type="dxa"/>
            <w:gridSpan w:val="3"/>
            <w:shd w:val="clear" w:color="auto" w:fill="auto"/>
            <w:vAlign w:val="center"/>
          </w:tcPr>
          <w:p w14:paraId="4F4368B7">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病害情况对比</w:t>
            </w:r>
          </w:p>
        </w:tc>
      </w:tr>
      <w:tr w14:paraId="0B810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1063" w:type="dxa"/>
            <w:vMerge w:val="continue"/>
            <w:shd w:val="clear" w:color="auto" w:fill="auto"/>
            <w:vAlign w:val="center"/>
          </w:tcPr>
          <w:p w14:paraId="1744FACE">
            <w:pPr>
              <w:spacing w:line="240" w:lineRule="exact"/>
              <w:jc w:val="center"/>
              <w:rPr>
                <w:rFonts w:hint="default" w:ascii="Times New Roman" w:hAnsi="Times New Roman" w:eastAsia="宋体" w:cs="Times New Roman"/>
                <w:sz w:val="21"/>
                <w:szCs w:val="21"/>
              </w:rPr>
            </w:pPr>
          </w:p>
        </w:tc>
        <w:tc>
          <w:tcPr>
            <w:tcW w:w="909" w:type="dxa"/>
            <w:shd w:val="clear" w:color="auto" w:fill="auto"/>
            <w:vAlign w:val="center"/>
          </w:tcPr>
          <w:p w14:paraId="25B3C39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5554BA85">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2386" w:type="dxa"/>
            <w:shd w:val="clear" w:color="auto" w:fill="auto"/>
            <w:vAlign w:val="center"/>
          </w:tcPr>
          <w:p w14:paraId="7EF8CEE0">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03C55B4E">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1440" w:type="dxa"/>
            <w:shd w:val="clear" w:color="auto" w:fill="auto"/>
            <w:vAlign w:val="center"/>
          </w:tcPr>
          <w:p w14:paraId="4D70330B">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变化情况</w:t>
            </w:r>
          </w:p>
        </w:tc>
      </w:tr>
      <w:tr w14:paraId="7B278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36861427">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洞口</w:t>
            </w:r>
          </w:p>
        </w:tc>
        <w:tc>
          <w:tcPr>
            <w:tcW w:w="909" w:type="dxa"/>
            <w:shd w:val="clear" w:color="auto" w:fill="auto"/>
            <w:vAlign w:val="center"/>
          </w:tcPr>
          <w:p w14:paraId="5F555C3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19CAC90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386" w:type="dxa"/>
            <w:shd w:val="clear" w:color="auto" w:fill="auto"/>
            <w:vAlign w:val="center"/>
          </w:tcPr>
          <w:p w14:paraId="14F326B7">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6CCD2223">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3D84EFA1">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2BFFF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24EB7464">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洞门</w:t>
            </w:r>
          </w:p>
        </w:tc>
        <w:tc>
          <w:tcPr>
            <w:tcW w:w="909" w:type="dxa"/>
            <w:shd w:val="clear" w:color="auto" w:fill="auto"/>
            <w:vAlign w:val="center"/>
          </w:tcPr>
          <w:p w14:paraId="7CF41291">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656564A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7414014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42C92906">
            <w:pPr>
              <w:spacing w:line="240" w:lineRule="exact"/>
              <w:jc w:val="center"/>
              <w:rPr>
                <w:rFonts w:hint="default" w:ascii="Times New Roman" w:hAnsi="Times New Roman" w:eastAsia="宋体" w:cs="Times New Roman"/>
                <w:snapToGrid w:val="0"/>
                <w:sz w:val="21"/>
                <w:szCs w:val="21"/>
                <w:lang w:val="en-US" w:eastAsia="zh-CN"/>
              </w:rPr>
            </w:pPr>
          </w:p>
          <w:p w14:paraId="4282AEBA">
            <w:pPr>
              <w:spacing w:line="240" w:lineRule="exact"/>
              <w:jc w:val="both"/>
              <w:rPr>
                <w:rFonts w:hint="default" w:ascii="Times New Roman" w:hAnsi="Times New Roman" w:eastAsia="宋体" w:cs="Times New Roman"/>
                <w:snapToGrid w:val="0"/>
                <w:sz w:val="21"/>
                <w:szCs w:val="21"/>
                <w:lang w:val="en-US" w:eastAsia="zh-CN"/>
              </w:rPr>
            </w:pPr>
          </w:p>
          <w:p w14:paraId="6734CABD">
            <w:pPr>
              <w:spacing w:line="240" w:lineRule="exact"/>
              <w:jc w:val="center"/>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未发现明显病害。</w:t>
            </w:r>
          </w:p>
          <w:p w14:paraId="4264F95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napToGrid w:val="0"/>
                <w:sz w:val="21"/>
                <w:szCs w:val="21"/>
                <w:lang w:val="en-US" w:eastAsia="zh-CN"/>
              </w:rPr>
            </w:pPr>
          </w:p>
          <w:p w14:paraId="24F42C56">
            <w:pPr>
              <w:pStyle w:val="17"/>
              <w:jc w:val="center"/>
              <w:rPr>
                <w:rFonts w:hint="default" w:ascii="Times New Roman" w:hAnsi="Times New Roman" w:eastAsia="宋体" w:cs="Times New Roman"/>
                <w:sz w:val="21"/>
                <w:szCs w:val="21"/>
              </w:rPr>
            </w:pPr>
          </w:p>
        </w:tc>
        <w:tc>
          <w:tcPr>
            <w:tcW w:w="1440" w:type="dxa"/>
            <w:shd w:val="clear" w:color="auto" w:fill="auto"/>
            <w:vAlign w:val="center"/>
          </w:tcPr>
          <w:p w14:paraId="5D085096">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163AF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5834C3C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衬砌</w:t>
            </w:r>
          </w:p>
        </w:tc>
        <w:tc>
          <w:tcPr>
            <w:tcW w:w="909" w:type="dxa"/>
            <w:shd w:val="clear" w:color="auto" w:fill="auto"/>
            <w:vAlign w:val="center"/>
          </w:tcPr>
          <w:p w14:paraId="521DAE99">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48FF076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c>
          <w:tcPr>
            <w:tcW w:w="2386" w:type="dxa"/>
            <w:shd w:val="clear" w:color="auto" w:fill="auto"/>
            <w:vAlign w:val="center"/>
          </w:tcPr>
          <w:p w14:paraId="4A472F52">
            <w:pPr>
              <w:numPr>
                <w:ilvl w:val="0"/>
                <w:numId w:val="0"/>
              </w:num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344E08F3">
            <w:pPr>
              <w:rPr>
                <w:rFonts w:hint="default" w:ascii="Times New Roman" w:hAnsi="Times New Roman" w:eastAsia="宋体" w:cs="Times New Roman"/>
                <w:snapToGrid w:val="0"/>
                <w:sz w:val="21"/>
                <w:szCs w:val="21"/>
              </w:rPr>
            </w:pPr>
            <w:r>
              <w:rPr>
                <w:rFonts w:hint="default" w:ascii="Times New Roman" w:hAnsi="Times New Roman" w:eastAsia="宋体" w:cs="Times New Roman"/>
                <w:sz w:val="21"/>
                <w:szCs w:val="21"/>
              </w:rPr>
              <w:t>1）衬砌破损</w:t>
            </w:r>
          </w:p>
          <w:p w14:paraId="1004BA09">
            <w:pPr>
              <w:spacing w:line="240" w:lineRule="exact"/>
              <w:jc w:val="both"/>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2处环向裂缝，长为2.86m，宽为0.23-0.26mm。1处斜向裂缝，长为0.78m，宽为0.47mm。</w:t>
            </w:r>
          </w:p>
          <w:p w14:paraId="6AA08AF5">
            <w:pPr>
              <w:spacing w:line="240" w:lineRule="exact"/>
              <w:jc w:val="both"/>
              <w:rPr>
                <w:rFonts w:hint="default" w:ascii="Times New Roman" w:hAnsi="Times New Roman" w:eastAsia="宋体" w:cs="Times New Roman"/>
                <w:snapToGrid w:val="0"/>
                <w:sz w:val="21"/>
                <w:szCs w:val="21"/>
                <w:lang w:val="en-US" w:eastAsia="zh-CN"/>
              </w:rPr>
            </w:pPr>
          </w:p>
          <w:p w14:paraId="2EBCF14F">
            <w:pPr>
              <w:spacing w:line="240" w:lineRule="exact"/>
              <w:jc w:val="both"/>
              <w:rPr>
                <w:rFonts w:hint="default" w:ascii="Times New Roman" w:hAnsi="Times New Roman" w:eastAsia="宋体" w:cs="Times New Roman"/>
                <w:snapToGrid w:val="0"/>
                <w:sz w:val="21"/>
                <w:szCs w:val="21"/>
                <w:lang w:eastAsia="zh-CN"/>
              </w:rPr>
            </w:pPr>
          </w:p>
          <w:p w14:paraId="21DB9394">
            <w:pPr>
              <w:spacing w:line="240" w:lineRule="exact"/>
              <w:jc w:val="both"/>
              <w:rPr>
                <w:rFonts w:hint="default" w:ascii="Times New Roman" w:hAnsi="Times New Roman" w:eastAsia="宋体" w:cs="Times New Roman"/>
                <w:snapToGrid w:val="0"/>
                <w:sz w:val="21"/>
                <w:szCs w:val="21"/>
              </w:rPr>
            </w:pPr>
            <w:r>
              <w:rPr>
                <w:rFonts w:hint="default" w:ascii="Times New Roman" w:hAnsi="Times New Roman" w:eastAsia="宋体" w:cs="Times New Roman"/>
                <w:snapToGrid w:val="0"/>
                <w:sz w:val="21"/>
                <w:szCs w:val="21"/>
              </w:rPr>
              <w:t>2）衬砌渗漏水</w:t>
            </w:r>
          </w:p>
          <w:p w14:paraId="0BA6433D">
            <w:pPr>
              <w:spacing w:line="240" w:lineRule="exact"/>
              <w:jc w:val="both"/>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未发现明显病害。</w:t>
            </w:r>
          </w:p>
          <w:p w14:paraId="4878ADAA">
            <w:pPr>
              <w:rPr>
                <w:rFonts w:hint="default" w:ascii="Times New Roman" w:hAnsi="Times New Roman" w:eastAsia="宋体" w:cs="Times New Roman"/>
                <w:sz w:val="21"/>
                <w:szCs w:val="21"/>
                <w:lang w:val="en-US" w:eastAsia="zh-CN"/>
              </w:rPr>
            </w:pPr>
          </w:p>
        </w:tc>
        <w:tc>
          <w:tcPr>
            <w:tcW w:w="1440" w:type="dxa"/>
            <w:shd w:val="clear" w:color="auto" w:fill="auto"/>
            <w:vAlign w:val="center"/>
          </w:tcPr>
          <w:p w14:paraId="66E68763">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47E75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1475915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路面</w:t>
            </w:r>
          </w:p>
        </w:tc>
        <w:tc>
          <w:tcPr>
            <w:tcW w:w="909" w:type="dxa"/>
            <w:shd w:val="clear" w:color="auto" w:fill="auto"/>
            <w:vAlign w:val="center"/>
          </w:tcPr>
          <w:p w14:paraId="20F33E46">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5F9A836F">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7EDE5DE4">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B10E8D9">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250C2552">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5358B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314936B5">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检修道</w:t>
            </w:r>
          </w:p>
        </w:tc>
        <w:tc>
          <w:tcPr>
            <w:tcW w:w="909" w:type="dxa"/>
            <w:shd w:val="clear" w:color="auto" w:fill="auto"/>
            <w:vAlign w:val="center"/>
          </w:tcPr>
          <w:p w14:paraId="33C076B1">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4EAC1EB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616C032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0AE5025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w:t>
            </w:r>
          </w:p>
          <w:p w14:paraId="7682FDE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sz w:val="21"/>
                <w:szCs w:val="21"/>
                <w:lang w:val="en-US" w:eastAsia="zh-CN"/>
              </w:rPr>
            </w:pPr>
            <w:r>
              <w:rPr>
                <w:rFonts w:hint="default" w:ascii="Times New Roman" w:hAnsi="Times New Roman" w:eastAsia="宋体" w:cs="Times New Roman"/>
                <w:b w:val="0"/>
                <w:bCs/>
                <w:sz w:val="21"/>
                <w:szCs w:val="21"/>
                <w:lang w:val="en-US" w:eastAsia="zh-CN"/>
              </w:rPr>
              <w:t>未发现明显病害。</w:t>
            </w:r>
          </w:p>
          <w:p w14:paraId="220E25C9">
            <w:pPr>
              <w:pStyle w:val="17"/>
              <w:rPr>
                <w:rFonts w:hint="default" w:ascii="Times New Roman" w:hAnsi="Times New Roman" w:eastAsia="宋体" w:cs="Times New Roman"/>
                <w:sz w:val="21"/>
                <w:szCs w:val="21"/>
              </w:rPr>
            </w:pPr>
          </w:p>
        </w:tc>
        <w:tc>
          <w:tcPr>
            <w:tcW w:w="1440" w:type="dxa"/>
            <w:shd w:val="clear" w:color="auto" w:fill="auto"/>
            <w:vAlign w:val="center"/>
          </w:tcPr>
          <w:p w14:paraId="7A743AF7">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4EE1D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78401114">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排水系统</w:t>
            </w:r>
          </w:p>
        </w:tc>
        <w:tc>
          <w:tcPr>
            <w:tcW w:w="909" w:type="dxa"/>
            <w:shd w:val="clear" w:color="auto" w:fill="auto"/>
            <w:vAlign w:val="center"/>
          </w:tcPr>
          <w:p w14:paraId="07369C50">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4C92343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6AB08B07">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279DA60C">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15B5903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04313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17641E06">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吊顶及各种预埋件</w:t>
            </w:r>
          </w:p>
        </w:tc>
        <w:tc>
          <w:tcPr>
            <w:tcW w:w="909" w:type="dxa"/>
            <w:shd w:val="clear" w:color="auto" w:fill="auto"/>
            <w:vAlign w:val="center"/>
          </w:tcPr>
          <w:p w14:paraId="68DD501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465433D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386" w:type="dxa"/>
            <w:shd w:val="clear" w:color="auto" w:fill="auto"/>
            <w:vAlign w:val="center"/>
          </w:tcPr>
          <w:p w14:paraId="298841F4">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3D9331D0">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019F0BD7">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231EB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5C7EEE85">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内装饰</w:t>
            </w:r>
          </w:p>
        </w:tc>
        <w:tc>
          <w:tcPr>
            <w:tcW w:w="909" w:type="dxa"/>
            <w:shd w:val="clear" w:color="auto" w:fill="auto"/>
            <w:vAlign w:val="center"/>
          </w:tcPr>
          <w:p w14:paraId="10F412B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377ACA40">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3B77A750">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394193D">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3DF3DBD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60462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7EBB4EE0">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标志、标线、轮廓标</w:t>
            </w:r>
          </w:p>
        </w:tc>
        <w:tc>
          <w:tcPr>
            <w:tcW w:w="909" w:type="dxa"/>
            <w:shd w:val="clear" w:color="auto" w:fill="auto"/>
            <w:vAlign w:val="center"/>
          </w:tcPr>
          <w:p w14:paraId="335DFFC8">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3618F1F8">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42E8292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3BD92CC9">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7C53E45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22342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trPr>
        <w:tc>
          <w:tcPr>
            <w:tcW w:w="1063" w:type="dxa"/>
            <w:shd w:val="clear" w:color="auto" w:fill="auto"/>
            <w:vAlign w:val="center"/>
          </w:tcPr>
          <w:p w14:paraId="3896064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土建结构</w:t>
            </w:r>
          </w:p>
        </w:tc>
        <w:tc>
          <w:tcPr>
            <w:tcW w:w="909" w:type="dxa"/>
            <w:shd w:val="clear" w:color="auto" w:fill="auto"/>
            <w:vAlign w:val="center"/>
          </w:tcPr>
          <w:p w14:paraId="21CB0BBD">
            <w:pPr>
              <w:spacing w:line="240" w:lineRule="exact"/>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w:t>
            </w:r>
          </w:p>
        </w:tc>
        <w:tc>
          <w:tcPr>
            <w:tcW w:w="873" w:type="dxa"/>
            <w:shd w:val="clear" w:color="auto" w:fill="auto"/>
            <w:vAlign w:val="center"/>
          </w:tcPr>
          <w:p w14:paraId="32701BA8">
            <w:pPr>
              <w:spacing w:line="240" w:lineRule="exact"/>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90.00</w:t>
            </w:r>
          </w:p>
          <w:p w14:paraId="1EF8750B">
            <w:pPr>
              <w:spacing w:line="240" w:lineRule="exact"/>
              <w:jc w:val="center"/>
              <w:rPr>
                <w:rFonts w:hint="default" w:ascii="Times New Roman" w:hAnsi="Times New Roman" w:eastAsia="宋体" w:cs="Times New Roman"/>
                <w:b/>
                <w:sz w:val="21"/>
                <w:szCs w:val="21"/>
              </w:rPr>
            </w:pPr>
            <w:r>
              <w:rPr>
                <w:rFonts w:hint="default" w:ascii="Times New Roman" w:hAnsi="Times New Roman" w:eastAsia="宋体" w:cs="Times New Roman"/>
                <w:b/>
                <w:sz w:val="21"/>
                <w:szCs w:val="21"/>
                <w:lang w:val="en-US" w:eastAsia="zh-CN"/>
              </w:rPr>
              <w:t>1</w:t>
            </w:r>
            <w:r>
              <w:rPr>
                <w:rFonts w:hint="default" w:ascii="Times New Roman" w:hAnsi="Times New Roman" w:eastAsia="宋体" w:cs="Times New Roman"/>
                <w:b/>
                <w:sz w:val="21"/>
                <w:szCs w:val="21"/>
              </w:rPr>
              <w:t>类</w:t>
            </w:r>
          </w:p>
        </w:tc>
        <w:tc>
          <w:tcPr>
            <w:tcW w:w="2386" w:type="dxa"/>
            <w:shd w:val="clear" w:color="auto" w:fill="auto"/>
            <w:vAlign w:val="center"/>
          </w:tcPr>
          <w:p w14:paraId="3C6F2265">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2418" w:type="dxa"/>
            <w:shd w:val="clear" w:color="auto" w:fill="auto"/>
            <w:vAlign w:val="center"/>
          </w:tcPr>
          <w:p w14:paraId="28A7FD36">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440" w:type="dxa"/>
            <w:shd w:val="clear" w:color="auto" w:fill="auto"/>
            <w:vAlign w:val="center"/>
          </w:tcPr>
          <w:p w14:paraId="19999018">
            <w:pPr>
              <w:jc w:val="center"/>
              <w:rPr>
                <w:rFonts w:hint="default" w:ascii="Times New Roman" w:hAnsi="Times New Roman" w:eastAsia="宋体" w:cs="Times New Roman"/>
                <w:color w:val="0000FF"/>
                <w:sz w:val="21"/>
                <w:szCs w:val="21"/>
              </w:rPr>
            </w:pPr>
            <w:r>
              <w:rPr>
                <w:rFonts w:hint="default" w:ascii="Times New Roman" w:hAnsi="Times New Roman" w:eastAsia="宋体" w:cs="Times New Roman"/>
                <w:sz w:val="21"/>
                <w:szCs w:val="21"/>
              </w:rPr>
              <w:t>/</w:t>
            </w:r>
          </w:p>
        </w:tc>
      </w:tr>
    </w:tbl>
    <w:p w14:paraId="06148616">
      <w:pPr>
        <w:pStyle w:val="9"/>
        <w:ind w:firstLine="422"/>
        <w:jc w:val="center"/>
        <w:rPr>
          <w:rFonts w:hint="eastAsia" w:eastAsia="宋体"/>
          <w:b/>
          <w:szCs w:val="21"/>
          <w:lang w:val="en-US" w:eastAsia="zh-CN"/>
        </w:rPr>
      </w:pPr>
      <w:r>
        <w:rPr>
          <w:b/>
          <w:szCs w:val="21"/>
        </w:rPr>
        <w:t xml:space="preserve">表7.1-2 </w:t>
      </w:r>
      <w:r>
        <w:rPr>
          <w:rFonts w:hint="eastAsia"/>
          <w:b/>
          <w:szCs w:val="21"/>
          <w:lang w:val="en-US" w:eastAsia="zh-CN"/>
        </w:rPr>
        <w:t>严家湾隧道</w:t>
      </w:r>
      <w:r>
        <w:rPr>
          <w:b/>
          <w:szCs w:val="21"/>
        </w:rPr>
        <w:t>右洞末次定检结果对比</w:t>
      </w:r>
      <w:r>
        <w:rPr>
          <w:rFonts w:hint="eastAsia"/>
          <w:b/>
          <w:szCs w:val="21"/>
          <w:lang w:val="en-US" w:eastAsia="zh-CN"/>
        </w:rPr>
        <w:t>表</w:t>
      </w:r>
    </w:p>
    <w:p w14:paraId="62B9C499">
      <w:pPr>
        <w:pStyle w:val="9"/>
        <w:ind w:left="0" w:leftChars="0" w:firstLine="0" w:firstLineChars="0"/>
        <w:jc w:val="both"/>
        <w:rPr>
          <w:b/>
          <w:szCs w:val="21"/>
        </w:rPr>
      </w:pPr>
    </w:p>
    <w:p w14:paraId="341FCB66">
      <w:pPr>
        <w:jc w:val="left"/>
        <w:rPr>
          <w:color w:val="auto"/>
          <w:szCs w:val="21"/>
        </w:rPr>
      </w:pPr>
      <w:bookmarkStart w:id="234" w:name="_Toc19791"/>
      <w:r>
        <w:rPr>
          <w:rFonts w:hint="eastAsia"/>
          <w:color w:val="auto"/>
          <w:szCs w:val="21"/>
        </w:rPr>
        <w:t>注：变化情况的描述一般为“无变化”、“无明显变化”、“病害减少”、“病害明显减少”、“新增病害”、“新增较多病害”6种，但若发现对结构安全和行车安全有较大影响的病害，应特别说明；技术状况有变化的，需对比说明原因。</w:t>
      </w:r>
    </w:p>
    <w:p w14:paraId="4396223B">
      <w:pPr>
        <w:pStyle w:val="4"/>
        <w:spacing w:before="156"/>
        <w:ind w:left="0"/>
        <w:rPr>
          <w:rFonts w:ascii="Times New Roman" w:hAnsi="Times New Roman"/>
        </w:rPr>
      </w:pPr>
      <w:bookmarkStart w:id="235" w:name="_Toc20527"/>
      <w:r>
        <w:rPr>
          <w:rFonts w:ascii="Times New Roman" w:hAnsi="Times New Roman"/>
        </w:rPr>
        <w:t>结论与建议</w:t>
      </w:r>
      <w:bookmarkEnd w:id="203"/>
      <w:bookmarkEnd w:id="204"/>
      <w:bookmarkEnd w:id="234"/>
      <w:bookmarkEnd w:id="235"/>
    </w:p>
    <w:p w14:paraId="593B0E18">
      <w:pPr>
        <w:pStyle w:val="5"/>
        <w:spacing w:before="156"/>
      </w:pPr>
      <w:bookmarkStart w:id="236" w:name="_Toc6564"/>
      <w:bookmarkStart w:id="237" w:name="_Toc17622"/>
      <w:bookmarkStart w:id="238" w:name="_Toc14956"/>
      <w:r>
        <w:t>结论</w:t>
      </w:r>
      <w:bookmarkEnd w:id="236"/>
      <w:bookmarkEnd w:id="237"/>
      <w:bookmarkEnd w:id="238"/>
    </w:p>
    <w:p w14:paraId="66243CC1">
      <w:pPr>
        <w:spacing w:line="360" w:lineRule="auto"/>
        <w:ind w:firstLine="424" w:firstLineChars="200"/>
        <w:rPr>
          <w:sz w:val="24"/>
          <w:szCs w:val="24"/>
        </w:rPr>
      </w:pPr>
      <w:r>
        <w:rPr>
          <w:sz w:val="24"/>
          <w:szCs w:val="24"/>
        </w:rPr>
        <w:t>本次检查隧道左洞土建结构技术状况评分在</w:t>
      </w:r>
      <w:r>
        <w:rPr>
          <w:rFonts w:hint="eastAsia"/>
          <w:sz w:val="24"/>
          <w:szCs w:val="24"/>
          <w:lang w:val="en-US" w:eastAsia="zh-CN"/>
        </w:rPr>
        <w:t>85</w:t>
      </w:r>
      <w:r>
        <w:rPr>
          <w:color w:val="000000" w:themeColor="text1"/>
          <w:sz w:val="24"/>
          <w:szCs w:val="24"/>
          <w:highlight w:val="none"/>
          <w14:textFill>
            <w14:solidFill>
              <w14:schemeClr w14:val="tx1"/>
            </w14:solidFill>
          </w14:textFill>
        </w:rPr>
        <w:t>≤JGCI</w:t>
      </w:r>
      <w:r>
        <w:rPr>
          <w:sz w:val="24"/>
          <w:szCs w:val="24"/>
        </w:rPr>
        <w:t>范围内，故评定为</w:t>
      </w:r>
      <w:r>
        <w:rPr>
          <w:rFonts w:hint="eastAsia"/>
          <w:sz w:val="24"/>
          <w:szCs w:val="24"/>
          <w:lang w:val="en-US" w:eastAsia="zh-CN"/>
        </w:rPr>
        <w:t>1</w:t>
      </w:r>
      <w:r>
        <w:rPr>
          <w:sz w:val="24"/>
          <w:szCs w:val="24"/>
        </w:rPr>
        <w:t>类；右洞土建结构技术状况评分在</w:t>
      </w:r>
      <w:r>
        <w:rPr>
          <w:rFonts w:hint="eastAsia"/>
          <w:sz w:val="24"/>
          <w:szCs w:val="24"/>
          <w:lang w:val="en-US" w:eastAsia="zh-CN"/>
        </w:rPr>
        <w:t>85</w:t>
      </w:r>
      <w:r>
        <w:rPr>
          <w:color w:val="000000" w:themeColor="text1"/>
          <w:sz w:val="24"/>
          <w:szCs w:val="24"/>
          <w14:textFill>
            <w14:solidFill>
              <w14:schemeClr w14:val="tx1"/>
            </w14:solidFill>
          </w14:textFill>
        </w:rPr>
        <w:t>≤JGCI</w:t>
      </w:r>
      <w:r>
        <w:rPr>
          <w:sz w:val="24"/>
          <w:szCs w:val="24"/>
        </w:rPr>
        <w:t>范围内，故评定为</w:t>
      </w:r>
      <w:r>
        <w:rPr>
          <w:rFonts w:hint="eastAsia"/>
          <w:sz w:val="24"/>
          <w:szCs w:val="24"/>
          <w:lang w:val="en-US" w:eastAsia="zh-CN"/>
        </w:rPr>
        <w:t>1</w:t>
      </w:r>
      <w:r>
        <w:rPr>
          <w:sz w:val="24"/>
          <w:szCs w:val="24"/>
        </w:rPr>
        <w:t>类；</w:t>
      </w:r>
      <w:r>
        <w:rPr>
          <w:sz w:val="24"/>
        </w:rPr>
        <w:t>本隧道其他工程设施技术状况评分≥70，故评定为1类</w:t>
      </w:r>
      <w:r>
        <w:rPr>
          <w:sz w:val="24"/>
          <w:szCs w:val="24"/>
        </w:rPr>
        <w:t>。</w:t>
      </w:r>
    </w:p>
    <w:p w14:paraId="428E5EFF">
      <w:pPr>
        <w:pStyle w:val="5"/>
        <w:spacing w:before="156"/>
      </w:pPr>
      <w:bookmarkStart w:id="239" w:name="_Toc14791"/>
      <w:bookmarkStart w:id="240" w:name="_Toc19216"/>
      <w:bookmarkStart w:id="241" w:name="_Toc13642"/>
      <w:r>
        <w:t>建议</w:t>
      </w:r>
      <w:bookmarkEnd w:id="239"/>
      <w:bookmarkEnd w:id="240"/>
      <w:bookmarkEnd w:id="241"/>
    </w:p>
    <w:bookmarkEnd w:id="142"/>
    <w:bookmarkEnd w:id="143"/>
    <w:bookmarkEnd w:id="144"/>
    <w:p w14:paraId="5A239230">
      <w:pPr>
        <w:spacing w:line="360" w:lineRule="auto"/>
        <w:ind w:firstLine="424" w:firstLineChars="200"/>
        <w:jc w:val="left"/>
        <w:rPr>
          <w:color w:val="auto"/>
          <w:sz w:val="24"/>
          <w:szCs w:val="24"/>
        </w:rPr>
      </w:pPr>
      <w:bookmarkStart w:id="242" w:name="_Toc27150"/>
      <w:r>
        <w:rPr>
          <w:color w:val="auto"/>
          <w:sz w:val="24"/>
          <w:szCs w:val="24"/>
        </w:rPr>
        <w:t>针对此次定期检查的情况，提出以下建议：</w:t>
      </w:r>
    </w:p>
    <w:p w14:paraId="63ACAA02">
      <w:pPr>
        <w:numPr>
          <w:ilvl w:val="0"/>
          <w:numId w:val="5"/>
        </w:numPr>
        <w:spacing w:line="360" w:lineRule="auto"/>
        <w:ind w:firstLine="424" w:firstLineChars="200"/>
        <w:rPr>
          <w:color w:val="auto"/>
          <w:sz w:val="24"/>
          <w:szCs w:val="24"/>
        </w:rPr>
      </w:pPr>
      <w:r>
        <w:rPr>
          <w:color w:val="auto"/>
          <w:sz w:val="24"/>
          <w:szCs w:val="24"/>
        </w:rPr>
        <w:t>日常巡查中加强对衬砌渗漏水的观察，尤其是雨季应进行专门排查，对于渗水较为严重可能会影响行车安全的病害，及时做好处治措施。</w:t>
      </w:r>
    </w:p>
    <w:p w14:paraId="775A588B">
      <w:pPr>
        <w:numPr>
          <w:ilvl w:val="0"/>
          <w:numId w:val="5"/>
        </w:numPr>
        <w:spacing w:line="360" w:lineRule="auto"/>
        <w:ind w:firstLine="424" w:firstLineChars="200"/>
        <w:rPr>
          <w:color w:val="auto"/>
          <w:sz w:val="24"/>
          <w:szCs w:val="24"/>
        </w:rPr>
      </w:pPr>
      <w:r>
        <w:rPr>
          <w:color w:val="auto"/>
          <w:sz w:val="24"/>
          <w:szCs w:val="24"/>
        </w:rPr>
        <w:t>针对衬砌裂缝，建议适时对宽度≥0.50mm的裂缝可采用低压注浆法进行处理，对0.20mm≤宽度&lt;0.50mm的裂缝采用表面封闭法进行处治，对宽度&lt;0.20mm的裂缝可暂不进行处治。</w:t>
      </w:r>
    </w:p>
    <w:p w14:paraId="4C02D643">
      <w:pPr>
        <w:numPr>
          <w:ilvl w:val="0"/>
          <w:numId w:val="5"/>
        </w:numPr>
        <w:spacing w:line="360" w:lineRule="auto"/>
        <w:ind w:firstLine="424" w:firstLineChars="200"/>
        <w:rPr>
          <w:color w:val="auto"/>
          <w:sz w:val="24"/>
          <w:szCs w:val="24"/>
        </w:rPr>
      </w:pPr>
      <w:r>
        <w:rPr>
          <w:color w:val="auto"/>
          <w:sz w:val="24"/>
          <w:szCs w:val="24"/>
        </w:rPr>
        <w:t>本次检查中发现的路面横向裂缝及坑槽，建议对其进行修补处理。</w:t>
      </w:r>
    </w:p>
    <w:p w14:paraId="18547D4A">
      <w:pPr>
        <w:numPr>
          <w:ilvl w:val="0"/>
          <w:numId w:val="5"/>
        </w:numPr>
        <w:spacing w:line="360" w:lineRule="auto"/>
        <w:ind w:firstLine="424" w:firstLineChars="200"/>
        <w:rPr>
          <w:color w:val="auto"/>
          <w:sz w:val="24"/>
          <w:szCs w:val="24"/>
        </w:rPr>
      </w:pPr>
      <w:r>
        <w:rPr>
          <w:color w:val="auto"/>
          <w:sz w:val="24"/>
          <w:szCs w:val="24"/>
        </w:rPr>
        <w:t>检修道盖板应经常进行检查，有松动、破损及时检修，条件允许时可将全隧道检修道盖板更换为更实用的新型材料轻质盖板。</w:t>
      </w:r>
    </w:p>
    <w:p w14:paraId="1B2DEC6F">
      <w:pPr>
        <w:numPr>
          <w:ilvl w:val="0"/>
          <w:numId w:val="5"/>
        </w:numPr>
        <w:spacing w:line="360" w:lineRule="auto"/>
        <w:ind w:firstLine="424" w:firstLineChars="200"/>
        <w:rPr>
          <w:color w:val="auto"/>
          <w:sz w:val="24"/>
          <w:szCs w:val="24"/>
        </w:rPr>
      </w:pPr>
      <w:r>
        <w:rPr>
          <w:color w:val="auto"/>
          <w:sz w:val="24"/>
          <w:szCs w:val="24"/>
        </w:rPr>
        <w:t>本隧道二次衬砌表面全长外覆防火涂料，衬砌结构病害不能通过正常检查记录和判断，因此建议在运营过程中通过日常巡查、经常检查及时发现结构变化可能引起的防火涂料状况变化，及时判断结构安全性状况。</w:t>
      </w:r>
    </w:p>
    <w:p w14:paraId="3E3019DA">
      <w:pPr>
        <w:numPr>
          <w:ilvl w:val="0"/>
          <w:numId w:val="5"/>
        </w:numPr>
        <w:spacing w:line="360" w:lineRule="auto"/>
        <w:ind w:firstLine="424" w:firstLineChars="200"/>
        <w:rPr>
          <w:color w:val="auto"/>
          <w:sz w:val="24"/>
          <w:szCs w:val="24"/>
        </w:rPr>
      </w:pPr>
      <w:r>
        <w:rPr>
          <w:color w:val="auto"/>
          <w:sz w:val="24"/>
          <w:szCs w:val="24"/>
        </w:rPr>
        <w:t>排水边沟应及时清理疏通。</w:t>
      </w:r>
    </w:p>
    <w:p w14:paraId="7E877A12">
      <w:pPr>
        <w:numPr>
          <w:ilvl w:val="0"/>
          <w:numId w:val="5"/>
        </w:numPr>
        <w:spacing w:line="360" w:lineRule="auto"/>
        <w:ind w:firstLine="424" w:firstLineChars="200"/>
        <w:rPr>
          <w:color w:val="auto"/>
          <w:sz w:val="24"/>
          <w:szCs w:val="24"/>
        </w:rPr>
      </w:pPr>
      <w:r>
        <w:rPr>
          <w:color w:val="auto"/>
          <w:sz w:val="24"/>
          <w:szCs w:val="24"/>
        </w:rPr>
        <w:t>防火涂料空鼓的、松动的部分应凿除，并在经常性检查中应注意观察隧道拱部防火涂料是否出现剥离，对存在掉落危险的部位及时清除，避免掉落影响行车安全。</w:t>
      </w:r>
    </w:p>
    <w:p w14:paraId="7F5B9148">
      <w:pPr>
        <w:numPr>
          <w:ilvl w:val="0"/>
          <w:numId w:val="5"/>
        </w:numPr>
        <w:spacing w:line="360" w:lineRule="auto"/>
        <w:ind w:firstLine="424" w:firstLineChars="200"/>
        <w:rPr>
          <w:color w:val="auto"/>
          <w:sz w:val="24"/>
          <w:szCs w:val="24"/>
        </w:rPr>
      </w:pPr>
      <w:r>
        <w:rPr>
          <w:color w:val="auto"/>
          <w:sz w:val="24"/>
          <w:szCs w:val="24"/>
        </w:rPr>
        <w:t>交通标志应保持外观完整、信息清晰准确，保持位置、高度和角度适当，保证交通信息传递无误。交通标线应保持完整、清洁和醒目，对破损严重和脱落的标线应及时补划。</w:t>
      </w:r>
    </w:p>
    <w:p w14:paraId="70C11357">
      <w:pPr>
        <w:numPr>
          <w:ilvl w:val="0"/>
          <w:numId w:val="5"/>
        </w:numPr>
        <w:spacing w:line="360" w:lineRule="auto"/>
        <w:ind w:firstLine="424" w:firstLineChars="200"/>
        <w:rPr>
          <w:color w:val="auto"/>
          <w:sz w:val="24"/>
          <w:szCs w:val="24"/>
        </w:rPr>
      </w:pPr>
      <w:r>
        <w:rPr>
          <w:color w:val="auto"/>
          <w:sz w:val="24"/>
          <w:szCs w:val="24"/>
        </w:rPr>
        <w:t>对评定状况值为2的分项的段落，应对局部实施病害处治；对评定状况值为1的分项的段落，应按需进行保养维修；对评定状况值为0的分项的段落，进行正常养护即可。</w:t>
      </w:r>
    </w:p>
    <w:p w14:paraId="7D9DA4CA">
      <w:pPr>
        <w:numPr>
          <w:ilvl w:val="0"/>
          <w:numId w:val="5"/>
        </w:numPr>
        <w:spacing w:line="360" w:lineRule="auto"/>
        <w:ind w:firstLine="424" w:firstLineChars="200"/>
        <w:rPr>
          <w:color w:val="auto"/>
          <w:sz w:val="24"/>
          <w:szCs w:val="24"/>
        </w:rPr>
      </w:pPr>
      <w:r>
        <w:rPr>
          <w:color w:val="auto"/>
          <w:sz w:val="24"/>
          <w:szCs w:val="24"/>
        </w:rPr>
        <w:t>在日常养护时，除主洞外，应同时注意安排横通道的巡查和维修保养工作。</w:t>
      </w:r>
    </w:p>
    <w:p w14:paraId="5FF3AA14">
      <w:pPr>
        <w:numPr>
          <w:ilvl w:val="0"/>
          <w:numId w:val="5"/>
        </w:numPr>
        <w:spacing w:line="360" w:lineRule="auto"/>
        <w:ind w:firstLine="424" w:firstLineChars="200"/>
        <w:rPr>
          <w:color w:val="auto"/>
          <w:sz w:val="24"/>
          <w:szCs w:val="24"/>
        </w:rPr>
      </w:pPr>
      <w:r>
        <w:rPr>
          <w:color w:val="auto"/>
          <w:sz w:val="24"/>
          <w:szCs w:val="24"/>
        </w:rPr>
        <w:t>建议在进行土建结构巡查时，同时对隧道其他工程设施进行检查，并及时进行维护，确保其功能正常、美观。建议对隧道电缆沟的杂物、积尘等定期进行清理。</w:t>
      </w:r>
    </w:p>
    <w:p w14:paraId="0E1B2930">
      <w:pPr>
        <w:spacing w:line="360" w:lineRule="auto"/>
        <w:ind w:firstLine="424" w:firstLineChars="200"/>
        <w:jc w:val="left"/>
        <w:rPr>
          <w:color w:val="auto"/>
          <w:sz w:val="24"/>
          <w:szCs w:val="24"/>
        </w:rPr>
      </w:pPr>
      <w:r>
        <w:rPr>
          <w:color w:val="auto"/>
          <w:sz w:val="24"/>
          <w:szCs w:val="24"/>
        </w:rPr>
        <w:t>（11）严格按《公路隧道养护技术规范》（JTG H12-2015）要求开展隧道的清洁、检查和保养维修。</w:t>
      </w:r>
    </w:p>
    <w:p w14:paraId="49DB9767">
      <w:pPr>
        <w:rPr>
          <w:color w:val="auto"/>
          <w:sz w:val="24"/>
          <w:szCs w:val="24"/>
        </w:rPr>
      </w:pPr>
      <w:r>
        <w:rPr>
          <w:color w:val="auto"/>
          <w:sz w:val="24"/>
          <w:szCs w:val="24"/>
        </w:rPr>
        <w:br w:type="page"/>
      </w:r>
    </w:p>
    <w:p w14:paraId="0D9A0D27">
      <w:pPr>
        <w:pStyle w:val="4"/>
        <w:numPr>
          <w:ilvl w:val="0"/>
          <w:numId w:val="0"/>
        </w:numPr>
        <w:spacing w:before="156"/>
        <w:rPr>
          <w:rFonts w:ascii="Times New Roman" w:hAnsi="Times New Roman"/>
        </w:rPr>
      </w:pPr>
      <w:bookmarkStart w:id="243" w:name="_Toc23753"/>
      <w:bookmarkStart w:id="244" w:name="_Toc13575"/>
      <w:r>
        <w:rPr>
          <w:rFonts w:ascii="Times New Roman" w:hAnsi="Times New Roman"/>
        </w:rPr>
        <w:t>附件</w:t>
      </w:r>
      <w:bookmarkEnd w:id="243"/>
      <w:r>
        <w:rPr>
          <w:rFonts w:hint="eastAsia" w:ascii="Times New Roman" w:hAnsi="Times New Roman"/>
        </w:rPr>
        <w:t xml:space="preserve"> 隧道展示图</w:t>
      </w:r>
      <w:bookmarkEnd w:id="244"/>
    </w:p>
    <w:p w14:paraId="424922EE">
      <w:pPr>
        <w:pStyle w:val="6"/>
        <w:numPr>
          <w:ilvl w:val="2"/>
          <w:numId w:val="0"/>
        </w:numPr>
      </w:pPr>
      <w:bookmarkStart w:id="245" w:name="_Toc22509"/>
      <w:r>
        <w:rPr>
          <w:rFonts w:hint="eastAsia"/>
        </w:rPr>
        <w:t>附件</w:t>
      </w:r>
      <w:r>
        <w:t>1 左洞</w:t>
      </w:r>
      <w:bookmarkEnd w:id="245"/>
    </w:p>
    <w:p w14:paraId="527026C9">
      <w:pPr>
        <w:spacing w:line="240" w:lineRule="exact"/>
        <w:jc w:val="both"/>
        <w:rPr>
          <w:rFonts w:hint="eastAsia" w:ascii="宋体" w:hAnsi="宋体" w:eastAsia="宋体" w:cs="宋体"/>
          <w:snapToGrid w:val="0"/>
          <w:sz w:val="24"/>
          <w:szCs w:val="24"/>
          <w:lang w:val="en-US" w:eastAsia="zh-CN"/>
        </w:rPr>
      </w:pPr>
    </w:p>
    <w:p w14:paraId="2369C258">
      <w:pPr>
        <w:ind w:left="-182" w:leftChars="-100"/>
        <w:jc w:val="center"/>
        <w:rPr>
          <w:rFonts w:hint="eastAsia" w:eastAsia="楷体"/>
          <w:b/>
          <w:szCs w:val="21"/>
          <w:lang w:eastAsia="zh-CN" w:bidi="ar"/>
        </w:rPr>
      </w:pPr>
      <w:r>
        <w:rPr>
          <w:rFonts w:hint="eastAsia" w:eastAsia="楷体"/>
          <w:b/>
          <w:szCs w:val="21"/>
          <w:lang w:eastAsia="zh-CN" w:bidi="ar"/>
        </w:rPr>
        <w:drawing>
          <wp:inline distT="0" distB="0" distL="114300" distR="114300">
            <wp:extent cx="6076315" cy="3288030"/>
            <wp:effectExtent l="0" t="0" r="635" b="7620"/>
            <wp:docPr id="26" name="图片 2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
                    <pic:cNvPicPr>
                      <a:picLocks noChangeAspect="1"/>
                    </pic:cNvPicPr>
                  </pic:nvPicPr>
                  <pic:blipFill>
                    <a:blip r:embed="rId42"/>
                    <a:stretch>
                      <a:fillRect/>
                    </a:stretch>
                  </pic:blipFill>
                  <pic:spPr>
                    <a:xfrm>
                      <a:off x="0" y="0"/>
                      <a:ext cx="6076315" cy="3288030"/>
                    </a:xfrm>
                    <a:prstGeom prst="rect">
                      <a:avLst/>
                    </a:prstGeom>
                  </pic:spPr>
                </pic:pic>
              </a:graphicData>
            </a:graphic>
          </wp:inline>
        </w:drawing>
      </w:r>
    </w:p>
    <w:p w14:paraId="566751ED">
      <w:pPr>
        <w:ind w:left="-182" w:leftChars="-100"/>
        <w:jc w:val="center"/>
        <w:rPr>
          <w:rFonts w:hint="eastAsia" w:eastAsia="宋体"/>
          <w:lang w:eastAsia="zh-CN"/>
        </w:rPr>
      </w:pPr>
      <w:r>
        <w:rPr>
          <w:rFonts w:hint="eastAsia" w:eastAsia="宋体"/>
          <w:lang w:eastAsia="zh-CN"/>
        </w:rPr>
        <w:drawing>
          <wp:inline distT="0" distB="0" distL="114300" distR="114300">
            <wp:extent cx="6076315" cy="3288030"/>
            <wp:effectExtent l="0" t="0" r="635" b="7620"/>
            <wp:docPr id="28" name="图片 28"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2"/>
                    <pic:cNvPicPr>
                      <a:picLocks noChangeAspect="1"/>
                    </pic:cNvPicPr>
                  </pic:nvPicPr>
                  <pic:blipFill>
                    <a:blip r:embed="rId43"/>
                    <a:stretch>
                      <a:fillRect/>
                    </a:stretch>
                  </pic:blipFill>
                  <pic:spPr>
                    <a:xfrm>
                      <a:off x="0" y="0"/>
                      <a:ext cx="6076315" cy="3288030"/>
                    </a:xfrm>
                    <a:prstGeom prst="rect">
                      <a:avLst/>
                    </a:prstGeom>
                  </pic:spPr>
                </pic:pic>
              </a:graphicData>
            </a:graphic>
          </wp:inline>
        </w:drawing>
      </w:r>
      <w:r>
        <w:rPr>
          <w:rFonts w:hint="eastAsia" w:eastAsia="宋体"/>
          <w:lang w:eastAsia="zh-CN"/>
        </w:rPr>
        <w:drawing>
          <wp:inline distT="0" distB="0" distL="114300" distR="114300">
            <wp:extent cx="6076315" cy="3288030"/>
            <wp:effectExtent l="0" t="0" r="635" b="7620"/>
            <wp:docPr id="29" name="图片 29"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3"/>
                    <pic:cNvPicPr>
                      <a:picLocks noChangeAspect="1"/>
                    </pic:cNvPicPr>
                  </pic:nvPicPr>
                  <pic:blipFill>
                    <a:blip r:embed="rId44"/>
                    <a:stretch>
                      <a:fillRect/>
                    </a:stretch>
                  </pic:blipFill>
                  <pic:spPr>
                    <a:xfrm>
                      <a:off x="0" y="0"/>
                      <a:ext cx="6076315" cy="3288030"/>
                    </a:xfrm>
                    <a:prstGeom prst="rect">
                      <a:avLst/>
                    </a:prstGeom>
                  </pic:spPr>
                </pic:pic>
              </a:graphicData>
            </a:graphic>
          </wp:inline>
        </w:drawing>
      </w:r>
    </w:p>
    <w:p w14:paraId="58041231">
      <w:pPr>
        <w:pStyle w:val="9"/>
        <w:ind w:firstLine="0" w:firstLineChars="0"/>
        <w:jc w:val="both"/>
        <w:rPr>
          <w:rFonts w:eastAsia="楷体"/>
          <w:b/>
          <w:szCs w:val="21"/>
          <w:lang w:bidi="ar"/>
        </w:rPr>
      </w:pPr>
    </w:p>
    <w:p w14:paraId="2CA97725">
      <w:pPr>
        <w:pStyle w:val="6"/>
        <w:numPr>
          <w:ilvl w:val="2"/>
          <w:numId w:val="0"/>
        </w:numPr>
      </w:pPr>
    </w:p>
    <w:p w14:paraId="1434F949">
      <w:pPr>
        <w:rPr>
          <w:rFonts w:hint="eastAsia" w:eastAsia="宋体"/>
          <w:lang w:eastAsia="zh-CN"/>
        </w:rPr>
      </w:pPr>
      <w:r>
        <w:rPr>
          <w:rFonts w:hint="eastAsia" w:eastAsia="宋体"/>
          <w:lang w:eastAsia="zh-CN"/>
        </w:rPr>
        <w:drawing>
          <wp:inline distT="0" distB="0" distL="114300" distR="114300">
            <wp:extent cx="6076315" cy="3288030"/>
            <wp:effectExtent l="0" t="0" r="635" b="7620"/>
            <wp:docPr id="30" name="图片 30"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4"/>
                    <pic:cNvPicPr>
                      <a:picLocks noChangeAspect="1"/>
                    </pic:cNvPicPr>
                  </pic:nvPicPr>
                  <pic:blipFill>
                    <a:blip r:embed="rId45"/>
                    <a:stretch>
                      <a:fillRect/>
                    </a:stretch>
                  </pic:blipFill>
                  <pic:spPr>
                    <a:xfrm>
                      <a:off x="0" y="0"/>
                      <a:ext cx="6076315" cy="3288030"/>
                    </a:xfrm>
                    <a:prstGeom prst="rect">
                      <a:avLst/>
                    </a:prstGeom>
                  </pic:spPr>
                </pic:pic>
              </a:graphicData>
            </a:graphic>
          </wp:inline>
        </w:drawing>
      </w:r>
    </w:p>
    <w:p w14:paraId="7AC36872">
      <w:pPr>
        <w:pStyle w:val="22"/>
      </w:pPr>
    </w:p>
    <w:p w14:paraId="52F87364">
      <w:pPr>
        <w:ind w:left="-182" w:leftChars="-100"/>
        <w:jc w:val="center"/>
        <w:rPr>
          <w:rFonts w:hint="eastAsia" w:eastAsia="楷体"/>
          <w:b/>
          <w:szCs w:val="21"/>
          <w:lang w:val="en-US" w:eastAsia="zh-CN" w:bidi="ar"/>
        </w:rPr>
      </w:pPr>
    </w:p>
    <w:p w14:paraId="0E0829F0">
      <w:pPr>
        <w:ind w:left="-182" w:leftChars="-100"/>
        <w:jc w:val="center"/>
        <w:rPr>
          <w:rFonts w:hint="eastAsia" w:eastAsia="楷体"/>
          <w:b/>
          <w:szCs w:val="21"/>
          <w:lang w:val="en-US" w:eastAsia="zh-CN" w:bidi="ar"/>
        </w:rPr>
      </w:pPr>
      <w:r>
        <w:rPr>
          <w:rFonts w:hint="eastAsia" w:eastAsia="楷体"/>
          <w:b/>
          <w:szCs w:val="21"/>
          <w:lang w:val="en-US" w:eastAsia="zh-CN" w:bidi="ar"/>
        </w:rPr>
        <w:drawing>
          <wp:inline distT="0" distB="0" distL="114300" distR="114300">
            <wp:extent cx="6076315" cy="3288030"/>
            <wp:effectExtent l="0" t="0" r="635" b="7620"/>
            <wp:docPr id="33" name="图片 33"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5"/>
                    <pic:cNvPicPr>
                      <a:picLocks noChangeAspect="1"/>
                    </pic:cNvPicPr>
                  </pic:nvPicPr>
                  <pic:blipFill>
                    <a:blip r:embed="rId46"/>
                    <a:stretch>
                      <a:fillRect/>
                    </a:stretch>
                  </pic:blipFill>
                  <pic:spPr>
                    <a:xfrm>
                      <a:off x="0" y="0"/>
                      <a:ext cx="6076315" cy="3288030"/>
                    </a:xfrm>
                    <a:prstGeom prst="rect">
                      <a:avLst/>
                    </a:prstGeom>
                  </pic:spPr>
                </pic:pic>
              </a:graphicData>
            </a:graphic>
          </wp:inline>
        </w:drawing>
      </w:r>
      <w:r>
        <w:rPr>
          <w:rFonts w:hint="eastAsia" w:eastAsia="楷体"/>
          <w:b/>
          <w:szCs w:val="21"/>
          <w:lang w:val="en-US" w:eastAsia="zh-CN" w:bidi="ar"/>
        </w:rPr>
        <w:drawing>
          <wp:inline distT="0" distB="0" distL="114300" distR="114300">
            <wp:extent cx="6076315" cy="3288030"/>
            <wp:effectExtent l="0" t="0" r="635" b="7620"/>
            <wp:docPr id="34" name="图片 34"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6"/>
                    <pic:cNvPicPr>
                      <a:picLocks noChangeAspect="1"/>
                    </pic:cNvPicPr>
                  </pic:nvPicPr>
                  <pic:blipFill>
                    <a:blip r:embed="rId47"/>
                    <a:stretch>
                      <a:fillRect/>
                    </a:stretch>
                  </pic:blipFill>
                  <pic:spPr>
                    <a:xfrm>
                      <a:off x="0" y="0"/>
                      <a:ext cx="6076315" cy="3288030"/>
                    </a:xfrm>
                    <a:prstGeom prst="rect">
                      <a:avLst/>
                    </a:prstGeom>
                  </pic:spPr>
                </pic:pic>
              </a:graphicData>
            </a:graphic>
          </wp:inline>
        </w:drawing>
      </w:r>
      <w:r>
        <w:rPr>
          <w:rFonts w:hint="eastAsia" w:eastAsia="楷体"/>
          <w:b/>
          <w:szCs w:val="21"/>
          <w:lang w:val="en-US" w:eastAsia="zh-CN" w:bidi="ar"/>
        </w:rPr>
        <w:drawing>
          <wp:inline distT="0" distB="0" distL="114300" distR="114300">
            <wp:extent cx="6076315" cy="3288030"/>
            <wp:effectExtent l="0" t="0" r="635" b="7620"/>
            <wp:docPr id="36" name="图片 36"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7"/>
                    <pic:cNvPicPr>
                      <a:picLocks noChangeAspect="1"/>
                    </pic:cNvPicPr>
                  </pic:nvPicPr>
                  <pic:blipFill>
                    <a:blip r:embed="rId48"/>
                    <a:stretch>
                      <a:fillRect/>
                    </a:stretch>
                  </pic:blipFill>
                  <pic:spPr>
                    <a:xfrm>
                      <a:off x="0" y="0"/>
                      <a:ext cx="6076315" cy="3288030"/>
                    </a:xfrm>
                    <a:prstGeom prst="rect">
                      <a:avLst/>
                    </a:prstGeom>
                  </pic:spPr>
                </pic:pic>
              </a:graphicData>
            </a:graphic>
          </wp:inline>
        </w:drawing>
      </w:r>
    </w:p>
    <w:p w14:paraId="5B9DA658">
      <w:pPr>
        <w:pStyle w:val="22"/>
        <w:rPr>
          <w:rFonts w:hint="eastAsia"/>
          <w:lang w:val="en-US" w:eastAsia="zh-CN"/>
        </w:rPr>
      </w:pPr>
    </w:p>
    <w:bookmarkEnd w:id="242"/>
    <w:p w14:paraId="35DB901D">
      <w:pPr>
        <w:pStyle w:val="22"/>
        <w:keepNext w:val="0"/>
        <w:keepLines w:val="0"/>
        <w:pageBreakBefore w:val="0"/>
        <w:widowControl w:val="0"/>
        <w:kinsoku/>
        <w:wordWrap/>
        <w:overflowPunct/>
        <w:topLinePunct w:val="0"/>
        <w:autoSpaceDE/>
        <w:autoSpaceDN/>
        <w:bidi w:val="0"/>
        <w:adjustRightInd/>
        <w:snapToGrid w:val="0"/>
        <w:jc w:val="both"/>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drawing>
          <wp:inline distT="0" distB="0" distL="114300" distR="114300">
            <wp:extent cx="6076315" cy="3288030"/>
            <wp:effectExtent l="0" t="0" r="635" b="7620"/>
            <wp:docPr id="37" name="图片 37"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8"/>
                    <pic:cNvPicPr>
                      <a:picLocks noChangeAspect="1"/>
                    </pic:cNvPicPr>
                  </pic:nvPicPr>
                  <pic:blipFill>
                    <a:blip r:embed="rId49"/>
                    <a:stretch>
                      <a:fillRect/>
                    </a:stretch>
                  </pic:blipFill>
                  <pic:spPr>
                    <a:xfrm>
                      <a:off x="0" y="0"/>
                      <a:ext cx="6076315" cy="3288030"/>
                    </a:xfrm>
                    <a:prstGeom prst="rect">
                      <a:avLst/>
                    </a:prstGeom>
                  </pic:spPr>
                </pic:pic>
              </a:graphicData>
            </a:graphic>
          </wp:inline>
        </w:drawing>
      </w:r>
    </w:p>
    <w:p w14:paraId="028133D4">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4D17C514">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40230892">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drawing>
          <wp:inline distT="0" distB="0" distL="114300" distR="114300">
            <wp:extent cx="6076315" cy="3288030"/>
            <wp:effectExtent l="0" t="0" r="635" b="7620"/>
            <wp:docPr id="38" name="图片 38"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9"/>
                    <pic:cNvPicPr>
                      <a:picLocks noChangeAspect="1"/>
                    </pic:cNvPicPr>
                  </pic:nvPicPr>
                  <pic:blipFill>
                    <a:blip r:embed="rId50"/>
                    <a:stretch>
                      <a:fillRect/>
                    </a:stretch>
                  </pic:blipFill>
                  <pic:spPr>
                    <a:xfrm>
                      <a:off x="0" y="0"/>
                      <a:ext cx="6076315" cy="3288030"/>
                    </a:xfrm>
                    <a:prstGeom prst="rect">
                      <a:avLst/>
                    </a:prstGeom>
                  </pic:spPr>
                </pic:pic>
              </a:graphicData>
            </a:graphic>
          </wp:inline>
        </w:drawing>
      </w:r>
    </w:p>
    <w:p w14:paraId="2CB24F41">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1C0C3A4A">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24EB1A7A">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3C36EBF1">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35C4FAF8">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default" w:ascii="楷体" w:hAnsi="楷体" w:eastAsia="楷体" w:cs="楷体"/>
          <w:b/>
          <w:bCs/>
          <w:sz w:val="21"/>
          <w:szCs w:val="21"/>
          <w:lang w:val="en-US" w:eastAsia="zh-CN"/>
        </w:rPr>
        <w:drawing>
          <wp:inline distT="0" distB="0" distL="114300" distR="114300">
            <wp:extent cx="6076315" cy="3288030"/>
            <wp:effectExtent l="0" t="0" r="635" b="7620"/>
            <wp:docPr id="39" name="图片 39"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10"/>
                    <pic:cNvPicPr>
                      <a:picLocks noChangeAspect="1"/>
                    </pic:cNvPicPr>
                  </pic:nvPicPr>
                  <pic:blipFill>
                    <a:blip r:embed="rId51"/>
                    <a:stretch>
                      <a:fillRect/>
                    </a:stretch>
                  </pic:blipFill>
                  <pic:spPr>
                    <a:xfrm>
                      <a:off x="0" y="0"/>
                      <a:ext cx="6076315" cy="328803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3288030"/>
            <wp:effectExtent l="0" t="0" r="635" b="7620"/>
            <wp:docPr id="40" name="图片 40"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11"/>
                    <pic:cNvPicPr>
                      <a:picLocks noChangeAspect="1"/>
                    </pic:cNvPicPr>
                  </pic:nvPicPr>
                  <pic:blipFill>
                    <a:blip r:embed="rId52"/>
                    <a:stretch>
                      <a:fillRect/>
                    </a:stretch>
                  </pic:blipFill>
                  <pic:spPr>
                    <a:xfrm>
                      <a:off x="0" y="0"/>
                      <a:ext cx="6076315" cy="328803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3288030"/>
            <wp:effectExtent l="0" t="0" r="635" b="7620"/>
            <wp:docPr id="41" name="图片 41"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12"/>
                    <pic:cNvPicPr>
                      <a:picLocks noChangeAspect="1"/>
                    </pic:cNvPicPr>
                  </pic:nvPicPr>
                  <pic:blipFill>
                    <a:blip r:embed="rId53"/>
                    <a:stretch>
                      <a:fillRect/>
                    </a:stretch>
                  </pic:blipFill>
                  <pic:spPr>
                    <a:xfrm>
                      <a:off x="0" y="0"/>
                      <a:ext cx="6076315" cy="328803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3288030"/>
            <wp:effectExtent l="0" t="0" r="635" b="7620"/>
            <wp:docPr id="42" name="图片 42"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13"/>
                    <pic:cNvPicPr>
                      <a:picLocks noChangeAspect="1"/>
                    </pic:cNvPicPr>
                  </pic:nvPicPr>
                  <pic:blipFill>
                    <a:blip r:embed="rId54"/>
                    <a:stretch>
                      <a:fillRect/>
                    </a:stretch>
                  </pic:blipFill>
                  <pic:spPr>
                    <a:xfrm>
                      <a:off x="0" y="0"/>
                      <a:ext cx="6076315" cy="328803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3288030"/>
            <wp:effectExtent l="0" t="0" r="635" b="7620"/>
            <wp:docPr id="43" name="图片 43"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14"/>
                    <pic:cNvPicPr>
                      <a:picLocks noChangeAspect="1"/>
                    </pic:cNvPicPr>
                  </pic:nvPicPr>
                  <pic:blipFill>
                    <a:blip r:embed="rId55"/>
                    <a:stretch>
                      <a:fillRect/>
                    </a:stretch>
                  </pic:blipFill>
                  <pic:spPr>
                    <a:xfrm>
                      <a:off x="0" y="0"/>
                      <a:ext cx="6076315" cy="328803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3288030"/>
            <wp:effectExtent l="0" t="0" r="635" b="7620"/>
            <wp:docPr id="44" name="图片 44"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15"/>
                    <pic:cNvPicPr>
                      <a:picLocks noChangeAspect="1"/>
                    </pic:cNvPicPr>
                  </pic:nvPicPr>
                  <pic:blipFill>
                    <a:blip r:embed="rId56"/>
                    <a:stretch>
                      <a:fillRect/>
                    </a:stretch>
                  </pic:blipFill>
                  <pic:spPr>
                    <a:xfrm>
                      <a:off x="0" y="0"/>
                      <a:ext cx="6076315" cy="328803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3288030"/>
            <wp:effectExtent l="0" t="0" r="635" b="7620"/>
            <wp:docPr id="45" name="图片 45"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16"/>
                    <pic:cNvPicPr>
                      <a:picLocks noChangeAspect="1"/>
                    </pic:cNvPicPr>
                  </pic:nvPicPr>
                  <pic:blipFill>
                    <a:blip r:embed="rId57"/>
                    <a:stretch>
                      <a:fillRect/>
                    </a:stretch>
                  </pic:blipFill>
                  <pic:spPr>
                    <a:xfrm>
                      <a:off x="0" y="0"/>
                      <a:ext cx="6076315" cy="328803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3288030"/>
            <wp:effectExtent l="0" t="0" r="635" b="7620"/>
            <wp:docPr id="46" name="图片 46"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17"/>
                    <pic:cNvPicPr>
                      <a:picLocks noChangeAspect="1"/>
                    </pic:cNvPicPr>
                  </pic:nvPicPr>
                  <pic:blipFill>
                    <a:blip r:embed="rId58"/>
                    <a:stretch>
                      <a:fillRect/>
                    </a:stretch>
                  </pic:blipFill>
                  <pic:spPr>
                    <a:xfrm>
                      <a:off x="0" y="0"/>
                      <a:ext cx="6076315" cy="328803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3288030"/>
            <wp:effectExtent l="0" t="0" r="635" b="7620"/>
            <wp:docPr id="47" name="图片 47"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18"/>
                    <pic:cNvPicPr>
                      <a:picLocks noChangeAspect="1"/>
                    </pic:cNvPicPr>
                  </pic:nvPicPr>
                  <pic:blipFill>
                    <a:blip r:embed="rId59"/>
                    <a:stretch>
                      <a:fillRect/>
                    </a:stretch>
                  </pic:blipFill>
                  <pic:spPr>
                    <a:xfrm>
                      <a:off x="0" y="0"/>
                      <a:ext cx="6076315" cy="328803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3288030"/>
            <wp:effectExtent l="0" t="0" r="635" b="7620"/>
            <wp:docPr id="48" name="图片 48"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19"/>
                    <pic:cNvPicPr>
                      <a:picLocks noChangeAspect="1"/>
                    </pic:cNvPicPr>
                  </pic:nvPicPr>
                  <pic:blipFill>
                    <a:blip r:embed="rId60"/>
                    <a:stretch>
                      <a:fillRect/>
                    </a:stretch>
                  </pic:blipFill>
                  <pic:spPr>
                    <a:xfrm>
                      <a:off x="0" y="0"/>
                      <a:ext cx="6076315" cy="328803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3288030"/>
            <wp:effectExtent l="0" t="0" r="635" b="7620"/>
            <wp:docPr id="49" name="图片 49"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20"/>
                    <pic:cNvPicPr>
                      <a:picLocks noChangeAspect="1"/>
                    </pic:cNvPicPr>
                  </pic:nvPicPr>
                  <pic:blipFill>
                    <a:blip r:embed="rId61"/>
                    <a:stretch>
                      <a:fillRect/>
                    </a:stretch>
                  </pic:blipFill>
                  <pic:spPr>
                    <a:xfrm>
                      <a:off x="0" y="0"/>
                      <a:ext cx="6076315" cy="328803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3288030"/>
            <wp:effectExtent l="0" t="0" r="635" b="7620"/>
            <wp:docPr id="50" name="图片 50"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21"/>
                    <pic:cNvPicPr>
                      <a:picLocks noChangeAspect="1"/>
                    </pic:cNvPicPr>
                  </pic:nvPicPr>
                  <pic:blipFill>
                    <a:blip r:embed="rId62"/>
                    <a:stretch>
                      <a:fillRect/>
                    </a:stretch>
                  </pic:blipFill>
                  <pic:spPr>
                    <a:xfrm>
                      <a:off x="0" y="0"/>
                      <a:ext cx="6076315" cy="328803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3288030"/>
            <wp:effectExtent l="0" t="0" r="635" b="7620"/>
            <wp:docPr id="51" name="图片 51"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22"/>
                    <pic:cNvPicPr>
                      <a:picLocks noChangeAspect="1"/>
                    </pic:cNvPicPr>
                  </pic:nvPicPr>
                  <pic:blipFill>
                    <a:blip r:embed="rId63"/>
                    <a:stretch>
                      <a:fillRect/>
                    </a:stretch>
                  </pic:blipFill>
                  <pic:spPr>
                    <a:xfrm>
                      <a:off x="0" y="0"/>
                      <a:ext cx="6076315" cy="328803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3288030"/>
            <wp:effectExtent l="0" t="0" r="635" b="7620"/>
            <wp:docPr id="52" name="图片 52"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23"/>
                    <pic:cNvPicPr>
                      <a:picLocks noChangeAspect="1"/>
                    </pic:cNvPicPr>
                  </pic:nvPicPr>
                  <pic:blipFill>
                    <a:blip r:embed="rId64"/>
                    <a:stretch>
                      <a:fillRect/>
                    </a:stretch>
                  </pic:blipFill>
                  <pic:spPr>
                    <a:xfrm>
                      <a:off x="0" y="0"/>
                      <a:ext cx="6076315" cy="328803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3288030"/>
            <wp:effectExtent l="0" t="0" r="635" b="7620"/>
            <wp:docPr id="54" name="图片 54"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24"/>
                    <pic:cNvPicPr>
                      <a:picLocks noChangeAspect="1"/>
                    </pic:cNvPicPr>
                  </pic:nvPicPr>
                  <pic:blipFill>
                    <a:blip r:embed="rId65"/>
                    <a:stretch>
                      <a:fillRect/>
                    </a:stretch>
                  </pic:blipFill>
                  <pic:spPr>
                    <a:xfrm>
                      <a:off x="0" y="0"/>
                      <a:ext cx="6076315" cy="328803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3288030"/>
            <wp:effectExtent l="0" t="0" r="635" b="7620"/>
            <wp:docPr id="55" name="图片 55"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25"/>
                    <pic:cNvPicPr>
                      <a:picLocks noChangeAspect="1"/>
                    </pic:cNvPicPr>
                  </pic:nvPicPr>
                  <pic:blipFill>
                    <a:blip r:embed="rId66"/>
                    <a:stretch>
                      <a:fillRect/>
                    </a:stretch>
                  </pic:blipFill>
                  <pic:spPr>
                    <a:xfrm>
                      <a:off x="0" y="0"/>
                      <a:ext cx="6076315" cy="3288030"/>
                    </a:xfrm>
                    <a:prstGeom prst="rect">
                      <a:avLst/>
                    </a:prstGeom>
                  </pic:spPr>
                </pic:pic>
              </a:graphicData>
            </a:graphic>
          </wp:inline>
        </w:drawing>
      </w:r>
    </w:p>
    <w:p w14:paraId="01304B13">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7B6ED0D9">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116CBB28">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2B50F531">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图1</w:t>
      </w:r>
    </w:p>
    <w:p w14:paraId="3C7CF6B6">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default" w:ascii="楷体" w:hAnsi="楷体" w:eastAsia="楷体" w:cs="楷体"/>
          <w:b/>
          <w:bCs/>
          <w:sz w:val="21"/>
          <w:szCs w:val="21"/>
          <w:lang w:val="en-US" w:eastAsia="zh-CN"/>
        </w:rPr>
        <w:drawing>
          <wp:inline distT="0" distB="0" distL="114300" distR="114300">
            <wp:extent cx="6076315" cy="1753870"/>
            <wp:effectExtent l="0" t="0" r="635" b="17780"/>
            <wp:docPr id="56" name="图片 5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1"/>
                    <pic:cNvPicPr>
                      <a:picLocks noChangeAspect="1"/>
                    </pic:cNvPicPr>
                  </pic:nvPicPr>
                  <pic:blipFill>
                    <a:blip r:embed="rId67"/>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57" name="图片 57"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2"/>
                    <pic:cNvPicPr>
                      <a:picLocks noChangeAspect="1"/>
                    </pic:cNvPicPr>
                  </pic:nvPicPr>
                  <pic:blipFill>
                    <a:blip r:embed="rId68"/>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58" name="图片 58"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3"/>
                    <pic:cNvPicPr>
                      <a:picLocks noChangeAspect="1"/>
                    </pic:cNvPicPr>
                  </pic:nvPicPr>
                  <pic:blipFill>
                    <a:blip r:embed="rId69"/>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59" name="图片 59"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4"/>
                    <pic:cNvPicPr>
                      <a:picLocks noChangeAspect="1"/>
                    </pic:cNvPicPr>
                  </pic:nvPicPr>
                  <pic:blipFill>
                    <a:blip r:embed="rId70"/>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60" name="图片 60"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5"/>
                    <pic:cNvPicPr>
                      <a:picLocks noChangeAspect="1"/>
                    </pic:cNvPicPr>
                  </pic:nvPicPr>
                  <pic:blipFill>
                    <a:blip r:embed="rId71"/>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61" name="图片 61"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6"/>
                    <pic:cNvPicPr>
                      <a:picLocks noChangeAspect="1"/>
                    </pic:cNvPicPr>
                  </pic:nvPicPr>
                  <pic:blipFill>
                    <a:blip r:embed="rId72"/>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62" name="图片 62"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7"/>
                    <pic:cNvPicPr>
                      <a:picLocks noChangeAspect="1"/>
                    </pic:cNvPicPr>
                  </pic:nvPicPr>
                  <pic:blipFill>
                    <a:blip r:embed="rId73"/>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63" name="图片 63"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8"/>
                    <pic:cNvPicPr>
                      <a:picLocks noChangeAspect="1"/>
                    </pic:cNvPicPr>
                  </pic:nvPicPr>
                  <pic:blipFill>
                    <a:blip r:embed="rId74"/>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64" name="图片 64"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9"/>
                    <pic:cNvPicPr>
                      <a:picLocks noChangeAspect="1"/>
                    </pic:cNvPicPr>
                  </pic:nvPicPr>
                  <pic:blipFill>
                    <a:blip r:embed="rId75"/>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65" name="图片 65"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10"/>
                    <pic:cNvPicPr>
                      <a:picLocks noChangeAspect="1"/>
                    </pic:cNvPicPr>
                  </pic:nvPicPr>
                  <pic:blipFill>
                    <a:blip r:embed="rId76"/>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66" name="图片 66"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11"/>
                    <pic:cNvPicPr>
                      <a:picLocks noChangeAspect="1"/>
                    </pic:cNvPicPr>
                  </pic:nvPicPr>
                  <pic:blipFill>
                    <a:blip r:embed="rId77"/>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67" name="图片 67"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12"/>
                    <pic:cNvPicPr>
                      <a:picLocks noChangeAspect="1"/>
                    </pic:cNvPicPr>
                  </pic:nvPicPr>
                  <pic:blipFill>
                    <a:blip r:embed="rId78"/>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68" name="图片 68"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13"/>
                    <pic:cNvPicPr>
                      <a:picLocks noChangeAspect="1"/>
                    </pic:cNvPicPr>
                  </pic:nvPicPr>
                  <pic:blipFill>
                    <a:blip r:embed="rId79"/>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70" name="图片 70"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14"/>
                    <pic:cNvPicPr>
                      <a:picLocks noChangeAspect="1"/>
                    </pic:cNvPicPr>
                  </pic:nvPicPr>
                  <pic:blipFill>
                    <a:blip r:embed="rId80"/>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71" name="图片 71"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15"/>
                    <pic:cNvPicPr>
                      <a:picLocks noChangeAspect="1"/>
                    </pic:cNvPicPr>
                  </pic:nvPicPr>
                  <pic:blipFill>
                    <a:blip r:embed="rId81"/>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72" name="图片 72"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16"/>
                    <pic:cNvPicPr>
                      <a:picLocks noChangeAspect="1"/>
                    </pic:cNvPicPr>
                  </pic:nvPicPr>
                  <pic:blipFill>
                    <a:blip r:embed="rId82"/>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73" name="图片 73"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17"/>
                    <pic:cNvPicPr>
                      <a:picLocks noChangeAspect="1"/>
                    </pic:cNvPicPr>
                  </pic:nvPicPr>
                  <pic:blipFill>
                    <a:blip r:embed="rId83"/>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74" name="图片 74"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18"/>
                    <pic:cNvPicPr>
                      <a:picLocks noChangeAspect="1"/>
                    </pic:cNvPicPr>
                  </pic:nvPicPr>
                  <pic:blipFill>
                    <a:blip r:embed="rId84"/>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75" name="图片 75"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19"/>
                    <pic:cNvPicPr>
                      <a:picLocks noChangeAspect="1"/>
                    </pic:cNvPicPr>
                  </pic:nvPicPr>
                  <pic:blipFill>
                    <a:blip r:embed="rId85"/>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76" name="图片 76"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20"/>
                    <pic:cNvPicPr>
                      <a:picLocks noChangeAspect="1"/>
                    </pic:cNvPicPr>
                  </pic:nvPicPr>
                  <pic:blipFill>
                    <a:blip r:embed="rId86"/>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77" name="图片 77"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21"/>
                    <pic:cNvPicPr>
                      <a:picLocks noChangeAspect="1"/>
                    </pic:cNvPicPr>
                  </pic:nvPicPr>
                  <pic:blipFill>
                    <a:blip r:embed="rId87"/>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78" name="图片 78"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22"/>
                    <pic:cNvPicPr>
                      <a:picLocks noChangeAspect="1"/>
                    </pic:cNvPicPr>
                  </pic:nvPicPr>
                  <pic:blipFill>
                    <a:blip r:embed="rId88"/>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79" name="图片 79"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23"/>
                    <pic:cNvPicPr>
                      <a:picLocks noChangeAspect="1"/>
                    </pic:cNvPicPr>
                  </pic:nvPicPr>
                  <pic:blipFill>
                    <a:blip r:embed="rId89"/>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80" name="图片 80"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24"/>
                    <pic:cNvPicPr>
                      <a:picLocks noChangeAspect="1"/>
                    </pic:cNvPicPr>
                  </pic:nvPicPr>
                  <pic:blipFill>
                    <a:blip r:embed="rId90"/>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81" name="图片 81"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25"/>
                    <pic:cNvPicPr>
                      <a:picLocks noChangeAspect="1"/>
                    </pic:cNvPicPr>
                  </pic:nvPicPr>
                  <pic:blipFill>
                    <a:blip r:embed="rId91"/>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t>图2</w:t>
      </w:r>
    </w:p>
    <w:p w14:paraId="178972A5">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eastAsia" w:ascii="楷体" w:hAnsi="楷体" w:eastAsia="楷体" w:cs="楷体"/>
          <w:b/>
          <w:bCs/>
          <w:sz w:val="21"/>
          <w:szCs w:val="21"/>
          <w:lang w:val="en-US" w:eastAsia="zh-CN"/>
        </w:rPr>
        <w:t xml:space="preserve"> </w:t>
      </w:r>
    </w:p>
    <w:p w14:paraId="55619E89">
      <w:pPr>
        <w:pStyle w:val="22"/>
        <w:keepNext w:val="0"/>
        <w:keepLines w:val="0"/>
        <w:pageBreakBefore w:val="0"/>
        <w:widowControl w:val="0"/>
        <w:kinsoku/>
        <w:wordWrap/>
        <w:overflowPunct/>
        <w:topLinePunct w:val="0"/>
        <w:autoSpaceDE/>
        <w:autoSpaceDN/>
        <w:bidi w:val="0"/>
        <w:adjustRightInd/>
        <w:snapToGrid w:val="0"/>
        <w:jc w:val="both"/>
        <w:textAlignment w:val="auto"/>
        <w:rPr>
          <w:rFonts w:hint="eastAsia" w:ascii="黑体" w:hAnsi="黑体" w:eastAsia="黑体" w:cs="黑体"/>
          <w:b/>
          <w:bCs/>
          <w:sz w:val="32"/>
          <w:szCs w:val="32"/>
        </w:rPr>
      </w:pPr>
      <w:r>
        <w:rPr>
          <w:rFonts w:hint="eastAsia" w:ascii="黑体" w:hAnsi="黑体" w:eastAsia="黑体" w:cs="黑体"/>
          <w:b/>
          <w:bCs/>
          <w:sz w:val="32"/>
          <w:szCs w:val="32"/>
        </w:rPr>
        <w:t>附件</w:t>
      </w:r>
      <w:r>
        <w:rPr>
          <w:rFonts w:hint="eastAsia" w:ascii="黑体" w:hAnsi="黑体" w:eastAsia="黑体" w:cs="黑体"/>
          <w:b/>
          <w:bCs/>
          <w:sz w:val="32"/>
          <w:szCs w:val="32"/>
          <w:lang w:val="en-US" w:eastAsia="zh-CN"/>
        </w:rPr>
        <w:t>2</w:t>
      </w:r>
      <w:r>
        <w:rPr>
          <w:rFonts w:hint="eastAsia" w:ascii="黑体" w:hAnsi="黑体" w:eastAsia="黑体" w:cs="黑体"/>
          <w:b/>
          <w:bCs/>
          <w:sz w:val="32"/>
          <w:szCs w:val="32"/>
        </w:rPr>
        <w:t xml:space="preserve"> </w:t>
      </w:r>
      <w:r>
        <w:rPr>
          <w:rFonts w:hint="eastAsia" w:ascii="黑体" w:hAnsi="黑体" w:eastAsia="黑体" w:cs="黑体"/>
          <w:b/>
          <w:bCs/>
          <w:sz w:val="32"/>
          <w:szCs w:val="32"/>
          <w:lang w:val="en-US" w:eastAsia="zh-CN"/>
        </w:rPr>
        <w:t>右</w:t>
      </w:r>
      <w:r>
        <w:rPr>
          <w:rFonts w:hint="eastAsia" w:ascii="黑体" w:hAnsi="黑体" w:eastAsia="黑体" w:cs="黑体"/>
          <w:b/>
          <w:bCs/>
          <w:sz w:val="32"/>
          <w:szCs w:val="32"/>
        </w:rPr>
        <w:t>洞</w:t>
      </w:r>
    </w:p>
    <w:p w14:paraId="42784CD9">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黑体" w:hAnsi="黑体" w:eastAsia="黑体" w:cs="黑体"/>
          <w:b/>
          <w:bCs/>
          <w:sz w:val="32"/>
          <w:szCs w:val="32"/>
          <w:lang w:val="en-US" w:eastAsia="zh-CN"/>
        </w:rPr>
        <w:drawing>
          <wp:inline distT="0" distB="0" distL="114300" distR="114300">
            <wp:extent cx="6076315" cy="3288030"/>
            <wp:effectExtent l="0" t="0" r="635" b="7620"/>
            <wp:docPr id="82" name="图片 8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1"/>
                    <pic:cNvPicPr>
                      <a:picLocks noChangeAspect="1"/>
                    </pic:cNvPicPr>
                  </pic:nvPicPr>
                  <pic:blipFill>
                    <a:blip r:embed="rId92"/>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83" name="图片 8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2"/>
                    <pic:cNvPicPr>
                      <a:picLocks noChangeAspect="1"/>
                    </pic:cNvPicPr>
                  </pic:nvPicPr>
                  <pic:blipFill>
                    <a:blip r:embed="rId93"/>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84" name="图片 8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3"/>
                    <pic:cNvPicPr>
                      <a:picLocks noChangeAspect="1"/>
                    </pic:cNvPicPr>
                  </pic:nvPicPr>
                  <pic:blipFill>
                    <a:blip r:embed="rId94"/>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85" name="图片 85"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4"/>
                    <pic:cNvPicPr>
                      <a:picLocks noChangeAspect="1"/>
                    </pic:cNvPicPr>
                  </pic:nvPicPr>
                  <pic:blipFill>
                    <a:blip r:embed="rId95"/>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86" name="图片 86"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5"/>
                    <pic:cNvPicPr>
                      <a:picLocks noChangeAspect="1"/>
                    </pic:cNvPicPr>
                  </pic:nvPicPr>
                  <pic:blipFill>
                    <a:blip r:embed="rId96"/>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87" name="图片 87"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6"/>
                    <pic:cNvPicPr>
                      <a:picLocks noChangeAspect="1"/>
                    </pic:cNvPicPr>
                  </pic:nvPicPr>
                  <pic:blipFill>
                    <a:blip r:embed="rId97"/>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88" name="图片 88"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7"/>
                    <pic:cNvPicPr>
                      <a:picLocks noChangeAspect="1"/>
                    </pic:cNvPicPr>
                  </pic:nvPicPr>
                  <pic:blipFill>
                    <a:blip r:embed="rId98"/>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89" name="图片 89"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8"/>
                    <pic:cNvPicPr>
                      <a:picLocks noChangeAspect="1"/>
                    </pic:cNvPicPr>
                  </pic:nvPicPr>
                  <pic:blipFill>
                    <a:blip r:embed="rId99"/>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90" name="图片 90"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9"/>
                    <pic:cNvPicPr>
                      <a:picLocks noChangeAspect="1"/>
                    </pic:cNvPicPr>
                  </pic:nvPicPr>
                  <pic:blipFill>
                    <a:blip r:embed="rId100"/>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6" name="图片 6"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0"/>
                    <pic:cNvPicPr>
                      <a:picLocks noChangeAspect="1"/>
                    </pic:cNvPicPr>
                  </pic:nvPicPr>
                  <pic:blipFill>
                    <a:blip r:embed="rId101"/>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8" name="图片 8"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1"/>
                    <pic:cNvPicPr>
                      <a:picLocks noChangeAspect="1"/>
                    </pic:cNvPicPr>
                  </pic:nvPicPr>
                  <pic:blipFill>
                    <a:blip r:embed="rId102"/>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91" name="图片 91"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12"/>
                    <pic:cNvPicPr>
                      <a:picLocks noChangeAspect="1"/>
                    </pic:cNvPicPr>
                  </pic:nvPicPr>
                  <pic:blipFill>
                    <a:blip r:embed="rId103"/>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92" name="图片 92"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13"/>
                    <pic:cNvPicPr>
                      <a:picLocks noChangeAspect="1"/>
                    </pic:cNvPicPr>
                  </pic:nvPicPr>
                  <pic:blipFill>
                    <a:blip r:embed="rId104"/>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93" name="图片 93"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14"/>
                    <pic:cNvPicPr>
                      <a:picLocks noChangeAspect="1"/>
                    </pic:cNvPicPr>
                  </pic:nvPicPr>
                  <pic:blipFill>
                    <a:blip r:embed="rId105"/>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94" name="图片 94"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15"/>
                    <pic:cNvPicPr>
                      <a:picLocks noChangeAspect="1"/>
                    </pic:cNvPicPr>
                  </pic:nvPicPr>
                  <pic:blipFill>
                    <a:blip r:embed="rId106"/>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95" name="图片 95"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16"/>
                    <pic:cNvPicPr>
                      <a:picLocks noChangeAspect="1"/>
                    </pic:cNvPicPr>
                  </pic:nvPicPr>
                  <pic:blipFill>
                    <a:blip r:embed="rId107"/>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96" name="图片 96"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17"/>
                    <pic:cNvPicPr>
                      <a:picLocks noChangeAspect="1"/>
                    </pic:cNvPicPr>
                  </pic:nvPicPr>
                  <pic:blipFill>
                    <a:blip r:embed="rId108"/>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97" name="图片 97"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18"/>
                    <pic:cNvPicPr>
                      <a:picLocks noChangeAspect="1"/>
                    </pic:cNvPicPr>
                  </pic:nvPicPr>
                  <pic:blipFill>
                    <a:blip r:embed="rId109"/>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98" name="图片 98"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19"/>
                    <pic:cNvPicPr>
                      <a:picLocks noChangeAspect="1"/>
                    </pic:cNvPicPr>
                  </pic:nvPicPr>
                  <pic:blipFill>
                    <a:blip r:embed="rId110"/>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99" name="图片 99"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20"/>
                    <pic:cNvPicPr>
                      <a:picLocks noChangeAspect="1"/>
                    </pic:cNvPicPr>
                  </pic:nvPicPr>
                  <pic:blipFill>
                    <a:blip r:embed="rId111"/>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100" name="图片 100"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21"/>
                    <pic:cNvPicPr>
                      <a:picLocks noChangeAspect="1"/>
                    </pic:cNvPicPr>
                  </pic:nvPicPr>
                  <pic:blipFill>
                    <a:blip r:embed="rId112"/>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101" name="图片 101"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22"/>
                    <pic:cNvPicPr>
                      <a:picLocks noChangeAspect="1"/>
                    </pic:cNvPicPr>
                  </pic:nvPicPr>
                  <pic:blipFill>
                    <a:blip r:embed="rId113"/>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102" name="图片 102"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23"/>
                    <pic:cNvPicPr>
                      <a:picLocks noChangeAspect="1"/>
                    </pic:cNvPicPr>
                  </pic:nvPicPr>
                  <pic:blipFill>
                    <a:blip r:embed="rId114"/>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103" name="图片 103"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24"/>
                    <pic:cNvPicPr>
                      <a:picLocks noChangeAspect="1"/>
                    </pic:cNvPicPr>
                  </pic:nvPicPr>
                  <pic:blipFill>
                    <a:blip r:embed="rId115"/>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104" name="图片 104"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25"/>
                    <pic:cNvPicPr>
                      <a:picLocks noChangeAspect="1"/>
                    </pic:cNvPicPr>
                  </pic:nvPicPr>
                  <pic:blipFill>
                    <a:blip r:embed="rId116"/>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t>图1</w:t>
      </w:r>
    </w:p>
    <w:p w14:paraId="4461F30C">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41F34AC4">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drawing>
          <wp:inline distT="0" distB="0" distL="114300" distR="114300">
            <wp:extent cx="6076315" cy="1753870"/>
            <wp:effectExtent l="0" t="0" r="635" b="17780"/>
            <wp:docPr id="105" name="图片 10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1"/>
                    <pic:cNvPicPr>
                      <a:picLocks noChangeAspect="1"/>
                    </pic:cNvPicPr>
                  </pic:nvPicPr>
                  <pic:blipFill>
                    <a:blip r:embed="rId117"/>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06" name="图片 10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2"/>
                    <pic:cNvPicPr>
                      <a:picLocks noChangeAspect="1"/>
                    </pic:cNvPicPr>
                  </pic:nvPicPr>
                  <pic:blipFill>
                    <a:blip r:embed="rId118"/>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07" name="图片 107"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3"/>
                    <pic:cNvPicPr>
                      <a:picLocks noChangeAspect="1"/>
                    </pic:cNvPicPr>
                  </pic:nvPicPr>
                  <pic:blipFill>
                    <a:blip r:embed="rId119"/>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08" name="图片 108"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4"/>
                    <pic:cNvPicPr>
                      <a:picLocks noChangeAspect="1"/>
                    </pic:cNvPicPr>
                  </pic:nvPicPr>
                  <pic:blipFill>
                    <a:blip r:embed="rId120"/>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09" name="图片 109"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5"/>
                    <pic:cNvPicPr>
                      <a:picLocks noChangeAspect="1"/>
                    </pic:cNvPicPr>
                  </pic:nvPicPr>
                  <pic:blipFill>
                    <a:blip r:embed="rId121"/>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10" name="图片 110"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6"/>
                    <pic:cNvPicPr>
                      <a:picLocks noChangeAspect="1"/>
                    </pic:cNvPicPr>
                  </pic:nvPicPr>
                  <pic:blipFill>
                    <a:blip r:embed="rId122"/>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11" name="图片 111"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7"/>
                    <pic:cNvPicPr>
                      <a:picLocks noChangeAspect="1"/>
                    </pic:cNvPicPr>
                  </pic:nvPicPr>
                  <pic:blipFill>
                    <a:blip r:embed="rId123"/>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12" name="图片 112"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8"/>
                    <pic:cNvPicPr>
                      <a:picLocks noChangeAspect="1"/>
                    </pic:cNvPicPr>
                  </pic:nvPicPr>
                  <pic:blipFill>
                    <a:blip r:embed="rId124"/>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13" name="图片 113"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9"/>
                    <pic:cNvPicPr>
                      <a:picLocks noChangeAspect="1"/>
                    </pic:cNvPicPr>
                  </pic:nvPicPr>
                  <pic:blipFill>
                    <a:blip r:embed="rId125"/>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14" name="图片 114"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10"/>
                    <pic:cNvPicPr>
                      <a:picLocks noChangeAspect="1"/>
                    </pic:cNvPicPr>
                  </pic:nvPicPr>
                  <pic:blipFill>
                    <a:blip r:embed="rId126"/>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15" name="图片 115"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11"/>
                    <pic:cNvPicPr>
                      <a:picLocks noChangeAspect="1"/>
                    </pic:cNvPicPr>
                  </pic:nvPicPr>
                  <pic:blipFill>
                    <a:blip r:embed="rId127"/>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16" name="图片 116"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12"/>
                    <pic:cNvPicPr>
                      <a:picLocks noChangeAspect="1"/>
                    </pic:cNvPicPr>
                  </pic:nvPicPr>
                  <pic:blipFill>
                    <a:blip r:embed="rId128"/>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17" name="图片 117"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13"/>
                    <pic:cNvPicPr>
                      <a:picLocks noChangeAspect="1"/>
                    </pic:cNvPicPr>
                  </pic:nvPicPr>
                  <pic:blipFill>
                    <a:blip r:embed="rId129"/>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18" name="图片 118"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14"/>
                    <pic:cNvPicPr>
                      <a:picLocks noChangeAspect="1"/>
                    </pic:cNvPicPr>
                  </pic:nvPicPr>
                  <pic:blipFill>
                    <a:blip r:embed="rId130"/>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19" name="图片 119"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15"/>
                    <pic:cNvPicPr>
                      <a:picLocks noChangeAspect="1"/>
                    </pic:cNvPicPr>
                  </pic:nvPicPr>
                  <pic:blipFill>
                    <a:blip r:embed="rId131"/>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20" name="图片 120"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16"/>
                    <pic:cNvPicPr>
                      <a:picLocks noChangeAspect="1"/>
                    </pic:cNvPicPr>
                  </pic:nvPicPr>
                  <pic:blipFill>
                    <a:blip r:embed="rId132"/>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21" name="图片 121"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17"/>
                    <pic:cNvPicPr>
                      <a:picLocks noChangeAspect="1"/>
                    </pic:cNvPicPr>
                  </pic:nvPicPr>
                  <pic:blipFill>
                    <a:blip r:embed="rId133"/>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22" name="图片 122"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18"/>
                    <pic:cNvPicPr>
                      <a:picLocks noChangeAspect="1"/>
                    </pic:cNvPicPr>
                  </pic:nvPicPr>
                  <pic:blipFill>
                    <a:blip r:embed="rId134"/>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23" name="图片 123"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19"/>
                    <pic:cNvPicPr>
                      <a:picLocks noChangeAspect="1"/>
                    </pic:cNvPicPr>
                  </pic:nvPicPr>
                  <pic:blipFill>
                    <a:blip r:embed="rId135"/>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30" name="图片 130"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20"/>
                    <pic:cNvPicPr>
                      <a:picLocks noChangeAspect="1"/>
                    </pic:cNvPicPr>
                  </pic:nvPicPr>
                  <pic:blipFill>
                    <a:blip r:embed="rId136"/>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25" name="图片 125"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descr="21"/>
                    <pic:cNvPicPr>
                      <a:picLocks noChangeAspect="1"/>
                    </pic:cNvPicPr>
                  </pic:nvPicPr>
                  <pic:blipFill>
                    <a:blip r:embed="rId137"/>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26" name="图片 126"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22"/>
                    <pic:cNvPicPr>
                      <a:picLocks noChangeAspect="1"/>
                    </pic:cNvPicPr>
                  </pic:nvPicPr>
                  <pic:blipFill>
                    <a:blip r:embed="rId138"/>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27" name="图片 127"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descr="23"/>
                    <pic:cNvPicPr>
                      <a:picLocks noChangeAspect="1"/>
                    </pic:cNvPicPr>
                  </pic:nvPicPr>
                  <pic:blipFill>
                    <a:blip r:embed="rId139"/>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28" name="图片 128"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descr="24"/>
                    <pic:cNvPicPr>
                      <a:picLocks noChangeAspect="1"/>
                    </pic:cNvPicPr>
                  </pic:nvPicPr>
                  <pic:blipFill>
                    <a:blip r:embed="rId140"/>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29" name="图片 129"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25"/>
                    <pic:cNvPicPr>
                      <a:picLocks noChangeAspect="1"/>
                    </pic:cNvPicPr>
                  </pic:nvPicPr>
                  <pic:blipFill>
                    <a:blip r:embed="rId141"/>
                    <a:stretch>
                      <a:fillRect/>
                    </a:stretch>
                  </pic:blipFill>
                  <pic:spPr>
                    <a:xfrm>
                      <a:off x="0" y="0"/>
                      <a:ext cx="6076315" cy="1753870"/>
                    </a:xfrm>
                    <a:prstGeom prst="rect">
                      <a:avLst/>
                    </a:prstGeom>
                  </pic:spPr>
                </pic:pic>
              </a:graphicData>
            </a:graphic>
          </wp:inline>
        </w:drawing>
      </w:r>
    </w:p>
    <w:p w14:paraId="516521A8">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eastAsia" w:ascii="楷体" w:hAnsi="楷体" w:eastAsia="楷体" w:cs="楷体"/>
          <w:b/>
          <w:bCs/>
          <w:sz w:val="21"/>
          <w:szCs w:val="21"/>
          <w:lang w:val="en-US" w:eastAsia="zh-CN"/>
        </w:rPr>
        <w:t>图2</w:t>
      </w:r>
    </w:p>
    <w:sectPr>
      <w:pgSz w:w="11906" w:h="16838"/>
      <w:pgMar w:top="1134" w:right="1134" w:bottom="1134" w:left="1134" w:header="851" w:footer="851" w:gutter="0"/>
      <w:pgBorders>
        <w:top w:val="none" w:sz="0" w:space="0"/>
        <w:left w:val="none" w:sz="0" w:space="0"/>
        <w:bottom w:val="none" w:sz="0" w:space="0"/>
        <w:right w:val="none" w:sz="0" w:space="0"/>
      </w:pgBorders>
      <w:cols w:space="720" w:num="1"/>
      <w:docGrid w:type="linesAndChars" w:linePitch="485" w:charSpace="-57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w:altName w:val="Courier New"/>
    <w:panose1 w:val="02070409020205020404"/>
    <w:charset w:val="00"/>
    <w:family w:val="auto"/>
    <w:pitch w:val="default"/>
    <w:sig w:usb0="00000000" w:usb1="00000000" w:usb2="00000000" w:usb3="00000000" w:csb0="00000001" w:csb1="00000000"/>
  </w:font>
  <w:font w:name="等线 Light">
    <w:panose1 w:val="02010600030101010101"/>
    <w:charset w:val="86"/>
    <w:family w:val="auto"/>
    <w:pitch w:val="default"/>
    <w:sig w:usb0="A00002BF" w:usb1="38CF7CFA" w:usb2="00000016" w:usb3="00000000" w:csb0="0004000F" w:csb1="00000000"/>
  </w:font>
  <w:font w:name="Arial Narrow">
    <w:altName w:val="Arial"/>
    <w:panose1 w:val="020B0606020202030204"/>
    <w:charset w:val="00"/>
    <w:family w:val="swiss"/>
    <w:pitch w:val="default"/>
    <w:sig w:usb0="00000000" w:usb1="00000000" w:usb2="00000000" w:usb3="00000000" w:csb0="2000009F" w:csb1="DFD7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84728">
    <w:pPr>
      <w:pStyle w:val="22"/>
    </w:pPr>
  </w:p>
  <w:p w14:paraId="353B9546">
    <w:pPr>
      <w:pStyle w:val="2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1E2DF7">
    <w:pPr>
      <w:pStyle w:val="22"/>
      <w:pBdr>
        <w:top w:val="single" w:color="auto" w:sz="4" w:space="1"/>
      </w:pBdr>
      <w:tabs>
        <w:tab w:val="right" w:pos="8306"/>
        <w:tab w:val="right" w:pos="9921"/>
      </w:tabs>
      <w:rPr>
        <w:rFonts w:eastAsia="楷体_GB2312"/>
      </w:rPr>
    </w:pPr>
    <w:r>
      <w:rPr>
        <w:rFonts w:hint="eastAsia" w:ascii="楷体_GB2312" w:eastAsia="楷体_GB2312"/>
        <w:lang w:val="en-US" w:eastAsia="zh-CN"/>
      </w:rPr>
      <w:t>湖南高速工程咨询有限</w:t>
    </w:r>
    <w:r>
      <w:rPr>
        <w:rFonts w:hint="eastAsia" w:ascii="楷体_GB2312" w:eastAsia="楷体_GB2312"/>
      </w:rPr>
      <w:t>公司</w:t>
    </w:r>
    <w:r>
      <w:rPr>
        <w:rFonts w:hint="eastAsia" w:ascii="楷体_GB2312" w:eastAsia="楷体_GB2312"/>
      </w:rPr>
      <w:tab/>
    </w:r>
    <w:r>
      <w:rPr>
        <w:rFonts w:hint="eastAsia" w:ascii="楷体_GB2312" w:eastAsia="楷体_GB2312"/>
      </w:rPr>
      <w:tab/>
    </w:r>
    <w:r>
      <w:rPr>
        <w:rFonts w:eastAsia="楷体_GB2312"/>
      </w:rPr>
      <w:t>第</w:t>
    </w:r>
    <w:r>
      <w:fldChar w:fldCharType="begin"/>
    </w:r>
    <w:r>
      <w:rPr>
        <w:rStyle w:val="34"/>
      </w:rPr>
      <w:instrText xml:space="preserve"> PAGE </w:instrText>
    </w:r>
    <w:r>
      <w:fldChar w:fldCharType="separate"/>
    </w:r>
    <w:r>
      <w:rPr>
        <w:rStyle w:val="34"/>
      </w:rPr>
      <w:t>1</w:t>
    </w:r>
    <w:r>
      <w:fldChar w:fldCharType="end"/>
    </w:r>
    <w:r>
      <w:rPr>
        <w:rFonts w:eastAsia="楷体_GB2312"/>
      </w:rPr>
      <w:t xml:space="preserve">页 </w:t>
    </w:r>
    <w:r>
      <w:rPr>
        <w:rFonts w:hint="eastAsia" w:eastAsia="楷体_GB2312"/>
      </w:rPr>
      <w:t>共</w:t>
    </w:r>
    <w:r>
      <w:rPr>
        <w:rFonts w:hint="eastAsia" w:eastAsia="楷体_GB2312"/>
      </w:rPr>
      <w:fldChar w:fldCharType="begin"/>
    </w:r>
    <w:r>
      <w:rPr>
        <w:rFonts w:hint="eastAsia" w:eastAsia="楷体_GB2312"/>
      </w:rPr>
      <w:instrText xml:space="preserve"> SECTIONPAGES \* MERGEFORMAT </w:instrText>
    </w:r>
    <w:r>
      <w:rPr>
        <w:rFonts w:hint="eastAsia" w:eastAsia="楷体_GB2312"/>
      </w:rPr>
      <w:fldChar w:fldCharType="separate"/>
    </w:r>
    <w:r>
      <w:rPr>
        <w:rFonts w:eastAsia="楷体_GB2312"/>
      </w:rPr>
      <w:t>4</w:t>
    </w:r>
    <w:r>
      <w:rPr>
        <w:rFonts w:hint="eastAsia" w:eastAsia="楷体_GB2312"/>
      </w:rPr>
      <w:fldChar w:fldCharType="end"/>
    </w:r>
    <w:r>
      <w:rPr>
        <w:rFonts w:hint="eastAsia" w:eastAsia="楷体_GB2312"/>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FF48D">
    <w:pPr>
      <w:pStyle w:val="22"/>
      <w:pBdr>
        <w:top w:val="single" w:color="auto" w:sz="4" w:space="1"/>
      </w:pBdr>
      <w:tabs>
        <w:tab w:val="center" w:pos="4153"/>
        <w:tab w:val="right" w:pos="8306"/>
      </w:tabs>
      <w:rPr>
        <w:rFonts w:eastAsia="楷体_GB2312"/>
      </w:rPr>
    </w:pPr>
    <w:r>
      <w:rPr>
        <w:rFonts w:hint="eastAsia" w:ascii="楷体_GB2312" w:eastAsia="楷体_GB2312"/>
      </w:rPr>
      <w:t xml:space="preserve">XX公司                                                   </w:t>
    </w:r>
    <w:r>
      <w:rPr>
        <w:rFonts w:eastAsia="楷体_GB2312"/>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5FAC5">
    <w:pPr>
      <w:pStyle w:val="22"/>
      <w:pBdr>
        <w:top w:val="single" w:color="auto" w:sz="4" w:space="1"/>
      </w:pBdr>
      <w:tabs>
        <w:tab w:val="right" w:pos="8900"/>
      </w:tabs>
      <w:rPr>
        <w:rFonts w:eastAsia="楷体_GB2312"/>
      </w:rPr>
    </w:pPr>
    <w:r>
      <w:rPr>
        <w:rFonts w:hint="eastAsia" w:eastAsia="楷体_GB2312"/>
      </w:rPr>
      <w:t>湖南高速工程咨询有限公司</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2BA987">
    <w:pPr>
      <w:pStyle w:val="22"/>
      <w:pBdr>
        <w:top w:val="single" w:color="auto" w:sz="4" w:space="1"/>
      </w:pBdr>
      <w:tabs>
        <w:tab w:val="right" w:pos="8900"/>
      </w:tabs>
      <w:rPr>
        <w:rFonts w:eastAsia="楷体_GB2312"/>
      </w:rPr>
    </w:pPr>
    <w:r>
      <w:rPr>
        <w:rFonts w:hint="eastAsia" w:eastAsia="楷体_GB2312"/>
      </w:rPr>
      <w:t>湖南高速工程咨询有限公司</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A3C3D">
    <w:pPr>
      <w:pStyle w:val="22"/>
      <w:pBdr>
        <w:top w:val="single" w:color="auto" w:sz="4" w:space="1"/>
      </w:pBdr>
      <w:tabs>
        <w:tab w:val="right" w:pos="8900"/>
      </w:tabs>
      <w:rPr>
        <w:rFonts w:eastAsia="楷体_GB2312"/>
      </w:rPr>
    </w:pPr>
    <w:r>
      <w:rPr>
        <w:rFonts w:hint="eastAsia" w:eastAsia="楷体_GB2312"/>
        <w:szCs w:val="18"/>
        <w:lang w:val="en-US" w:eastAsia="zh-CN"/>
      </w:rPr>
      <w:t>湖南高速工程咨询有限</w:t>
    </w:r>
    <w:r>
      <w:rPr>
        <w:rFonts w:hint="eastAsia" w:eastAsia="楷体_GB2312"/>
        <w:szCs w:val="18"/>
      </w:rPr>
      <w:t>公司</w:t>
    </w:r>
    <w:r>
      <w:rPr>
        <w:rFonts w:hint="eastAsia" w:eastAsia="楷体_GB2312"/>
        <w:szCs w:val="18"/>
      </w:rPr>
      <w:tab/>
    </w:r>
    <w:r>
      <w:rPr>
        <w:rFonts w:hint="eastAsia" w:ascii="仿宋_GB2312" w:eastAsia="仿宋_GB2312"/>
      </w:rPr>
      <w:t>第</w:t>
    </w:r>
    <w:r>
      <w:rPr>
        <w:rFonts w:hint="eastAsia" w:ascii="仿宋_GB2312" w:eastAsia="仿宋_GB2312"/>
      </w:rPr>
      <w:fldChar w:fldCharType="begin"/>
    </w:r>
    <w:r>
      <w:rPr>
        <w:rFonts w:hint="eastAsia" w:ascii="仿宋_GB2312" w:eastAsia="仿宋_GB2312"/>
      </w:rPr>
      <w:instrText xml:space="preserve"> PAGE  \* MERGEFORMAT </w:instrText>
    </w:r>
    <w:r>
      <w:rPr>
        <w:rFonts w:hint="eastAsia" w:ascii="仿宋_GB2312" w:eastAsia="仿宋_GB2312"/>
      </w:rPr>
      <w:fldChar w:fldCharType="separate"/>
    </w:r>
    <w:r>
      <w:rPr>
        <w:rFonts w:hint="eastAsia" w:ascii="仿宋_GB2312" w:eastAsia="仿宋_GB2312"/>
      </w:rPr>
      <w:t>1</w:t>
    </w:r>
    <w:r>
      <w:rPr>
        <w:rFonts w:hint="eastAsia" w:ascii="仿宋_GB2312" w:eastAsia="仿宋_GB2312"/>
      </w:rPr>
      <w:fldChar w:fldCharType="end"/>
    </w:r>
    <w:r>
      <w:rPr>
        <w:rFonts w:hint="eastAsia" w:ascii="仿宋_GB2312" w:eastAsia="仿宋_GB2312"/>
      </w:rPr>
      <w:t>页 共</w:t>
    </w:r>
    <w:r>
      <w:rPr>
        <w:rFonts w:hint="eastAsia" w:ascii="仿宋_GB2312" w:eastAsia="仿宋_GB2312"/>
      </w:rPr>
      <w:fldChar w:fldCharType="begin"/>
    </w:r>
    <w:r>
      <w:rPr>
        <w:rFonts w:hint="eastAsia" w:ascii="仿宋_GB2312" w:eastAsia="仿宋_GB2312"/>
      </w:rPr>
      <w:instrText xml:space="preserve">=</w:instrText>
    </w:r>
    <w:r>
      <w:rPr>
        <w:rFonts w:hint="eastAsia" w:ascii="仿宋_GB2312" w:eastAsia="仿宋_GB2312"/>
      </w:rPr>
      <w:fldChar w:fldCharType="begin"/>
    </w:r>
    <w:r>
      <w:rPr>
        <w:rFonts w:hint="eastAsia" w:ascii="仿宋_GB2312" w:eastAsia="仿宋_GB2312"/>
      </w:rPr>
      <w:instrText xml:space="preserve"> NUMPAGES </w:instrText>
    </w:r>
    <w:r>
      <w:rPr>
        <w:rFonts w:hint="eastAsia" w:ascii="仿宋_GB2312" w:eastAsia="仿宋_GB2312"/>
      </w:rPr>
      <w:fldChar w:fldCharType="separate"/>
    </w:r>
    <w:r>
      <w:rPr>
        <w:rFonts w:ascii="仿宋_GB2312" w:eastAsia="仿宋_GB2312"/>
      </w:rPr>
      <w:instrText xml:space="preserve">63</w:instrText>
    </w:r>
    <w:r>
      <w:rPr>
        <w:rFonts w:hint="eastAsia" w:ascii="仿宋_GB2312" w:eastAsia="仿宋_GB2312"/>
      </w:rPr>
      <w:fldChar w:fldCharType="end"/>
    </w:r>
    <w:r>
      <w:rPr>
        <w:rFonts w:hint="eastAsia" w:ascii="仿宋_GB2312" w:eastAsia="仿宋_GB2312"/>
      </w:rPr>
      <w:instrText xml:space="preserve">-9</w:instrText>
    </w:r>
    <w:r>
      <w:rPr>
        <w:rFonts w:hint="eastAsia" w:ascii="仿宋_GB2312" w:eastAsia="仿宋_GB2312"/>
      </w:rPr>
      <w:fldChar w:fldCharType="separate"/>
    </w:r>
    <w:r>
      <w:rPr>
        <w:rFonts w:ascii="仿宋_GB2312" w:eastAsia="仿宋_GB2312"/>
      </w:rPr>
      <w:t>54</w:t>
    </w:r>
    <w:r>
      <w:rPr>
        <w:rFonts w:hint="eastAsia" w:ascii="仿宋_GB2312" w:eastAsia="仿宋_GB2312"/>
      </w:rPr>
      <w:fldChar w:fldCharType="end"/>
    </w:r>
    <w:r>
      <w:rPr>
        <w:rFonts w:hint="eastAsia" w:ascii="仿宋_GB2312" w:eastAsia="仿宋_GB2312"/>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E8D294">
    <w:pPr>
      <w:pStyle w:val="23"/>
      <w:pBdr>
        <w:bottom w:val="single" w:color="auto" w:sz="4" w:space="0"/>
      </w:pBdr>
      <w:tabs>
        <w:tab w:val="right" w:pos="9921"/>
      </w:tabs>
      <w:rPr>
        <w:rFonts w:eastAsia="楷体_GB2312"/>
      </w:rPr>
    </w:pPr>
    <w:r>
      <w:rPr>
        <w:rFonts w:hint="eastAsia" w:ascii="楷体_GB2312" w:eastAsia="楷体_GB2312"/>
        <w:lang w:val="en-US" w:eastAsia="zh-CN"/>
      </w:rPr>
      <w:t>益阳分公司严家湾隧道检测（验）报告</w:t>
    </w:r>
    <w:r>
      <w:rPr>
        <w:rFonts w:ascii="楷体_GB2312" w:eastAsia="楷体_GB2312"/>
      </w:rPr>
      <w:tab/>
    </w:r>
    <w:r>
      <w:rPr>
        <w:rFonts w:hint="eastAsia" w:eastAsia="楷体_GB2312"/>
      </w:rPr>
      <w:t>BG2024SDJ-益阳公司-006-8</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D3A542">
    <w:pPr>
      <w:pStyle w:val="23"/>
      <w:pBdr>
        <w:bottom w:val="single" w:color="auto" w:sz="4" w:space="0"/>
      </w:pBdr>
      <w:tabs>
        <w:tab w:val="right" w:pos="9921"/>
      </w:tabs>
      <w:rPr>
        <w:rFonts w:eastAsia="楷体_GB2312"/>
      </w:rPr>
    </w:pPr>
    <w:r>
      <w:rPr>
        <w:rFonts w:hint="eastAsia" w:ascii="楷体_GB2312" w:eastAsia="楷体_GB2312"/>
        <w:lang w:val="en-US" w:eastAsia="zh-CN"/>
      </w:rPr>
      <w:t>益阳分公司严家湾隧道</w:t>
    </w:r>
    <w:r>
      <w:rPr>
        <w:rFonts w:hint="eastAsia" w:ascii="楷体_GB2312" w:eastAsia="楷体_GB2312"/>
      </w:rPr>
      <w:t>检</w:t>
    </w:r>
    <w:r>
      <w:rPr>
        <w:rFonts w:hint="eastAsia" w:ascii="楷体_GB2312" w:eastAsia="楷体_GB2312"/>
        <w:lang w:val="en-US" w:eastAsia="zh-CN"/>
      </w:rPr>
      <w:t>测（</w:t>
    </w:r>
    <w:r>
      <w:rPr>
        <w:rFonts w:hint="eastAsia" w:ascii="楷体_GB2312" w:eastAsia="楷体_GB2312"/>
      </w:rPr>
      <w:t>验</w:t>
    </w:r>
    <w:r>
      <w:rPr>
        <w:rFonts w:hint="eastAsia" w:ascii="楷体_GB2312" w:eastAsia="楷体_GB2312"/>
        <w:lang w:eastAsia="zh-CN"/>
      </w:rPr>
      <w:t>）</w:t>
    </w:r>
    <w:r>
      <w:rPr>
        <w:rFonts w:ascii="楷体_GB2312" w:eastAsia="楷体_GB2312"/>
      </w:rPr>
      <w:t>报告</w:t>
    </w:r>
    <w:r>
      <w:rPr>
        <w:rFonts w:ascii="楷体_GB2312" w:eastAsia="楷体_GB2312"/>
      </w:rPr>
      <w:tab/>
    </w:r>
    <w:r>
      <w:rPr>
        <w:rFonts w:hint="eastAsia" w:eastAsia="楷体_GB2312"/>
      </w:rPr>
      <w:t>BG2024SDJ-益阳公司-006-8</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1EBCD">
    <w:pPr>
      <w:pStyle w:val="23"/>
      <w:pBdr>
        <w:bottom w:val="single" w:color="auto" w:sz="4" w:space="0"/>
      </w:pBdr>
      <w:tabs>
        <w:tab w:val="right" w:pos="8900"/>
      </w:tabs>
      <w:rPr>
        <w:rFonts w:eastAsia="楷体_GB2312"/>
      </w:rPr>
    </w:pPr>
    <w:r>
      <w:rPr>
        <w:rFonts w:hint="eastAsia" w:ascii="楷体_GB2312" w:eastAsia="楷体_GB2312"/>
        <w:lang w:val="en-US" w:eastAsia="zh-CN"/>
      </w:rPr>
      <w:t>益阳分公司严家湾隧道</w:t>
    </w:r>
    <w:r>
      <w:rPr>
        <w:rFonts w:hint="eastAsia" w:ascii="楷体_GB2312" w:eastAsia="楷体_GB2312"/>
      </w:rPr>
      <w:t>检</w:t>
    </w:r>
    <w:r>
      <w:rPr>
        <w:rFonts w:hint="eastAsia" w:ascii="楷体_GB2312" w:eastAsia="楷体_GB2312"/>
        <w:lang w:val="en-US" w:eastAsia="zh-CN"/>
      </w:rPr>
      <w:t>测（</w:t>
    </w:r>
    <w:r>
      <w:rPr>
        <w:rFonts w:hint="eastAsia" w:ascii="楷体_GB2312" w:eastAsia="楷体_GB2312"/>
      </w:rPr>
      <w:t>验</w:t>
    </w:r>
    <w:r>
      <w:rPr>
        <w:rFonts w:hint="eastAsia" w:ascii="楷体_GB2312" w:eastAsia="楷体_GB2312"/>
        <w:lang w:eastAsia="zh-CN"/>
      </w:rPr>
      <w:t>）</w:t>
    </w:r>
    <w:r>
      <w:rPr>
        <w:rFonts w:ascii="楷体_GB2312" w:eastAsia="楷体_GB2312"/>
      </w:rPr>
      <w:t>报告</w:t>
    </w:r>
    <w:r>
      <w:rPr>
        <w:rFonts w:ascii="楷体_GB2312" w:eastAsia="楷体_GB2312"/>
      </w:rPr>
      <w:tab/>
    </w:r>
    <w:r>
      <w:rPr>
        <w:rFonts w:hint="eastAsia" w:eastAsia="楷体_GB2312"/>
      </w:rPr>
      <w:t>BG2024SDJ-益阳公司-006-8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A3B172"/>
    <w:multiLevelType w:val="multilevel"/>
    <w:tmpl w:val="83A3B172"/>
    <w:lvl w:ilvl="0" w:tentative="0">
      <w:start w:val="1"/>
      <w:numFmt w:val="decimal"/>
      <w:pStyle w:val="4"/>
      <w:suff w:val="space"/>
      <w:lvlText w:val="%1"/>
      <w:lvlJc w:val="left"/>
      <w:pPr>
        <w:ind w:left="1701" w:firstLine="0"/>
      </w:pPr>
      <w:rPr>
        <w:rFonts w:hint="default" w:ascii="Times New Roman" w:hAnsi="Times New Roman" w:eastAsia="宋体" w:cs="Times New Roman"/>
        <w:b/>
        <w:i w:val="0"/>
        <w:sz w:val="30"/>
        <w:szCs w:val="30"/>
      </w:rPr>
    </w:lvl>
    <w:lvl w:ilvl="1" w:tentative="0">
      <w:start w:val="1"/>
      <w:numFmt w:val="decimal"/>
      <w:pStyle w:val="5"/>
      <w:suff w:val="space"/>
      <w:lvlText w:val="%1.%2"/>
      <w:lvlJc w:val="left"/>
      <w:pPr>
        <w:ind w:left="283" w:firstLine="0"/>
      </w:pPr>
      <w:rPr>
        <w:rFonts w:hint="default" w:ascii="Times New Roman" w:hAnsi="Times New Roman" w:eastAsia="宋体"/>
        <w:b/>
        <w:i w:val="0"/>
        <w:color w:val="000000" w:themeColor="text1"/>
        <w:sz w:val="28"/>
        <w:szCs w:val="28"/>
        <w14:textFill>
          <w14:solidFill>
            <w14:schemeClr w14:val="tx1"/>
          </w14:solidFill>
        </w14:textFill>
      </w:rPr>
    </w:lvl>
    <w:lvl w:ilvl="2" w:tentative="0">
      <w:start w:val="1"/>
      <w:numFmt w:val="decimal"/>
      <w:pStyle w:val="6"/>
      <w:suff w:val="space"/>
      <w:lvlText w:val="%1.%2.%3"/>
      <w:lvlJc w:val="left"/>
      <w:pPr>
        <w:ind w:left="0" w:firstLine="0"/>
      </w:pPr>
      <w:rPr>
        <w:rFonts w:hint="default" w:ascii="Times New Roman" w:hAnsi="Times New Roman" w:eastAsia="宋体"/>
        <w:sz w:val="24"/>
        <w:szCs w:val="24"/>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1">
    <w:nsid w:val="930EF89C"/>
    <w:multiLevelType w:val="singleLevel"/>
    <w:tmpl w:val="930EF89C"/>
    <w:lvl w:ilvl="0" w:tentative="0">
      <w:start w:val="1"/>
      <w:numFmt w:val="chineseCounting"/>
      <w:suff w:val="nothing"/>
      <w:lvlText w:val="%1、"/>
      <w:lvlJc w:val="left"/>
      <w:rPr>
        <w:rFonts w:hint="eastAsia"/>
      </w:rPr>
    </w:lvl>
  </w:abstractNum>
  <w:abstractNum w:abstractNumId="2">
    <w:nsid w:val="EE6428F8"/>
    <w:multiLevelType w:val="singleLevel"/>
    <w:tmpl w:val="EE6428F8"/>
    <w:lvl w:ilvl="0" w:tentative="0">
      <w:start w:val="1"/>
      <w:numFmt w:val="decimal"/>
      <w:suff w:val="nothing"/>
      <w:lvlText w:val="%1）"/>
      <w:lvlJc w:val="left"/>
    </w:lvl>
  </w:abstractNum>
  <w:abstractNum w:abstractNumId="3">
    <w:nsid w:val="FF63AF1D"/>
    <w:multiLevelType w:val="singleLevel"/>
    <w:tmpl w:val="FF63AF1D"/>
    <w:lvl w:ilvl="0" w:tentative="0">
      <w:start w:val="2"/>
      <w:numFmt w:val="decimal"/>
      <w:suff w:val="nothing"/>
      <w:lvlText w:val="（%1）"/>
      <w:lvlJc w:val="left"/>
    </w:lvl>
  </w:abstractNum>
  <w:abstractNum w:abstractNumId="4">
    <w:nsid w:val="3BD57C35"/>
    <w:multiLevelType w:val="singleLevel"/>
    <w:tmpl w:val="3BD57C35"/>
    <w:lvl w:ilvl="0" w:tentative="0">
      <w:start w:val="1"/>
      <w:numFmt w:val="decimal"/>
      <w:suff w:val="nothing"/>
      <w:lvlText w:val="（%1）"/>
      <w:lvlJc w:val="left"/>
    </w:lvl>
  </w:abstractNum>
  <w:num w:numId="1">
    <w:abstractNumId w:val="0"/>
  </w:num>
  <w:num w:numId="2">
    <w:abstractNumId w:val="1"/>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doNotShadeFormData w:val="1"/>
  <w:noPunctuationKerning w:val="1"/>
  <w:characterSpacingControl w:val="compressPunctuation"/>
  <w:compat>
    <w:spaceForUL/>
    <w:balanceSingleByteDoubleByteWidth/>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Q2MDc1NjUwZWNjYTI3Yzg4MmJiZDZhNjBjYmQ2ZmIifQ=="/>
  </w:docVars>
  <w:rsids>
    <w:rsidRoot w:val="008E3F75"/>
    <w:rsid w:val="000006F5"/>
    <w:rsid w:val="000150D9"/>
    <w:rsid w:val="00021691"/>
    <w:rsid w:val="00024F66"/>
    <w:rsid w:val="000257E6"/>
    <w:rsid w:val="00025E3C"/>
    <w:rsid w:val="00035F29"/>
    <w:rsid w:val="00043FE1"/>
    <w:rsid w:val="0005462D"/>
    <w:rsid w:val="00056191"/>
    <w:rsid w:val="00064164"/>
    <w:rsid w:val="00065CDD"/>
    <w:rsid w:val="00075783"/>
    <w:rsid w:val="000822AB"/>
    <w:rsid w:val="00093BCC"/>
    <w:rsid w:val="000B602A"/>
    <w:rsid w:val="000C36B5"/>
    <w:rsid w:val="000C419F"/>
    <w:rsid w:val="000D212D"/>
    <w:rsid w:val="000D6522"/>
    <w:rsid w:val="000E2EB9"/>
    <w:rsid w:val="000F57C7"/>
    <w:rsid w:val="00101066"/>
    <w:rsid w:val="001108C2"/>
    <w:rsid w:val="001113BD"/>
    <w:rsid w:val="0011429F"/>
    <w:rsid w:val="00115B86"/>
    <w:rsid w:val="00116945"/>
    <w:rsid w:val="00122513"/>
    <w:rsid w:val="00127B28"/>
    <w:rsid w:val="001306B6"/>
    <w:rsid w:val="00150FA6"/>
    <w:rsid w:val="00181368"/>
    <w:rsid w:val="001850BF"/>
    <w:rsid w:val="00190B85"/>
    <w:rsid w:val="001911F8"/>
    <w:rsid w:val="0019186C"/>
    <w:rsid w:val="001B0C21"/>
    <w:rsid w:val="001B334B"/>
    <w:rsid w:val="001C6409"/>
    <w:rsid w:val="001D1680"/>
    <w:rsid w:val="001E1751"/>
    <w:rsid w:val="001F4936"/>
    <w:rsid w:val="002002D0"/>
    <w:rsid w:val="00210803"/>
    <w:rsid w:val="0021188A"/>
    <w:rsid w:val="002154CF"/>
    <w:rsid w:val="00215AC8"/>
    <w:rsid w:val="00220A2B"/>
    <w:rsid w:val="002211F8"/>
    <w:rsid w:val="00237D4C"/>
    <w:rsid w:val="002731A4"/>
    <w:rsid w:val="00276E33"/>
    <w:rsid w:val="00291F8E"/>
    <w:rsid w:val="0029273E"/>
    <w:rsid w:val="002928C4"/>
    <w:rsid w:val="00295350"/>
    <w:rsid w:val="00296576"/>
    <w:rsid w:val="002C5BA5"/>
    <w:rsid w:val="002D0046"/>
    <w:rsid w:val="002E1F6F"/>
    <w:rsid w:val="002E361C"/>
    <w:rsid w:val="002F73A1"/>
    <w:rsid w:val="002F7481"/>
    <w:rsid w:val="00310426"/>
    <w:rsid w:val="003107B0"/>
    <w:rsid w:val="00311963"/>
    <w:rsid w:val="00312054"/>
    <w:rsid w:val="0032138D"/>
    <w:rsid w:val="00322AB4"/>
    <w:rsid w:val="00326D99"/>
    <w:rsid w:val="003310EC"/>
    <w:rsid w:val="003404EE"/>
    <w:rsid w:val="003428F7"/>
    <w:rsid w:val="00353F79"/>
    <w:rsid w:val="0037669C"/>
    <w:rsid w:val="00397B1F"/>
    <w:rsid w:val="003B099B"/>
    <w:rsid w:val="003B33C0"/>
    <w:rsid w:val="003B7EA4"/>
    <w:rsid w:val="003E7B2F"/>
    <w:rsid w:val="003F6B2E"/>
    <w:rsid w:val="003F6D3C"/>
    <w:rsid w:val="004004FB"/>
    <w:rsid w:val="00406D69"/>
    <w:rsid w:val="00407B6F"/>
    <w:rsid w:val="004110D9"/>
    <w:rsid w:val="00421674"/>
    <w:rsid w:val="00464830"/>
    <w:rsid w:val="00464A09"/>
    <w:rsid w:val="0046642A"/>
    <w:rsid w:val="00481048"/>
    <w:rsid w:val="00495F1F"/>
    <w:rsid w:val="004E26FF"/>
    <w:rsid w:val="004E427E"/>
    <w:rsid w:val="004E6A09"/>
    <w:rsid w:val="004F70FC"/>
    <w:rsid w:val="00513F94"/>
    <w:rsid w:val="0052594E"/>
    <w:rsid w:val="00531062"/>
    <w:rsid w:val="005343B5"/>
    <w:rsid w:val="00540789"/>
    <w:rsid w:val="00546790"/>
    <w:rsid w:val="00550E23"/>
    <w:rsid w:val="00554CC4"/>
    <w:rsid w:val="00555AFA"/>
    <w:rsid w:val="00567EE2"/>
    <w:rsid w:val="00593A4F"/>
    <w:rsid w:val="005A64C2"/>
    <w:rsid w:val="005C76AF"/>
    <w:rsid w:val="005D13EC"/>
    <w:rsid w:val="005F024E"/>
    <w:rsid w:val="005F7464"/>
    <w:rsid w:val="0061367A"/>
    <w:rsid w:val="00620189"/>
    <w:rsid w:val="00625F10"/>
    <w:rsid w:val="006371DF"/>
    <w:rsid w:val="006376A7"/>
    <w:rsid w:val="00662EBC"/>
    <w:rsid w:val="00685970"/>
    <w:rsid w:val="006873EC"/>
    <w:rsid w:val="006A564D"/>
    <w:rsid w:val="006B0B9A"/>
    <w:rsid w:val="006B0D39"/>
    <w:rsid w:val="006B762B"/>
    <w:rsid w:val="006E254B"/>
    <w:rsid w:val="006F3DFA"/>
    <w:rsid w:val="006F7EC2"/>
    <w:rsid w:val="00703F2D"/>
    <w:rsid w:val="00705266"/>
    <w:rsid w:val="0070634E"/>
    <w:rsid w:val="007252F3"/>
    <w:rsid w:val="007375B8"/>
    <w:rsid w:val="00751A2B"/>
    <w:rsid w:val="00751BB1"/>
    <w:rsid w:val="00763C5A"/>
    <w:rsid w:val="00776FA5"/>
    <w:rsid w:val="00780F9C"/>
    <w:rsid w:val="0078143C"/>
    <w:rsid w:val="00782081"/>
    <w:rsid w:val="00782643"/>
    <w:rsid w:val="0078357B"/>
    <w:rsid w:val="007B4A24"/>
    <w:rsid w:val="007D402E"/>
    <w:rsid w:val="007D5D58"/>
    <w:rsid w:val="007D7D5A"/>
    <w:rsid w:val="007E2465"/>
    <w:rsid w:val="008060AF"/>
    <w:rsid w:val="008061EE"/>
    <w:rsid w:val="00810E5D"/>
    <w:rsid w:val="0081214A"/>
    <w:rsid w:val="00812370"/>
    <w:rsid w:val="00813A45"/>
    <w:rsid w:val="00826275"/>
    <w:rsid w:val="0083003F"/>
    <w:rsid w:val="008526FA"/>
    <w:rsid w:val="00861ACE"/>
    <w:rsid w:val="00862FA8"/>
    <w:rsid w:val="0088643A"/>
    <w:rsid w:val="0088710E"/>
    <w:rsid w:val="008A053F"/>
    <w:rsid w:val="008A3D89"/>
    <w:rsid w:val="008A6DB5"/>
    <w:rsid w:val="008C06CF"/>
    <w:rsid w:val="008E0C0B"/>
    <w:rsid w:val="008E3846"/>
    <w:rsid w:val="008E3E89"/>
    <w:rsid w:val="008E3F75"/>
    <w:rsid w:val="00922ADA"/>
    <w:rsid w:val="00924CEA"/>
    <w:rsid w:val="0093301B"/>
    <w:rsid w:val="00951FEE"/>
    <w:rsid w:val="00955199"/>
    <w:rsid w:val="0096141A"/>
    <w:rsid w:val="00962668"/>
    <w:rsid w:val="00966099"/>
    <w:rsid w:val="0096673D"/>
    <w:rsid w:val="009722C3"/>
    <w:rsid w:val="00976503"/>
    <w:rsid w:val="009773F6"/>
    <w:rsid w:val="0098371F"/>
    <w:rsid w:val="00983F08"/>
    <w:rsid w:val="0099033D"/>
    <w:rsid w:val="0099156C"/>
    <w:rsid w:val="00993A9C"/>
    <w:rsid w:val="009950CA"/>
    <w:rsid w:val="009A1B60"/>
    <w:rsid w:val="009A64DE"/>
    <w:rsid w:val="009B3EC7"/>
    <w:rsid w:val="009C014F"/>
    <w:rsid w:val="009C4662"/>
    <w:rsid w:val="009D42D5"/>
    <w:rsid w:val="009E1D89"/>
    <w:rsid w:val="009E474C"/>
    <w:rsid w:val="009F298B"/>
    <w:rsid w:val="009F6038"/>
    <w:rsid w:val="00A00B4D"/>
    <w:rsid w:val="00A0527E"/>
    <w:rsid w:val="00A05F03"/>
    <w:rsid w:val="00A064FB"/>
    <w:rsid w:val="00A065F7"/>
    <w:rsid w:val="00A06ACC"/>
    <w:rsid w:val="00A07276"/>
    <w:rsid w:val="00A13C5C"/>
    <w:rsid w:val="00A30A68"/>
    <w:rsid w:val="00A45290"/>
    <w:rsid w:val="00A46D55"/>
    <w:rsid w:val="00A73220"/>
    <w:rsid w:val="00A83EA2"/>
    <w:rsid w:val="00A93CF1"/>
    <w:rsid w:val="00A94B68"/>
    <w:rsid w:val="00AA7F74"/>
    <w:rsid w:val="00AB2324"/>
    <w:rsid w:val="00AB2E86"/>
    <w:rsid w:val="00AB59CA"/>
    <w:rsid w:val="00AB6198"/>
    <w:rsid w:val="00AB6439"/>
    <w:rsid w:val="00AB6A59"/>
    <w:rsid w:val="00AC197C"/>
    <w:rsid w:val="00AD1260"/>
    <w:rsid w:val="00AD157D"/>
    <w:rsid w:val="00AD57CE"/>
    <w:rsid w:val="00AD7D7E"/>
    <w:rsid w:val="00AF527A"/>
    <w:rsid w:val="00AF6572"/>
    <w:rsid w:val="00B044FB"/>
    <w:rsid w:val="00B12178"/>
    <w:rsid w:val="00B15FB0"/>
    <w:rsid w:val="00B21113"/>
    <w:rsid w:val="00B44900"/>
    <w:rsid w:val="00B45B45"/>
    <w:rsid w:val="00B55D0B"/>
    <w:rsid w:val="00B61FDF"/>
    <w:rsid w:val="00B763AB"/>
    <w:rsid w:val="00B77D27"/>
    <w:rsid w:val="00BA799D"/>
    <w:rsid w:val="00BC0882"/>
    <w:rsid w:val="00BC2542"/>
    <w:rsid w:val="00BC56F9"/>
    <w:rsid w:val="00BD07B8"/>
    <w:rsid w:val="00BD0AB6"/>
    <w:rsid w:val="00BD1D02"/>
    <w:rsid w:val="00BD36E1"/>
    <w:rsid w:val="00BE0653"/>
    <w:rsid w:val="00BE3356"/>
    <w:rsid w:val="00BE33F5"/>
    <w:rsid w:val="00BF0312"/>
    <w:rsid w:val="00C11203"/>
    <w:rsid w:val="00C14B91"/>
    <w:rsid w:val="00C32426"/>
    <w:rsid w:val="00C32EC1"/>
    <w:rsid w:val="00C34192"/>
    <w:rsid w:val="00C343E5"/>
    <w:rsid w:val="00C451BD"/>
    <w:rsid w:val="00C54526"/>
    <w:rsid w:val="00C55992"/>
    <w:rsid w:val="00C57D8A"/>
    <w:rsid w:val="00C81570"/>
    <w:rsid w:val="00C82BE4"/>
    <w:rsid w:val="00C85326"/>
    <w:rsid w:val="00C876D5"/>
    <w:rsid w:val="00CA0A30"/>
    <w:rsid w:val="00CC76F6"/>
    <w:rsid w:val="00CD0141"/>
    <w:rsid w:val="00CE09CF"/>
    <w:rsid w:val="00CF25CE"/>
    <w:rsid w:val="00D0278F"/>
    <w:rsid w:val="00D30B79"/>
    <w:rsid w:val="00D3461A"/>
    <w:rsid w:val="00D3770D"/>
    <w:rsid w:val="00D40A59"/>
    <w:rsid w:val="00D5076E"/>
    <w:rsid w:val="00D518CE"/>
    <w:rsid w:val="00D51B1D"/>
    <w:rsid w:val="00D62E9C"/>
    <w:rsid w:val="00D726FC"/>
    <w:rsid w:val="00D76D84"/>
    <w:rsid w:val="00D80171"/>
    <w:rsid w:val="00D90540"/>
    <w:rsid w:val="00D959DD"/>
    <w:rsid w:val="00DA52B5"/>
    <w:rsid w:val="00DB0238"/>
    <w:rsid w:val="00DC3254"/>
    <w:rsid w:val="00DF00E2"/>
    <w:rsid w:val="00DF11D1"/>
    <w:rsid w:val="00DF187C"/>
    <w:rsid w:val="00DF5E13"/>
    <w:rsid w:val="00E0357C"/>
    <w:rsid w:val="00E2611C"/>
    <w:rsid w:val="00E41B1E"/>
    <w:rsid w:val="00E4319F"/>
    <w:rsid w:val="00E4330C"/>
    <w:rsid w:val="00E46608"/>
    <w:rsid w:val="00E662EC"/>
    <w:rsid w:val="00E7261A"/>
    <w:rsid w:val="00E73885"/>
    <w:rsid w:val="00E825AC"/>
    <w:rsid w:val="00E87676"/>
    <w:rsid w:val="00E9629F"/>
    <w:rsid w:val="00EB2423"/>
    <w:rsid w:val="00EC189F"/>
    <w:rsid w:val="00EC7720"/>
    <w:rsid w:val="00ED3D01"/>
    <w:rsid w:val="00EE174B"/>
    <w:rsid w:val="00EE248C"/>
    <w:rsid w:val="00EE7C2F"/>
    <w:rsid w:val="00EF08B0"/>
    <w:rsid w:val="00EF2871"/>
    <w:rsid w:val="00F065B9"/>
    <w:rsid w:val="00F1024E"/>
    <w:rsid w:val="00F168D6"/>
    <w:rsid w:val="00F342CA"/>
    <w:rsid w:val="00F36DF9"/>
    <w:rsid w:val="00F556D2"/>
    <w:rsid w:val="00F626C5"/>
    <w:rsid w:val="00F73592"/>
    <w:rsid w:val="00F82853"/>
    <w:rsid w:val="00F84B3F"/>
    <w:rsid w:val="00F91749"/>
    <w:rsid w:val="00FA2157"/>
    <w:rsid w:val="00FB1DF5"/>
    <w:rsid w:val="00FB4FEF"/>
    <w:rsid w:val="00FC0967"/>
    <w:rsid w:val="00FD22D5"/>
    <w:rsid w:val="00FD49FE"/>
    <w:rsid w:val="00FE14ED"/>
    <w:rsid w:val="010D6029"/>
    <w:rsid w:val="0136732D"/>
    <w:rsid w:val="01695955"/>
    <w:rsid w:val="01C34939"/>
    <w:rsid w:val="01D628BE"/>
    <w:rsid w:val="01EC20E2"/>
    <w:rsid w:val="01FE5971"/>
    <w:rsid w:val="027D2D3A"/>
    <w:rsid w:val="02867E41"/>
    <w:rsid w:val="02A16C15"/>
    <w:rsid w:val="02A46519"/>
    <w:rsid w:val="02AE1145"/>
    <w:rsid w:val="02D23086"/>
    <w:rsid w:val="02D30AFD"/>
    <w:rsid w:val="02D8427D"/>
    <w:rsid w:val="02E64D83"/>
    <w:rsid w:val="02EF1E8A"/>
    <w:rsid w:val="02F65D8A"/>
    <w:rsid w:val="03075710"/>
    <w:rsid w:val="031A4A2D"/>
    <w:rsid w:val="03321D76"/>
    <w:rsid w:val="033D1FFC"/>
    <w:rsid w:val="03404493"/>
    <w:rsid w:val="03523867"/>
    <w:rsid w:val="038500F8"/>
    <w:rsid w:val="03A93168"/>
    <w:rsid w:val="03AD764F"/>
    <w:rsid w:val="03C52BEB"/>
    <w:rsid w:val="03E70DB3"/>
    <w:rsid w:val="04131BA8"/>
    <w:rsid w:val="04245B63"/>
    <w:rsid w:val="04452910"/>
    <w:rsid w:val="044C330C"/>
    <w:rsid w:val="045301F6"/>
    <w:rsid w:val="045B1090"/>
    <w:rsid w:val="046E5030"/>
    <w:rsid w:val="04763EE5"/>
    <w:rsid w:val="047649DE"/>
    <w:rsid w:val="04845638"/>
    <w:rsid w:val="049C289E"/>
    <w:rsid w:val="049E6705"/>
    <w:rsid w:val="04A647CA"/>
    <w:rsid w:val="04A942BA"/>
    <w:rsid w:val="04C51876"/>
    <w:rsid w:val="04CE1F73"/>
    <w:rsid w:val="04DA0918"/>
    <w:rsid w:val="04FE63B4"/>
    <w:rsid w:val="05087233"/>
    <w:rsid w:val="05340028"/>
    <w:rsid w:val="053973EC"/>
    <w:rsid w:val="053A3164"/>
    <w:rsid w:val="053B7608"/>
    <w:rsid w:val="055B6B36"/>
    <w:rsid w:val="05773556"/>
    <w:rsid w:val="05924D4E"/>
    <w:rsid w:val="05A56137"/>
    <w:rsid w:val="05AA02EA"/>
    <w:rsid w:val="05BE3D95"/>
    <w:rsid w:val="05C37FE2"/>
    <w:rsid w:val="05EA3602"/>
    <w:rsid w:val="060043AE"/>
    <w:rsid w:val="060C68AF"/>
    <w:rsid w:val="064670F4"/>
    <w:rsid w:val="06905732"/>
    <w:rsid w:val="06936FD0"/>
    <w:rsid w:val="06C13417"/>
    <w:rsid w:val="06C278B5"/>
    <w:rsid w:val="06DC2725"/>
    <w:rsid w:val="06FB2EFB"/>
    <w:rsid w:val="07177C01"/>
    <w:rsid w:val="076E40FA"/>
    <w:rsid w:val="077C5AB5"/>
    <w:rsid w:val="07886409"/>
    <w:rsid w:val="07893F2F"/>
    <w:rsid w:val="07A07BF6"/>
    <w:rsid w:val="07A82607"/>
    <w:rsid w:val="07C92B37"/>
    <w:rsid w:val="07E6312F"/>
    <w:rsid w:val="07F533CB"/>
    <w:rsid w:val="07FC2953"/>
    <w:rsid w:val="080F2686"/>
    <w:rsid w:val="0823480F"/>
    <w:rsid w:val="086D135F"/>
    <w:rsid w:val="08AE69CD"/>
    <w:rsid w:val="0946657C"/>
    <w:rsid w:val="09475E50"/>
    <w:rsid w:val="09622C8A"/>
    <w:rsid w:val="09757DB2"/>
    <w:rsid w:val="097A7FD3"/>
    <w:rsid w:val="098B21E0"/>
    <w:rsid w:val="099866AB"/>
    <w:rsid w:val="099A0675"/>
    <w:rsid w:val="09AB63DF"/>
    <w:rsid w:val="09B10AC1"/>
    <w:rsid w:val="09C13E54"/>
    <w:rsid w:val="09FB774C"/>
    <w:rsid w:val="0A5F5B47"/>
    <w:rsid w:val="0ABF0394"/>
    <w:rsid w:val="0ACC485F"/>
    <w:rsid w:val="0AD80EDB"/>
    <w:rsid w:val="0AE178BE"/>
    <w:rsid w:val="0AF10769"/>
    <w:rsid w:val="0AFF4C34"/>
    <w:rsid w:val="0BB96BC8"/>
    <w:rsid w:val="0BC1013B"/>
    <w:rsid w:val="0C5823BF"/>
    <w:rsid w:val="0C6031D8"/>
    <w:rsid w:val="0CD0036E"/>
    <w:rsid w:val="0CD23018"/>
    <w:rsid w:val="0CE95B9C"/>
    <w:rsid w:val="0CEA36C2"/>
    <w:rsid w:val="0D1F511A"/>
    <w:rsid w:val="0D3F57BC"/>
    <w:rsid w:val="0D49488C"/>
    <w:rsid w:val="0D821B4C"/>
    <w:rsid w:val="0D913B3D"/>
    <w:rsid w:val="0DB37F58"/>
    <w:rsid w:val="0DC45CC1"/>
    <w:rsid w:val="0E3E5A73"/>
    <w:rsid w:val="0E6D6359"/>
    <w:rsid w:val="0EA37FCC"/>
    <w:rsid w:val="0EC35F79"/>
    <w:rsid w:val="0EF820C6"/>
    <w:rsid w:val="0EFE5203"/>
    <w:rsid w:val="0F010D35"/>
    <w:rsid w:val="0F353138"/>
    <w:rsid w:val="0F4C2EA3"/>
    <w:rsid w:val="0F9022FF"/>
    <w:rsid w:val="0F931DEF"/>
    <w:rsid w:val="0FCE1079"/>
    <w:rsid w:val="100131FC"/>
    <w:rsid w:val="100E76C7"/>
    <w:rsid w:val="10354C54"/>
    <w:rsid w:val="105F7F23"/>
    <w:rsid w:val="106F0166"/>
    <w:rsid w:val="1076685E"/>
    <w:rsid w:val="10813BF5"/>
    <w:rsid w:val="10895F0F"/>
    <w:rsid w:val="10A122E9"/>
    <w:rsid w:val="10C96C66"/>
    <w:rsid w:val="10FB6B55"/>
    <w:rsid w:val="1112515E"/>
    <w:rsid w:val="1139402F"/>
    <w:rsid w:val="114C494B"/>
    <w:rsid w:val="11765524"/>
    <w:rsid w:val="11830195"/>
    <w:rsid w:val="11877731"/>
    <w:rsid w:val="11E82916"/>
    <w:rsid w:val="12670EF4"/>
    <w:rsid w:val="1272218F"/>
    <w:rsid w:val="12725669"/>
    <w:rsid w:val="127F12FE"/>
    <w:rsid w:val="1288550F"/>
    <w:rsid w:val="12FB3249"/>
    <w:rsid w:val="131119A8"/>
    <w:rsid w:val="13144FF5"/>
    <w:rsid w:val="133D6821"/>
    <w:rsid w:val="13820C3C"/>
    <w:rsid w:val="13C93A45"/>
    <w:rsid w:val="142474B9"/>
    <w:rsid w:val="14275401"/>
    <w:rsid w:val="1432607A"/>
    <w:rsid w:val="1448764C"/>
    <w:rsid w:val="14A64372"/>
    <w:rsid w:val="14CB202B"/>
    <w:rsid w:val="14D64C58"/>
    <w:rsid w:val="14D902A4"/>
    <w:rsid w:val="14EB6229"/>
    <w:rsid w:val="154222ED"/>
    <w:rsid w:val="154E15CD"/>
    <w:rsid w:val="154F67B8"/>
    <w:rsid w:val="15755FA6"/>
    <w:rsid w:val="157E709D"/>
    <w:rsid w:val="158B2D0B"/>
    <w:rsid w:val="15B11221"/>
    <w:rsid w:val="15BD5E17"/>
    <w:rsid w:val="15EE4D89"/>
    <w:rsid w:val="163F4A7E"/>
    <w:rsid w:val="16430944"/>
    <w:rsid w:val="165B5979"/>
    <w:rsid w:val="165E7BD5"/>
    <w:rsid w:val="16636121"/>
    <w:rsid w:val="166454DB"/>
    <w:rsid w:val="16826719"/>
    <w:rsid w:val="168C6F01"/>
    <w:rsid w:val="16DC051F"/>
    <w:rsid w:val="17237EFC"/>
    <w:rsid w:val="175A77B8"/>
    <w:rsid w:val="178070FD"/>
    <w:rsid w:val="17957A54"/>
    <w:rsid w:val="17A32DEB"/>
    <w:rsid w:val="17B3358D"/>
    <w:rsid w:val="17DF2075"/>
    <w:rsid w:val="18155A97"/>
    <w:rsid w:val="18241FBC"/>
    <w:rsid w:val="183D0B4A"/>
    <w:rsid w:val="183E22AF"/>
    <w:rsid w:val="183F48C2"/>
    <w:rsid w:val="18492359"/>
    <w:rsid w:val="18495740"/>
    <w:rsid w:val="189D783A"/>
    <w:rsid w:val="18C82B09"/>
    <w:rsid w:val="18D019BE"/>
    <w:rsid w:val="18E629FF"/>
    <w:rsid w:val="18E91842"/>
    <w:rsid w:val="1901601B"/>
    <w:rsid w:val="19061883"/>
    <w:rsid w:val="19062089"/>
    <w:rsid w:val="192341E3"/>
    <w:rsid w:val="19297320"/>
    <w:rsid w:val="193006AE"/>
    <w:rsid w:val="19597C05"/>
    <w:rsid w:val="19B144CC"/>
    <w:rsid w:val="19CA66D5"/>
    <w:rsid w:val="1A0C111B"/>
    <w:rsid w:val="1A206975"/>
    <w:rsid w:val="1A332204"/>
    <w:rsid w:val="1A6515CA"/>
    <w:rsid w:val="1A824F3A"/>
    <w:rsid w:val="1A990ED0"/>
    <w:rsid w:val="1AE31E7C"/>
    <w:rsid w:val="1B010554"/>
    <w:rsid w:val="1B0E4768"/>
    <w:rsid w:val="1B380016"/>
    <w:rsid w:val="1B394F94"/>
    <w:rsid w:val="1B574618"/>
    <w:rsid w:val="1B610FF3"/>
    <w:rsid w:val="1B742580"/>
    <w:rsid w:val="1B7C5E2D"/>
    <w:rsid w:val="1BB02454"/>
    <w:rsid w:val="1BB83309"/>
    <w:rsid w:val="1BBB4BA7"/>
    <w:rsid w:val="1BD956BB"/>
    <w:rsid w:val="1BDD4B1E"/>
    <w:rsid w:val="1BED2887"/>
    <w:rsid w:val="1C035F35"/>
    <w:rsid w:val="1C4E1577"/>
    <w:rsid w:val="1C6E1C1A"/>
    <w:rsid w:val="1C7865F4"/>
    <w:rsid w:val="1CAE0268"/>
    <w:rsid w:val="1CC15BDC"/>
    <w:rsid w:val="1D01483C"/>
    <w:rsid w:val="1D102CD1"/>
    <w:rsid w:val="1D4D0079"/>
    <w:rsid w:val="1D646B79"/>
    <w:rsid w:val="1D66036A"/>
    <w:rsid w:val="1DF61EC7"/>
    <w:rsid w:val="1E0474AB"/>
    <w:rsid w:val="1E0D0FBE"/>
    <w:rsid w:val="1E0D7210"/>
    <w:rsid w:val="1E1E31CB"/>
    <w:rsid w:val="1E1E766F"/>
    <w:rsid w:val="1EB853CE"/>
    <w:rsid w:val="1EBB4EBE"/>
    <w:rsid w:val="1ED47559"/>
    <w:rsid w:val="1F0C1276"/>
    <w:rsid w:val="1F4366B4"/>
    <w:rsid w:val="1F617814"/>
    <w:rsid w:val="1F66307C"/>
    <w:rsid w:val="1F680BA2"/>
    <w:rsid w:val="1F9A2D26"/>
    <w:rsid w:val="1F9B2894"/>
    <w:rsid w:val="1FBC0EEE"/>
    <w:rsid w:val="20113DD9"/>
    <w:rsid w:val="20511636"/>
    <w:rsid w:val="206E1A3A"/>
    <w:rsid w:val="206F7D0E"/>
    <w:rsid w:val="20803CC9"/>
    <w:rsid w:val="20DA5ACF"/>
    <w:rsid w:val="214B589E"/>
    <w:rsid w:val="21584C46"/>
    <w:rsid w:val="215A451A"/>
    <w:rsid w:val="217A6286"/>
    <w:rsid w:val="218430BB"/>
    <w:rsid w:val="21893C3E"/>
    <w:rsid w:val="21DC7625"/>
    <w:rsid w:val="21DE514B"/>
    <w:rsid w:val="21E14C3C"/>
    <w:rsid w:val="21E55284"/>
    <w:rsid w:val="220426D8"/>
    <w:rsid w:val="220646A2"/>
    <w:rsid w:val="225B2C40"/>
    <w:rsid w:val="227210FE"/>
    <w:rsid w:val="22C73E32"/>
    <w:rsid w:val="22DC32BC"/>
    <w:rsid w:val="22E3569B"/>
    <w:rsid w:val="22E6609C"/>
    <w:rsid w:val="22F34C27"/>
    <w:rsid w:val="23110D9F"/>
    <w:rsid w:val="23342F96"/>
    <w:rsid w:val="237A70F6"/>
    <w:rsid w:val="237D2742"/>
    <w:rsid w:val="23C6233B"/>
    <w:rsid w:val="23D36806"/>
    <w:rsid w:val="2419690F"/>
    <w:rsid w:val="243454F7"/>
    <w:rsid w:val="244A2F6C"/>
    <w:rsid w:val="244D480A"/>
    <w:rsid w:val="24833D88"/>
    <w:rsid w:val="24B44889"/>
    <w:rsid w:val="24B77ED6"/>
    <w:rsid w:val="24EA44CD"/>
    <w:rsid w:val="24EB1A2B"/>
    <w:rsid w:val="24FF40E5"/>
    <w:rsid w:val="25363E8C"/>
    <w:rsid w:val="253908EB"/>
    <w:rsid w:val="25545725"/>
    <w:rsid w:val="257909C8"/>
    <w:rsid w:val="25902C01"/>
    <w:rsid w:val="25956469"/>
    <w:rsid w:val="25CF1565"/>
    <w:rsid w:val="25DC4098"/>
    <w:rsid w:val="25DE1BBE"/>
    <w:rsid w:val="25E116AE"/>
    <w:rsid w:val="25EC3BAF"/>
    <w:rsid w:val="25F52A64"/>
    <w:rsid w:val="260158AC"/>
    <w:rsid w:val="26192BF6"/>
    <w:rsid w:val="263E265D"/>
    <w:rsid w:val="264A1B6C"/>
    <w:rsid w:val="2658230F"/>
    <w:rsid w:val="267F67D1"/>
    <w:rsid w:val="268F110A"/>
    <w:rsid w:val="26AA5F44"/>
    <w:rsid w:val="26B66697"/>
    <w:rsid w:val="26B930D0"/>
    <w:rsid w:val="26C62652"/>
    <w:rsid w:val="26D51168"/>
    <w:rsid w:val="272C4417"/>
    <w:rsid w:val="274D7837"/>
    <w:rsid w:val="27912C60"/>
    <w:rsid w:val="279F26E5"/>
    <w:rsid w:val="27DA6E93"/>
    <w:rsid w:val="28033FDB"/>
    <w:rsid w:val="280876E4"/>
    <w:rsid w:val="280B2A12"/>
    <w:rsid w:val="28125B4F"/>
    <w:rsid w:val="281A4A03"/>
    <w:rsid w:val="281D44F4"/>
    <w:rsid w:val="285223EF"/>
    <w:rsid w:val="28610884"/>
    <w:rsid w:val="28732366"/>
    <w:rsid w:val="28795BCE"/>
    <w:rsid w:val="288960F9"/>
    <w:rsid w:val="28B86934"/>
    <w:rsid w:val="28C3509B"/>
    <w:rsid w:val="28CA6B53"/>
    <w:rsid w:val="28F014E6"/>
    <w:rsid w:val="28FC235B"/>
    <w:rsid w:val="29086F52"/>
    <w:rsid w:val="29114058"/>
    <w:rsid w:val="292813A2"/>
    <w:rsid w:val="29714006"/>
    <w:rsid w:val="2976035F"/>
    <w:rsid w:val="299A5464"/>
    <w:rsid w:val="29FB0865"/>
    <w:rsid w:val="29FD638B"/>
    <w:rsid w:val="2A1A6F3D"/>
    <w:rsid w:val="2A524929"/>
    <w:rsid w:val="2A704DAF"/>
    <w:rsid w:val="2ABA24CE"/>
    <w:rsid w:val="2AC35EDE"/>
    <w:rsid w:val="2AD101CA"/>
    <w:rsid w:val="2AE82B97"/>
    <w:rsid w:val="2B12637D"/>
    <w:rsid w:val="2B2838DB"/>
    <w:rsid w:val="2B336ED3"/>
    <w:rsid w:val="2B34402E"/>
    <w:rsid w:val="2B45448D"/>
    <w:rsid w:val="2B7B3A0B"/>
    <w:rsid w:val="2B88437A"/>
    <w:rsid w:val="2BAA2542"/>
    <w:rsid w:val="2C11436F"/>
    <w:rsid w:val="2C124B84"/>
    <w:rsid w:val="2C210A56"/>
    <w:rsid w:val="2C8B2374"/>
    <w:rsid w:val="2C9A4365"/>
    <w:rsid w:val="2C9C18D6"/>
    <w:rsid w:val="2CC118F2"/>
    <w:rsid w:val="2CFE48F4"/>
    <w:rsid w:val="2D2325AC"/>
    <w:rsid w:val="2D346567"/>
    <w:rsid w:val="2D3E1194"/>
    <w:rsid w:val="2D4542D1"/>
    <w:rsid w:val="2D460049"/>
    <w:rsid w:val="2D7740A4"/>
    <w:rsid w:val="2D7B4196"/>
    <w:rsid w:val="2D99286E"/>
    <w:rsid w:val="2DC45B3D"/>
    <w:rsid w:val="2E1B47E9"/>
    <w:rsid w:val="2E255EB0"/>
    <w:rsid w:val="2E4B4A97"/>
    <w:rsid w:val="2E5345D2"/>
    <w:rsid w:val="2EBC4A66"/>
    <w:rsid w:val="2EF37D5C"/>
    <w:rsid w:val="2F4131BE"/>
    <w:rsid w:val="2F4B5DEA"/>
    <w:rsid w:val="2F4D3614"/>
    <w:rsid w:val="2F522CD5"/>
    <w:rsid w:val="2F8A06C1"/>
    <w:rsid w:val="2F9432ED"/>
    <w:rsid w:val="2FA774C5"/>
    <w:rsid w:val="2FB1527F"/>
    <w:rsid w:val="2FBC25A1"/>
    <w:rsid w:val="301178DD"/>
    <w:rsid w:val="303625F7"/>
    <w:rsid w:val="30450A8C"/>
    <w:rsid w:val="3078676B"/>
    <w:rsid w:val="309E1DBC"/>
    <w:rsid w:val="309F63EE"/>
    <w:rsid w:val="30B33C47"/>
    <w:rsid w:val="30C63EEE"/>
    <w:rsid w:val="30E97EB0"/>
    <w:rsid w:val="3102072B"/>
    <w:rsid w:val="31215055"/>
    <w:rsid w:val="31270277"/>
    <w:rsid w:val="312D5D0F"/>
    <w:rsid w:val="31934BA8"/>
    <w:rsid w:val="3199108F"/>
    <w:rsid w:val="31B03DB1"/>
    <w:rsid w:val="31B25CAD"/>
    <w:rsid w:val="32340DB8"/>
    <w:rsid w:val="323C34BF"/>
    <w:rsid w:val="326C2300"/>
    <w:rsid w:val="32A7158A"/>
    <w:rsid w:val="32A95302"/>
    <w:rsid w:val="32B53763"/>
    <w:rsid w:val="32E3095D"/>
    <w:rsid w:val="32EC4933"/>
    <w:rsid w:val="32ED144C"/>
    <w:rsid w:val="330E1609"/>
    <w:rsid w:val="33E504C8"/>
    <w:rsid w:val="34052A0C"/>
    <w:rsid w:val="340C5F3F"/>
    <w:rsid w:val="34151CE0"/>
    <w:rsid w:val="341C1B03"/>
    <w:rsid w:val="342B1D46"/>
    <w:rsid w:val="34346E4D"/>
    <w:rsid w:val="3440576F"/>
    <w:rsid w:val="34525525"/>
    <w:rsid w:val="345D45F6"/>
    <w:rsid w:val="34711E4F"/>
    <w:rsid w:val="34822C64"/>
    <w:rsid w:val="34867BA4"/>
    <w:rsid w:val="3491604D"/>
    <w:rsid w:val="34D81ECE"/>
    <w:rsid w:val="350C1B78"/>
    <w:rsid w:val="35103416"/>
    <w:rsid w:val="351B1DBB"/>
    <w:rsid w:val="35631E20"/>
    <w:rsid w:val="357C0AAC"/>
    <w:rsid w:val="35870802"/>
    <w:rsid w:val="358B5193"/>
    <w:rsid w:val="36056CF3"/>
    <w:rsid w:val="36315D3A"/>
    <w:rsid w:val="364F61C0"/>
    <w:rsid w:val="3679323D"/>
    <w:rsid w:val="367D2D2D"/>
    <w:rsid w:val="37180CA8"/>
    <w:rsid w:val="37340FD5"/>
    <w:rsid w:val="3748158D"/>
    <w:rsid w:val="37976071"/>
    <w:rsid w:val="37991DE9"/>
    <w:rsid w:val="379E73FF"/>
    <w:rsid w:val="37AC0AAC"/>
    <w:rsid w:val="37DF5322"/>
    <w:rsid w:val="37EE4458"/>
    <w:rsid w:val="380164ED"/>
    <w:rsid w:val="38080218"/>
    <w:rsid w:val="38080D1C"/>
    <w:rsid w:val="381256F7"/>
    <w:rsid w:val="383E473E"/>
    <w:rsid w:val="388B778F"/>
    <w:rsid w:val="38A709A4"/>
    <w:rsid w:val="38C05153"/>
    <w:rsid w:val="38C618C4"/>
    <w:rsid w:val="38E057F5"/>
    <w:rsid w:val="38E075A3"/>
    <w:rsid w:val="38E975F1"/>
    <w:rsid w:val="39237490"/>
    <w:rsid w:val="392456E2"/>
    <w:rsid w:val="39B15B1E"/>
    <w:rsid w:val="39D14F69"/>
    <w:rsid w:val="3A30455A"/>
    <w:rsid w:val="3A667F7C"/>
    <w:rsid w:val="3A7C154E"/>
    <w:rsid w:val="3A83468A"/>
    <w:rsid w:val="3AAF6EE7"/>
    <w:rsid w:val="3AB10B58"/>
    <w:rsid w:val="3AC70A1B"/>
    <w:rsid w:val="3ACF7486"/>
    <w:rsid w:val="3AFD61EB"/>
    <w:rsid w:val="3B2A71FC"/>
    <w:rsid w:val="3B2C2F74"/>
    <w:rsid w:val="3B6E533A"/>
    <w:rsid w:val="3BBF16F2"/>
    <w:rsid w:val="3BDC274E"/>
    <w:rsid w:val="3BF05D4F"/>
    <w:rsid w:val="3C371BD0"/>
    <w:rsid w:val="3C3A346E"/>
    <w:rsid w:val="3C4F6F1A"/>
    <w:rsid w:val="3C5207B8"/>
    <w:rsid w:val="3C6109FB"/>
    <w:rsid w:val="3C681D8A"/>
    <w:rsid w:val="3C6E0CE2"/>
    <w:rsid w:val="3C8627CC"/>
    <w:rsid w:val="3CA134EE"/>
    <w:rsid w:val="3CC50F8A"/>
    <w:rsid w:val="3CE8111C"/>
    <w:rsid w:val="3CF278A5"/>
    <w:rsid w:val="3D073351"/>
    <w:rsid w:val="3D1141CF"/>
    <w:rsid w:val="3D1617E6"/>
    <w:rsid w:val="3D3305EA"/>
    <w:rsid w:val="3D346110"/>
    <w:rsid w:val="3D7E41D3"/>
    <w:rsid w:val="3DA666FC"/>
    <w:rsid w:val="3DD31485"/>
    <w:rsid w:val="3EA01CAF"/>
    <w:rsid w:val="3EB76FF8"/>
    <w:rsid w:val="3EC040FF"/>
    <w:rsid w:val="3ECF37EB"/>
    <w:rsid w:val="3EE6168C"/>
    <w:rsid w:val="3F2006FA"/>
    <w:rsid w:val="3F3341BE"/>
    <w:rsid w:val="3F422D66"/>
    <w:rsid w:val="3F4F0EB9"/>
    <w:rsid w:val="3F5F2224"/>
    <w:rsid w:val="3F7171A7"/>
    <w:rsid w:val="3F932EA8"/>
    <w:rsid w:val="3FA56E51"/>
    <w:rsid w:val="3FB377C0"/>
    <w:rsid w:val="3FF102E8"/>
    <w:rsid w:val="400B75FC"/>
    <w:rsid w:val="402170C4"/>
    <w:rsid w:val="402406BD"/>
    <w:rsid w:val="40297A82"/>
    <w:rsid w:val="402D7572"/>
    <w:rsid w:val="4036244B"/>
    <w:rsid w:val="40544724"/>
    <w:rsid w:val="406665E0"/>
    <w:rsid w:val="407F76A2"/>
    <w:rsid w:val="408E5B37"/>
    <w:rsid w:val="40925570"/>
    <w:rsid w:val="40A47108"/>
    <w:rsid w:val="40A952AF"/>
    <w:rsid w:val="40C15F0C"/>
    <w:rsid w:val="411E510D"/>
    <w:rsid w:val="4159182C"/>
    <w:rsid w:val="419D0048"/>
    <w:rsid w:val="41A03D74"/>
    <w:rsid w:val="41C55588"/>
    <w:rsid w:val="41CF4659"/>
    <w:rsid w:val="41DA54D8"/>
    <w:rsid w:val="420662CD"/>
    <w:rsid w:val="420C31B7"/>
    <w:rsid w:val="423E76D8"/>
    <w:rsid w:val="425828A0"/>
    <w:rsid w:val="4258464E"/>
    <w:rsid w:val="42912762"/>
    <w:rsid w:val="429D02B3"/>
    <w:rsid w:val="42B21FB1"/>
    <w:rsid w:val="42C83582"/>
    <w:rsid w:val="42D9753D"/>
    <w:rsid w:val="42DC0DDB"/>
    <w:rsid w:val="42DD1DEE"/>
    <w:rsid w:val="42E05394"/>
    <w:rsid w:val="42FE6FA4"/>
    <w:rsid w:val="43086074"/>
    <w:rsid w:val="431C1B20"/>
    <w:rsid w:val="431C6818"/>
    <w:rsid w:val="43301127"/>
    <w:rsid w:val="434370AD"/>
    <w:rsid w:val="434F15AD"/>
    <w:rsid w:val="43650DD1"/>
    <w:rsid w:val="436C6603"/>
    <w:rsid w:val="43C65EA6"/>
    <w:rsid w:val="441B1DD7"/>
    <w:rsid w:val="443469F5"/>
    <w:rsid w:val="444A6219"/>
    <w:rsid w:val="4453331F"/>
    <w:rsid w:val="445A46AE"/>
    <w:rsid w:val="446948F1"/>
    <w:rsid w:val="446A2417"/>
    <w:rsid w:val="448C6831"/>
    <w:rsid w:val="448E4357"/>
    <w:rsid w:val="449F0313"/>
    <w:rsid w:val="44B042CE"/>
    <w:rsid w:val="44C13653"/>
    <w:rsid w:val="44D97CC8"/>
    <w:rsid w:val="44DC3315"/>
    <w:rsid w:val="44F66622"/>
    <w:rsid w:val="451C7BB5"/>
    <w:rsid w:val="45435FE7"/>
    <w:rsid w:val="46072613"/>
    <w:rsid w:val="462C5BD6"/>
    <w:rsid w:val="46396545"/>
    <w:rsid w:val="463F7FFF"/>
    <w:rsid w:val="465A52B2"/>
    <w:rsid w:val="46821C9A"/>
    <w:rsid w:val="46C329DE"/>
    <w:rsid w:val="46D03D24"/>
    <w:rsid w:val="46F72688"/>
    <w:rsid w:val="471054F8"/>
    <w:rsid w:val="471F573B"/>
    <w:rsid w:val="473017FA"/>
    <w:rsid w:val="47354F5E"/>
    <w:rsid w:val="473F19BB"/>
    <w:rsid w:val="47574ED5"/>
    <w:rsid w:val="47655843"/>
    <w:rsid w:val="47727F60"/>
    <w:rsid w:val="48013092"/>
    <w:rsid w:val="480706A9"/>
    <w:rsid w:val="48074B4D"/>
    <w:rsid w:val="480F3A01"/>
    <w:rsid w:val="484336AB"/>
    <w:rsid w:val="486E3D03"/>
    <w:rsid w:val="48743864"/>
    <w:rsid w:val="487B4BF3"/>
    <w:rsid w:val="48830277"/>
    <w:rsid w:val="48952158"/>
    <w:rsid w:val="48CA7928"/>
    <w:rsid w:val="48CC36A0"/>
    <w:rsid w:val="48FC21D7"/>
    <w:rsid w:val="490B474A"/>
    <w:rsid w:val="49172B6D"/>
    <w:rsid w:val="49380D36"/>
    <w:rsid w:val="49535B70"/>
    <w:rsid w:val="49606CD6"/>
    <w:rsid w:val="49627B61"/>
    <w:rsid w:val="49926698"/>
    <w:rsid w:val="499A72FA"/>
    <w:rsid w:val="49C425C9"/>
    <w:rsid w:val="49EA2030"/>
    <w:rsid w:val="4A1946C3"/>
    <w:rsid w:val="4A293FFE"/>
    <w:rsid w:val="4A437992"/>
    <w:rsid w:val="4A4756D4"/>
    <w:rsid w:val="4A4A6F73"/>
    <w:rsid w:val="4A5308FE"/>
    <w:rsid w:val="4A895CED"/>
    <w:rsid w:val="4ABF37A2"/>
    <w:rsid w:val="4B105AC6"/>
    <w:rsid w:val="4B1C090F"/>
    <w:rsid w:val="4B271062"/>
    <w:rsid w:val="4B62209A"/>
    <w:rsid w:val="4B702A09"/>
    <w:rsid w:val="4B7C4071"/>
    <w:rsid w:val="4BAD77B9"/>
    <w:rsid w:val="4BC10EAB"/>
    <w:rsid w:val="4BF74ED8"/>
    <w:rsid w:val="4C0575F5"/>
    <w:rsid w:val="4C12586E"/>
    <w:rsid w:val="4C1415E6"/>
    <w:rsid w:val="4C15710C"/>
    <w:rsid w:val="4C2A2BB8"/>
    <w:rsid w:val="4C46376A"/>
    <w:rsid w:val="4C681932"/>
    <w:rsid w:val="4CAA019C"/>
    <w:rsid w:val="4CBD7ED0"/>
    <w:rsid w:val="4CE7035E"/>
    <w:rsid w:val="4CF907DC"/>
    <w:rsid w:val="4D2E492A"/>
    <w:rsid w:val="4D491BC6"/>
    <w:rsid w:val="4D7238AF"/>
    <w:rsid w:val="4D7D1BC3"/>
    <w:rsid w:val="4DA22C22"/>
    <w:rsid w:val="4DAC5931"/>
    <w:rsid w:val="4DC4703C"/>
    <w:rsid w:val="4DCB2178"/>
    <w:rsid w:val="4DF14CE8"/>
    <w:rsid w:val="4E121B55"/>
    <w:rsid w:val="4E653179"/>
    <w:rsid w:val="4E870795"/>
    <w:rsid w:val="4EF456FF"/>
    <w:rsid w:val="4F03367E"/>
    <w:rsid w:val="4F173E05"/>
    <w:rsid w:val="4F365D17"/>
    <w:rsid w:val="4F602D94"/>
    <w:rsid w:val="4FA709C3"/>
    <w:rsid w:val="4FDD5E74"/>
    <w:rsid w:val="5038161B"/>
    <w:rsid w:val="504A3AF3"/>
    <w:rsid w:val="50610B72"/>
    <w:rsid w:val="50893BD0"/>
    <w:rsid w:val="50901457"/>
    <w:rsid w:val="50964CC0"/>
    <w:rsid w:val="50A62A29"/>
    <w:rsid w:val="50B42269"/>
    <w:rsid w:val="50E8158E"/>
    <w:rsid w:val="51142088"/>
    <w:rsid w:val="511A5444"/>
    <w:rsid w:val="515A6B83"/>
    <w:rsid w:val="517A7F1D"/>
    <w:rsid w:val="51856AE2"/>
    <w:rsid w:val="52570FE2"/>
    <w:rsid w:val="52A80CDA"/>
    <w:rsid w:val="52E2243E"/>
    <w:rsid w:val="5309735C"/>
    <w:rsid w:val="531721CE"/>
    <w:rsid w:val="53430A03"/>
    <w:rsid w:val="534F1156"/>
    <w:rsid w:val="534F73A8"/>
    <w:rsid w:val="536C7F5A"/>
    <w:rsid w:val="537D5CC3"/>
    <w:rsid w:val="53B92A73"/>
    <w:rsid w:val="53D8739D"/>
    <w:rsid w:val="542041BC"/>
    <w:rsid w:val="54295E4B"/>
    <w:rsid w:val="543A1E06"/>
    <w:rsid w:val="54420CBA"/>
    <w:rsid w:val="549B2CF5"/>
    <w:rsid w:val="54C33BA9"/>
    <w:rsid w:val="54C811C0"/>
    <w:rsid w:val="54D9161F"/>
    <w:rsid w:val="54E029AD"/>
    <w:rsid w:val="54EB4EAE"/>
    <w:rsid w:val="54ED6E78"/>
    <w:rsid w:val="55191A1B"/>
    <w:rsid w:val="552C79A0"/>
    <w:rsid w:val="55681E6C"/>
    <w:rsid w:val="556A1963"/>
    <w:rsid w:val="55922071"/>
    <w:rsid w:val="55D63DB0"/>
    <w:rsid w:val="56170651"/>
    <w:rsid w:val="56293A89"/>
    <w:rsid w:val="56352885"/>
    <w:rsid w:val="565371AF"/>
    <w:rsid w:val="569E48CE"/>
    <w:rsid w:val="56DA167E"/>
    <w:rsid w:val="56E16569"/>
    <w:rsid w:val="56E83D9B"/>
    <w:rsid w:val="56F20776"/>
    <w:rsid w:val="57120E18"/>
    <w:rsid w:val="572F5526"/>
    <w:rsid w:val="573945F7"/>
    <w:rsid w:val="57452F9B"/>
    <w:rsid w:val="576553EC"/>
    <w:rsid w:val="576D42A0"/>
    <w:rsid w:val="576F0018"/>
    <w:rsid w:val="57A53A3A"/>
    <w:rsid w:val="57C02622"/>
    <w:rsid w:val="57C42E43"/>
    <w:rsid w:val="57D165DD"/>
    <w:rsid w:val="57D61E46"/>
    <w:rsid w:val="57DA7B88"/>
    <w:rsid w:val="57E944B3"/>
    <w:rsid w:val="580469B3"/>
    <w:rsid w:val="58C61471"/>
    <w:rsid w:val="58CD3249"/>
    <w:rsid w:val="59576FB6"/>
    <w:rsid w:val="59934492"/>
    <w:rsid w:val="5999312B"/>
    <w:rsid w:val="59AE2E31"/>
    <w:rsid w:val="59B30690"/>
    <w:rsid w:val="59C7413C"/>
    <w:rsid w:val="59E06FAB"/>
    <w:rsid w:val="5A3D61AC"/>
    <w:rsid w:val="5A5654C0"/>
    <w:rsid w:val="5A623E64"/>
    <w:rsid w:val="5A7D2EEB"/>
    <w:rsid w:val="5A8042EB"/>
    <w:rsid w:val="5A8550FA"/>
    <w:rsid w:val="5AE66844"/>
    <w:rsid w:val="5B231846"/>
    <w:rsid w:val="5B527A35"/>
    <w:rsid w:val="5B717C1C"/>
    <w:rsid w:val="5B8322E4"/>
    <w:rsid w:val="5B876AF2"/>
    <w:rsid w:val="5BA16B0B"/>
    <w:rsid w:val="5BB57FC4"/>
    <w:rsid w:val="5BD40D92"/>
    <w:rsid w:val="5BD60666"/>
    <w:rsid w:val="5BF31218"/>
    <w:rsid w:val="5BF3746A"/>
    <w:rsid w:val="5C120EB2"/>
    <w:rsid w:val="5C3D06E5"/>
    <w:rsid w:val="5C451348"/>
    <w:rsid w:val="5C757E7F"/>
    <w:rsid w:val="5C7F2AAC"/>
    <w:rsid w:val="5CA2338B"/>
    <w:rsid w:val="5CA8355D"/>
    <w:rsid w:val="5CB345A2"/>
    <w:rsid w:val="5CBA7F88"/>
    <w:rsid w:val="5CC7050B"/>
    <w:rsid w:val="5CCB5CF1"/>
    <w:rsid w:val="5CCC1A69"/>
    <w:rsid w:val="5CFE7F25"/>
    <w:rsid w:val="5D277E5A"/>
    <w:rsid w:val="5D2B4CE1"/>
    <w:rsid w:val="5D443CF5"/>
    <w:rsid w:val="5D500E08"/>
    <w:rsid w:val="5D5061F6"/>
    <w:rsid w:val="5D722610"/>
    <w:rsid w:val="5D912BCC"/>
    <w:rsid w:val="5DA56542"/>
    <w:rsid w:val="5DBC388C"/>
    <w:rsid w:val="5DC6470A"/>
    <w:rsid w:val="5DDE1A54"/>
    <w:rsid w:val="5DE0757A"/>
    <w:rsid w:val="5DF34662"/>
    <w:rsid w:val="5DFB0858"/>
    <w:rsid w:val="5E4B48D3"/>
    <w:rsid w:val="5E6A67E5"/>
    <w:rsid w:val="5E993BCD"/>
    <w:rsid w:val="5E9B7945"/>
    <w:rsid w:val="5EA20CD3"/>
    <w:rsid w:val="5EB153BA"/>
    <w:rsid w:val="5EB6652D"/>
    <w:rsid w:val="5EBB3B43"/>
    <w:rsid w:val="5EE412EC"/>
    <w:rsid w:val="5F02037C"/>
    <w:rsid w:val="5F061262"/>
    <w:rsid w:val="5F0E6369"/>
    <w:rsid w:val="5F30008D"/>
    <w:rsid w:val="5F4F054A"/>
    <w:rsid w:val="5F581087"/>
    <w:rsid w:val="5F63605C"/>
    <w:rsid w:val="5F75325A"/>
    <w:rsid w:val="5F8D3732"/>
    <w:rsid w:val="5F955A7C"/>
    <w:rsid w:val="5FE07D05"/>
    <w:rsid w:val="600A1E73"/>
    <w:rsid w:val="601A0A51"/>
    <w:rsid w:val="609B00D0"/>
    <w:rsid w:val="60EC092C"/>
    <w:rsid w:val="60EE28FE"/>
    <w:rsid w:val="61137C66"/>
    <w:rsid w:val="611834CF"/>
    <w:rsid w:val="61534507"/>
    <w:rsid w:val="615805D6"/>
    <w:rsid w:val="6162474A"/>
    <w:rsid w:val="618E553F"/>
    <w:rsid w:val="61BD7BD2"/>
    <w:rsid w:val="61C947C9"/>
    <w:rsid w:val="61CF0031"/>
    <w:rsid w:val="61DC62AA"/>
    <w:rsid w:val="61F23D20"/>
    <w:rsid w:val="61F47A98"/>
    <w:rsid w:val="621A6DD3"/>
    <w:rsid w:val="624125B1"/>
    <w:rsid w:val="624C1682"/>
    <w:rsid w:val="629923ED"/>
    <w:rsid w:val="62AC3ECF"/>
    <w:rsid w:val="62B73535"/>
    <w:rsid w:val="62EC076F"/>
    <w:rsid w:val="62F615EE"/>
    <w:rsid w:val="633D374B"/>
    <w:rsid w:val="63424833"/>
    <w:rsid w:val="635E0605"/>
    <w:rsid w:val="636018F4"/>
    <w:rsid w:val="63894210"/>
    <w:rsid w:val="63A64DC2"/>
    <w:rsid w:val="63C27722"/>
    <w:rsid w:val="63C96A58"/>
    <w:rsid w:val="63D3687C"/>
    <w:rsid w:val="6401649C"/>
    <w:rsid w:val="640F6E0B"/>
    <w:rsid w:val="64151F48"/>
    <w:rsid w:val="64A55079"/>
    <w:rsid w:val="64A86918"/>
    <w:rsid w:val="64AA2690"/>
    <w:rsid w:val="64B17EC2"/>
    <w:rsid w:val="64FB2EEB"/>
    <w:rsid w:val="653D72C9"/>
    <w:rsid w:val="656E5DB3"/>
    <w:rsid w:val="657B5DDA"/>
    <w:rsid w:val="658630FD"/>
    <w:rsid w:val="659A0956"/>
    <w:rsid w:val="65A610A9"/>
    <w:rsid w:val="65DD0843"/>
    <w:rsid w:val="65F20792"/>
    <w:rsid w:val="662F5543"/>
    <w:rsid w:val="6692787F"/>
    <w:rsid w:val="66950A4E"/>
    <w:rsid w:val="66CD6B09"/>
    <w:rsid w:val="66E24F62"/>
    <w:rsid w:val="66EB166F"/>
    <w:rsid w:val="67184229"/>
    <w:rsid w:val="672C1A82"/>
    <w:rsid w:val="67404002"/>
    <w:rsid w:val="674C5C80"/>
    <w:rsid w:val="678216A2"/>
    <w:rsid w:val="678B726D"/>
    <w:rsid w:val="67AA29A7"/>
    <w:rsid w:val="67B0620F"/>
    <w:rsid w:val="67BA096E"/>
    <w:rsid w:val="67C625DF"/>
    <w:rsid w:val="67FE4EA7"/>
    <w:rsid w:val="68030A35"/>
    <w:rsid w:val="68040E78"/>
    <w:rsid w:val="68064081"/>
    <w:rsid w:val="680E7CB9"/>
    <w:rsid w:val="68182006"/>
    <w:rsid w:val="682559D7"/>
    <w:rsid w:val="68271FDF"/>
    <w:rsid w:val="683A1F7D"/>
    <w:rsid w:val="68706054"/>
    <w:rsid w:val="68776D2D"/>
    <w:rsid w:val="688A2F04"/>
    <w:rsid w:val="688B4586"/>
    <w:rsid w:val="68EC14C9"/>
    <w:rsid w:val="68EF0003"/>
    <w:rsid w:val="692D1AE1"/>
    <w:rsid w:val="69690D6B"/>
    <w:rsid w:val="696F4FD6"/>
    <w:rsid w:val="69715E72"/>
    <w:rsid w:val="69902534"/>
    <w:rsid w:val="69AE677E"/>
    <w:rsid w:val="6A1F58CE"/>
    <w:rsid w:val="6A33708E"/>
    <w:rsid w:val="6AA61B4B"/>
    <w:rsid w:val="6AB44268"/>
    <w:rsid w:val="6ACB15B2"/>
    <w:rsid w:val="6AD20B92"/>
    <w:rsid w:val="6ADF6D8E"/>
    <w:rsid w:val="6B0D3978"/>
    <w:rsid w:val="6B58787E"/>
    <w:rsid w:val="6B5C045C"/>
    <w:rsid w:val="6B6D4417"/>
    <w:rsid w:val="6BB51ECE"/>
    <w:rsid w:val="6BE413B1"/>
    <w:rsid w:val="6BE96194"/>
    <w:rsid w:val="6BF16DF6"/>
    <w:rsid w:val="6C0B610A"/>
    <w:rsid w:val="6C0E79A8"/>
    <w:rsid w:val="6C184417"/>
    <w:rsid w:val="6C3B62C3"/>
    <w:rsid w:val="6C5242D2"/>
    <w:rsid w:val="6C70613B"/>
    <w:rsid w:val="6CCA7D73"/>
    <w:rsid w:val="6CFC3CA5"/>
    <w:rsid w:val="6D050DAB"/>
    <w:rsid w:val="6D396CA7"/>
    <w:rsid w:val="6D6E31FC"/>
    <w:rsid w:val="6D716441"/>
    <w:rsid w:val="6D877A12"/>
    <w:rsid w:val="6D8D0DA1"/>
    <w:rsid w:val="6DB602F7"/>
    <w:rsid w:val="6DC251EC"/>
    <w:rsid w:val="6DC72505"/>
    <w:rsid w:val="6DC83504"/>
    <w:rsid w:val="6DDA2238"/>
    <w:rsid w:val="6DED7677"/>
    <w:rsid w:val="6DFF3A4C"/>
    <w:rsid w:val="6E030710"/>
    <w:rsid w:val="6E794D98"/>
    <w:rsid w:val="6EA97FC9"/>
    <w:rsid w:val="6EAE0FCF"/>
    <w:rsid w:val="6EB94C70"/>
    <w:rsid w:val="6ED547AD"/>
    <w:rsid w:val="6EDA1DC4"/>
    <w:rsid w:val="6EE90259"/>
    <w:rsid w:val="6EF81860"/>
    <w:rsid w:val="6EFD5AB2"/>
    <w:rsid w:val="6F1E6154"/>
    <w:rsid w:val="6F4F4560"/>
    <w:rsid w:val="6F5B1156"/>
    <w:rsid w:val="6F814935"/>
    <w:rsid w:val="6FC15B74"/>
    <w:rsid w:val="6FC52A74"/>
    <w:rsid w:val="6FC85ED7"/>
    <w:rsid w:val="6FC90B86"/>
    <w:rsid w:val="6FE23559"/>
    <w:rsid w:val="6FF60E7F"/>
    <w:rsid w:val="6FF613E8"/>
    <w:rsid w:val="6FF670D1"/>
    <w:rsid w:val="6FF869A5"/>
    <w:rsid w:val="7004359C"/>
    <w:rsid w:val="702613C4"/>
    <w:rsid w:val="7098771D"/>
    <w:rsid w:val="70A66401"/>
    <w:rsid w:val="70F02009"/>
    <w:rsid w:val="70F96E79"/>
    <w:rsid w:val="711543B5"/>
    <w:rsid w:val="71381B80"/>
    <w:rsid w:val="716F0EE9"/>
    <w:rsid w:val="71BC19C6"/>
    <w:rsid w:val="71D76A8E"/>
    <w:rsid w:val="72175058"/>
    <w:rsid w:val="722F68CA"/>
    <w:rsid w:val="72347A3D"/>
    <w:rsid w:val="72363851"/>
    <w:rsid w:val="723932A5"/>
    <w:rsid w:val="72473C14"/>
    <w:rsid w:val="724C4D86"/>
    <w:rsid w:val="725517B3"/>
    <w:rsid w:val="72620A4E"/>
    <w:rsid w:val="729606F7"/>
    <w:rsid w:val="72BC2352"/>
    <w:rsid w:val="72E81694"/>
    <w:rsid w:val="732D2E0A"/>
    <w:rsid w:val="73532145"/>
    <w:rsid w:val="73552361"/>
    <w:rsid w:val="739764D5"/>
    <w:rsid w:val="73AA26AC"/>
    <w:rsid w:val="73D50D80"/>
    <w:rsid w:val="73F676A0"/>
    <w:rsid w:val="740C0C71"/>
    <w:rsid w:val="741C69DA"/>
    <w:rsid w:val="74522256"/>
    <w:rsid w:val="747405C4"/>
    <w:rsid w:val="74EC47A2"/>
    <w:rsid w:val="74EC653B"/>
    <w:rsid w:val="75023E22"/>
    <w:rsid w:val="7548217D"/>
    <w:rsid w:val="75614FED"/>
    <w:rsid w:val="75A849CA"/>
    <w:rsid w:val="75AF5D58"/>
    <w:rsid w:val="75B50420"/>
    <w:rsid w:val="75BA3F35"/>
    <w:rsid w:val="75D27C98"/>
    <w:rsid w:val="75D7282D"/>
    <w:rsid w:val="75EA6D90"/>
    <w:rsid w:val="76037E52"/>
    <w:rsid w:val="766F7295"/>
    <w:rsid w:val="768A0573"/>
    <w:rsid w:val="76A96C4B"/>
    <w:rsid w:val="76BF646F"/>
    <w:rsid w:val="76D31FAD"/>
    <w:rsid w:val="76E500C2"/>
    <w:rsid w:val="77065E4C"/>
    <w:rsid w:val="772A3A93"/>
    <w:rsid w:val="7730111A"/>
    <w:rsid w:val="777E288B"/>
    <w:rsid w:val="778B17C2"/>
    <w:rsid w:val="77BB5AB3"/>
    <w:rsid w:val="77DA2E34"/>
    <w:rsid w:val="77FC724F"/>
    <w:rsid w:val="7803238B"/>
    <w:rsid w:val="78AA6CAB"/>
    <w:rsid w:val="78C95383"/>
    <w:rsid w:val="78DB6E64"/>
    <w:rsid w:val="78FD0F57"/>
    <w:rsid w:val="791B4E24"/>
    <w:rsid w:val="7940316B"/>
    <w:rsid w:val="79446171"/>
    <w:rsid w:val="79586707"/>
    <w:rsid w:val="796A1DC6"/>
    <w:rsid w:val="79725A1A"/>
    <w:rsid w:val="797E6DF4"/>
    <w:rsid w:val="79A46FD0"/>
    <w:rsid w:val="79B33120"/>
    <w:rsid w:val="79B36F82"/>
    <w:rsid w:val="79DA35C0"/>
    <w:rsid w:val="79E729CA"/>
    <w:rsid w:val="7A066B39"/>
    <w:rsid w:val="7A122D59"/>
    <w:rsid w:val="7A337A95"/>
    <w:rsid w:val="7A401675"/>
    <w:rsid w:val="7A540C7C"/>
    <w:rsid w:val="7A884DCA"/>
    <w:rsid w:val="7A8D0632"/>
    <w:rsid w:val="7AAD65DE"/>
    <w:rsid w:val="7ABE2599"/>
    <w:rsid w:val="7ACA3634"/>
    <w:rsid w:val="7B000E04"/>
    <w:rsid w:val="7B542EFE"/>
    <w:rsid w:val="7B643141"/>
    <w:rsid w:val="7B963516"/>
    <w:rsid w:val="7BB042DF"/>
    <w:rsid w:val="7BC2430B"/>
    <w:rsid w:val="7BC65BA9"/>
    <w:rsid w:val="7C0E12FE"/>
    <w:rsid w:val="7C613B24"/>
    <w:rsid w:val="7C684EB3"/>
    <w:rsid w:val="7CB579CC"/>
    <w:rsid w:val="7CCF0A8E"/>
    <w:rsid w:val="7CF36E72"/>
    <w:rsid w:val="7D625DA6"/>
    <w:rsid w:val="7D851A94"/>
    <w:rsid w:val="7DB36601"/>
    <w:rsid w:val="7DD7642B"/>
    <w:rsid w:val="7DDC7906"/>
    <w:rsid w:val="7E0230E5"/>
    <w:rsid w:val="7E2748F9"/>
    <w:rsid w:val="7E3A63DB"/>
    <w:rsid w:val="7EB85CEC"/>
    <w:rsid w:val="7EF70770"/>
    <w:rsid w:val="7F1B620C"/>
    <w:rsid w:val="7F3A1D1C"/>
    <w:rsid w:val="7F413799"/>
    <w:rsid w:val="7F7010E9"/>
    <w:rsid w:val="7F8672BD"/>
    <w:rsid w:val="7FD34D39"/>
    <w:rsid w:val="7FD91C23"/>
    <w:rsid w:val="7FE5681A"/>
    <w:rsid w:val="7FFD1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nhideWhenUsed="0" w:uiPriority="99"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paragraph" w:styleId="4">
    <w:name w:val="heading 1"/>
    <w:basedOn w:val="1"/>
    <w:next w:val="1"/>
    <w:link w:val="38"/>
    <w:qFormat/>
    <w:uiPriority w:val="0"/>
    <w:pPr>
      <w:numPr>
        <w:ilvl w:val="0"/>
        <w:numId w:val="1"/>
      </w:numPr>
      <w:snapToGrid w:val="0"/>
      <w:spacing w:before="50" w:beforeLines="50" w:line="500" w:lineRule="exact"/>
      <w:jc w:val="left"/>
      <w:textAlignment w:val="baseline"/>
      <w:outlineLvl w:val="0"/>
    </w:pPr>
    <w:rPr>
      <w:rFonts w:ascii="宋体" w:hAnsi="宋体" w:eastAsia="黑体"/>
      <w:b/>
      <w:color w:val="000000"/>
      <w:kern w:val="44"/>
      <w:sz w:val="32"/>
      <w:szCs w:val="32"/>
    </w:rPr>
  </w:style>
  <w:style w:type="paragraph" w:styleId="5">
    <w:name w:val="heading 2"/>
    <w:basedOn w:val="1"/>
    <w:next w:val="1"/>
    <w:link w:val="65"/>
    <w:qFormat/>
    <w:uiPriority w:val="0"/>
    <w:pPr>
      <w:numPr>
        <w:ilvl w:val="1"/>
        <w:numId w:val="1"/>
      </w:numPr>
      <w:spacing w:before="50" w:beforeLines="50" w:line="500" w:lineRule="exact"/>
      <w:ind w:left="0"/>
      <w:jc w:val="left"/>
      <w:outlineLvl w:val="1"/>
    </w:pPr>
    <w:rPr>
      <w:rFonts w:eastAsia="黑体"/>
      <w:b/>
      <w:sz w:val="28"/>
      <w:szCs w:val="28"/>
    </w:rPr>
  </w:style>
  <w:style w:type="paragraph" w:styleId="6">
    <w:name w:val="heading 3"/>
    <w:basedOn w:val="1"/>
    <w:next w:val="1"/>
    <w:qFormat/>
    <w:uiPriority w:val="0"/>
    <w:pPr>
      <w:numPr>
        <w:ilvl w:val="2"/>
        <w:numId w:val="1"/>
      </w:numPr>
      <w:spacing w:line="500" w:lineRule="exact"/>
      <w:outlineLvl w:val="2"/>
    </w:pPr>
    <w:rPr>
      <w:rFonts w:eastAsia="黑体"/>
      <w:b/>
      <w:sz w:val="24"/>
      <w:szCs w:val="24"/>
    </w:rPr>
  </w:style>
  <w:style w:type="paragraph" w:styleId="7">
    <w:name w:val="heading 4"/>
    <w:basedOn w:val="1"/>
    <w:next w:val="1"/>
    <w:link w:val="58"/>
    <w:qFormat/>
    <w:uiPriority w:val="0"/>
    <w:pPr>
      <w:keepNext/>
      <w:keepLines/>
      <w:spacing w:before="280" w:after="290" w:line="360" w:lineRule="auto"/>
      <w:ind w:firstLine="200" w:firstLineChars="200"/>
      <w:outlineLvl w:val="3"/>
    </w:pPr>
    <w:rPr>
      <w:sz w:val="28"/>
    </w:rPr>
  </w:style>
  <w:style w:type="character" w:default="1" w:styleId="33">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semiHidden/>
    <w:qFormat/>
    <w:uiPriority w:val="99"/>
  </w:style>
  <w:style w:type="paragraph" w:styleId="3">
    <w:name w:val="Body Text Indent"/>
    <w:basedOn w:val="1"/>
    <w:link w:val="46"/>
    <w:qFormat/>
    <w:uiPriority w:val="0"/>
    <w:pPr>
      <w:ind w:firstLine="149" w:firstLineChars="149"/>
    </w:pPr>
    <w:rPr>
      <w:sz w:val="24"/>
    </w:rPr>
  </w:style>
  <w:style w:type="paragraph" w:styleId="8">
    <w:name w:val="toc 7"/>
    <w:basedOn w:val="1"/>
    <w:next w:val="1"/>
    <w:qFormat/>
    <w:uiPriority w:val="0"/>
    <w:pPr>
      <w:ind w:left="1260"/>
      <w:jc w:val="left"/>
    </w:pPr>
    <w:rPr>
      <w:sz w:val="18"/>
      <w:szCs w:val="18"/>
    </w:rPr>
  </w:style>
  <w:style w:type="paragraph" w:styleId="9">
    <w:name w:val="Normal Indent"/>
    <w:basedOn w:val="1"/>
    <w:next w:val="1"/>
    <w:qFormat/>
    <w:uiPriority w:val="0"/>
    <w:pPr>
      <w:ind w:firstLine="200" w:firstLineChars="200"/>
    </w:pPr>
  </w:style>
  <w:style w:type="paragraph" w:styleId="10">
    <w:name w:val="caption"/>
    <w:basedOn w:val="1"/>
    <w:next w:val="1"/>
    <w:qFormat/>
    <w:uiPriority w:val="0"/>
    <w:pPr>
      <w:spacing w:before="156" w:beforeLines="50" w:after="156" w:afterLines="50" w:line="360" w:lineRule="auto"/>
    </w:pPr>
    <w:rPr>
      <w:rFonts w:ascii="Arial" w:hAnsi="Arial" w:eastAsia="黑体" w:cs="Arial"/>
      <w:sz w:val="20"/>
    </w:rPr>
  </w:style>
  <w:style w:type="paragraph" w:styleId="11">
    <w:name w:val="annotation text"/>
    <w:basedOn w:val="1"/>
    <w:link w:val="109"/>
    <w:qFormat/>
    <w:uiPriority w:val="0"/>
    <w:pPr>
      <w:jc w:val="left"/>
    </w:pPr>
  </w:style>
  <w:style w:type="paragraph" w:styleId="12">
    <w:name w:val="Body Text 3"/>
    <w:basedOn w:val="1"/>
    <w:link w:val="64"/>
    <w:qFormat/>
    <w:uiPriority w:val="0"/>
    <w:pPr>
      <w:spacing w:after="120"/>
    </w:pPr>
    <w:rPr>
      <w:sz w:val="16"/>
    </w:rPr>
  </w:style>
  <w:style w:type="paragraph" w:styleId="13">
    <w:name w:val="Body Text"/>
    <w:basedOn w:val="1"/>
    <w:next w:val="14"/>
    <w:link w:val="57"/>
    <w:qFormat/>
    <w:uiPriority w:val="0"/>
    <w:pPr>
      <w:spacing w:after="120"/>
    </w:pPr>
  </w:style>
  <w:style w:type="paragraph" w:styleId="14">
    <w:name w:val="Body Text 2"/>
    <w:qFormat/>
    <w:uiPriority w:val="0"/>
    <w:pPr>
      <w:widowControl w:val="0"/>
      <w:spacing w:after="120" w:line="480" w:lineRule="auto"/>
      <w:jc w:val="both"/>
    </w:pPr>
    <w:rPr>
      <w:rFonts w:ascii="Times New Roman" w:hAnsi="Times New Roman" w:eastAsia="宋体" w:cs="Times New Roman"/>
      <w:kern w:val="2"/>
      <w:sz w:val="21"/>
      <w:lang w:val="en-US" w:eastAsia="zh-CN" w:bidi="ar-SA"/>
    </w:rPr>
  </w:style>
  <w:style w:type="paragraph" w:styleId="15">
    <w:name w:val="toc 5"/>
    <w:basedOn w:val="1"/>
    <w:next w:val="1"/>
    <w:qFormat/>
    <w:uiPriority w:val="0"/>
    <w:pPr>
      <w:ind w:left="840"/>
      <w:jc w:val="left"/>
    </w:pPr>
    <w:rPr>
      <w:sz w:val="18"/>
      <w:szCs w:val="18"/>
    </w:rPr>
  </w:style>
  <w:style w:type="paragraph" w:styleId="16">
    <w:name w:val="toc 3"/>
    <w:basedOn w:val="1"/>
    <w:next w:val="1"/>
    <w:qFormat/>
    <w:uiPriority w:val="0"/>
    <w:pPr>
      <w:spacing w:line="400" w:lineRule="exact"/>
      <w:ind w:left="420"/>
      <w:jc w:val="left"/>
    </w:pPr>
    <w:rPr>
      <w:iCs/>
      <w:sz w:val="24"/>
      <w:szCs w:val="24"/>
    </w:rPr>
  </w:style>
  <w:style w:type="paragraph" w:styleId="17">
    <w:name w:val="Plain Text"/>
    <w:basedOn w:val="1"/>
    <w:next w:val="6"/>
    <w:link w:val="66"/>
    <w:qFormat/>
    <w:uiPriority w:val="0"/>
    <w:rPr>
      <w:rFonts w:ascii="宋体" w:hAnsi="Courier"/>
    </w:rPr>
  </w:style>
  <w:style w:type="paragraph" w:styleId="18">
    <w:name w:val="toc 8"/>
    <w:basedOn w:val="1"/>
    <w:next w:val="1"/>
    <w:qFormat/>
    <w:uiPriority w:val="0"/>
    <w:pPr>
      <w:ind w:left="1470"/>
      <w:jc w:val="left"/>
    </w:pPr>
    <w:rPr>
      <w:sz w:val="18"/>
      <w:szCs w:val="18"/>
    </w:rPr>
  </w:style>
  <w:style w:type="paragraph" w:styleId="19">
    <w:name w:val="Date"/>
    <w:basedOn w:val="1"/>
    <w:next w:val="1"/>
    <w:link w:val="63"/>
    <w:qFormat/>
    <w:uiPriority w:val="0"/>
    <w:pPr>
      <w:ind w:left="100" w:leftChars="2500"/>
    </w:pPr>
  </w:style>
  <w:style w:type="paragraph" w:styleId="20">
    <w:name w:val="Body Text Indent 2"/>
    <w:basedOn w:val="1"/>
    <w:link w:val="48"/>
    <w:qFormat/>
    <w:uiPriority w:val="0"/>
    <w:pPr>
      <w:spacing w:after="120" w:line="480" w:lineRule="auto"/>
      <w:ind w:left="420" w:leftChars="200"/>
    </w:pPr>
  </w:style>
  <w:style w:type="paragraph" w:styleId="21">
    <w:name w:val="Balloon Text"/>
    <w:basedOn w:val="1"/>
    <w:qFormat/>
    <w:uiPriority w:val="0"/>
    <w:rPr>
      <w:snapToGrid w:val="0"/>
      <w:spacing w:val="20"/>
      <w:kern w:val="0"/>
      <w:sz w:val="24"/>
      <w:szCs w:val="18"/>
    </w:rPr>
  </w:style>
  <w:style w:type="paragraph" w:styleId="22">
    <w:name w:val="footer"/>
    <w:basedOn w:val="1"/>
    <w:link w:val="47"/>
    <w:qFormat/>
    <w:uiPriority w:val="0"/>
    <w:pPr>
      <w:snapToGrid w:val="0"/>
      <w:jc w:val="left"/>
    </w:pPr>
    <w:rPr>
      <w:sz w:val="18"/>
    </w:rPr>
  </w:style>
  <w:style w:type="paragraph" w:styleId="23">
    <w:name w:val="header"/>
    <w:basedOn w:val="1"/>
    <w:link w:val="56"/>
    <w:qFormat/>
    <w:uiPriority w:val="0"/>
    <w:pPr>
      <w:snapToGrid w:val="0"/>
    </w:pPr>
    <w:rPr>
      <w:sz w:val="18"/>
    </w:rPr>
  </w:style>
  <w:style w:type="paragraph" w:styleId="24">
    <w:name w:val="toc 1"/>
    <w:basedOn w:val="1"/>
    <w:next w:val="1"/>
    <w:qFormat/>
    <w:uiPriority w:val="39"/>
    <w:pPr>
      <w:spacing w:line="400" w:lineRule="exact"/>
      <w:jc w:val="center"/>
    </w:pPr>
    <w:rPr>
      <w:b/>
      <w:caps/>
      <w:sz w:val="24"/>
      <w:szCs w:val="24"/>
    </w:rPr>
  </w:style>
  <w:style w:type="paragraph" w:styleId="25">
    <w:name w:val="toc 4"/>
    <w:basedOn w:val="1"/>
    <w:next w:val="1"/>
    <w:qFormat/>
    <w:uiPriority w:val="0"/>
    <w:pPr>
      <w:ind w:left="630"/>
      <w:jc w:val="left"/>
    </w:pPr>
    <w:rPr>
      <w:sz w:val="18"/>
      <w:szCs w:val="18"/>
    </w:rPr>
  </w:style>
  <w:style w:type="paragraph" w:styleId="26">
    <w:name w:val="toc 6"/>
    <w:basedOn w:val="1"/>
    <w:next w:val="1"/>
    <w:qFormat/>
    <w:uiPriority w:val="0"/>
    <w:pPr>
      <w:ind w:left="1050"/>
      <w:jc w:val="left"/>
    </w:pPr>
    <w:rPr>
      <w:sz w:val="18"/>
      <w:szCs w:val="18"/>
    </w:rPr>
  </w:style>
  <w:style w:type="paragraph" w:styleId="27">
    <w:name w:val="toc 2"/>
    <w:basedOn w:val="1"/>
    <w:next w:val="1"/>
    <w:qFormat/>
    <w:uiPriority w:val="39"/>
    <w:pPr>
      <w:spacing w:line="400" w:lineRule="exact"/>
      <w:ind w:left="210"/>
      <w:jc w:val="left"/>
    </w:pPr>
    <w:rPr>
      <w:smallCaps/>
      <w:sz w:val="24"/>
      <w:szCs w:val="24"/>
    </w:rPr>
  </w:style>
  <w:style w:type="paragraph" w:styleId="28">
    <w:name w:val="toc 9"/>
    <w:basedOn w:val="1"/>
    <w:next w:val="1"/>
    <w:qFormat/>
    <w:uiPriority w:val="0"/>
    <w:pPr>
      <w:ind w:left="1680"/>
      <w:jc w:val="left"/>
    </w:pPr>
    <w:rPr>
      <w:sz w:val="18"/>
      <w:szCs w:val="18"/>
    </w:rPr>
  </w:style>
  <w:style w:type="paragraph" w:styleId="2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szCs w:val="24"/>
    </w:rPr>
  </w:style>
  <w:style w:type="paragraph" w:styleId="30">
    <w:name w:val="Normal (Web)"/>
    <w:basedOn w:val="1"/>
    <w:unhideWhenUsed/>
    <w:qFormat/>
    <w:uiPriority w:val="99"/>
    <w:rPr>
      <w:rFonts w:ascii="Calibri" w:hAnsi="Calibri"/>
      <w:szCs w:val="22"/>
    </w:rPr>
  </w:style>
  <w:style w:type="table" w:styleId="32">
    <w:name w:val="Table Grid"/>
    <w:basedOn w:val="3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page number"/>
    <w:basedOn w:val="33"/>
    <w:qFormat/>
    <w:uiPriority w:val="0"/>
  </w:style>
  <w:style w:type="character" w:styleId="35">
    <w:name w:val="FollowedHyperlink"/>
    <w:qFormat/>
    <w:uiPriority w:val="0"/>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21"/>
      <w:szCs w:val="21"/>
    </w:rPr>
  </w:style>
  <w:style w:type="character" w:customStyle="1" w:styleId="38">
    <w:name w:val="标题 1 字符"/>
    <w:link w:val="4"/>
    <w:qFormat/>
    <w:uiPriority w:val="0"/>
    <w:rPr>
      <w:rFonts w:hint="default" w:ascii="宋体" w:hAnsi="宋体" w:eastAsia="黑体"/>
      <w:b/>
      <w:color w:val="000000"/>
      <w:kern w:val="44"/>
      <w:sz w:val="32"/>
      <w:szCs w:val="32"/>
    </w:rPr>
  </w:style>
  <w:style w:type="character" w:customStyle="1" w:styleId="39">
    <w:name w:val="表格靠左 Char Char"/>
    <w:link w:val="40"/>
    <w:qFormat/>
    <w:uiPriority w:val="0"/>
    <w:rPr>
      <w:rFonts w:hint="eastAsia" w:ascii="宋体" w:hAnsi="宋体" w:eastAsia="宋体"/>
      <w:kern w:val="2"/>
      <w:sz w:val="21"/>
      <w:lang w:val="en-US" w:eastAsia="zh-CN"/>
    </w:rPr>
  </w:style>
  <w:style w:type="paragraph" w:customStyle="1" w:styleId="40">
    <w:name w:val="表格靠左"/>
    <w:basedOn w:val="1"/>
    <w:link w:val="39"/>
    <w:qFormat/>
    <w:uiPriority w:val="0"/>
    <w:rPr>
      <w:rFonts w:hint="eastAsia" w:ascii="宋体" w:hAnsi="宋体"/>
    </w:rPr>
  </w:style>
  <w:style w:type="character" w:customStyle="1" w:styleId="41">
    <w:name w:val="文档结构图 字符"/>
    <w:link w:val="42"/>
    <w:qFormat/>
    <w:uiPriority w:val="0"/>
    <w:rPr>
      <w:rFonts w:hint="default" w:eastAsia="宋体"/>
      <w:kern w:val="2"/>
      <w:sz w:val="21"/>
      <w:lang w:val="en-US" w:eastAsia="zh-CN"/>
    </w:rPr>
  </w:style>
  <w:style w:type="paragraph" w:customStyle="1" w:styleId="42">
    <w:name w:val="文档结构图1"/>
    <w:basedOn w:val="1"/>
    <w:link w:val="41"/>
    <w:qFormat/>
    <w:uiPriority w:val="0"/>
    <w:pPr>
      <w:shd w:val="clear" w:color="auto" w:fill="000080"/>
    </w:pPr>
  </w:style>
  <w:style w:type="character" w:customStyle="1" w:styleId="43">
    <w:name w:val="正文文本 Char Char"/>
    <w:qFormat/>
    <w:uiPriority w:val="0"/>
    <w:rPr>
      <w:kern w:val="2"/>
      <w:sz w:val="21"/>
    </w:rPr>
  </w:style>
  <w:style w:type="character" w:customStyle="1" w:styleId="44">
    <w:name w:val="投标正文 Char Char"/>
    <w:link w:val="45"/>
    <w:qFormat/>
    <w:uiPriority w:val="0"/>
    <w:rPr>
      <w:rFonts w:hint="eastAsia" w:ascii="宋体" w:hAnsi="宋体" w:eastAsia="宋体"/>
      <w:kern w:val="2"/>
      <w:sz w:val="24"/>
      <w:lang w:val="en-US" w:eastAsia="zh-CN"/>
    </w:rPr>
  </w:style>
  <w:style w:type="paragraph" w:customStyle="1" w:styleId="45">
    <w:name w:val="投标正文"/>
    <w:basedOn w:val="1"/>
    <w:link w:val="44"/>
    <w:qFormat/>
    <w:uiPriority w:val="0"/>
    <w:pPr>
      <w:spacing w:line="360" w:lineRule="auto"/>
      <w:ind w:firstLine="200" w:firstLineChars="200"/>
    </w:pPr>
    <w:rPr>
      <w:rFonts w:hint="eastAsia" w:ascii="宋体" w:hAnsi="宋体"/>
      <w:sz w:val="24"/>
    </w:rPr>
  </w:style>
  <w:style w:type="character" w:customStyle="1" w:styleId="46">
    <w:name w:val="正文文本缩进 字符"/>
    <w:link w:val="3"/>
    <w:qFormat/>
    <w:uiPriority w:val="0"/>
    <w:rPr>
      <w:kern w:val="2"/>
      <w:sz w:val="24"/>
    </w:rPr>
  </w:style>
  <w:style w:type="character" w:customStyle="1" w:styleId="47">
    <w:name w:val="页脚 字符"/>
    <w:link w:val="22"/>
    <w:qFormat/>
    <w:uiPriority w:val="0"/>
    <w:rPr>
      <w:rFonts w:hint="default" w:eastAsia="宋体"/>
      <w:kern w:val="2"/>
      <w:sz w:val="18"/>
      <w:lang w:val="en-US" w:eastAsia="zh-CN"/>
    </w:rPr>
  </w:style>
  <w:style w:type="character" w:customStyle="1" w:styleId="48">
    <w:name w:val="正文文本缩进 2 字符"/>
    <w:link w:val="20"/>
    <w:qFormat/>
    <w:uiPriority w:val="0"/>
    <w:rPr>
      <w:kern w:val="2"/>
      <w:sz w:val="21"/>
    </w:rPr>
  </w:style>
  <w:style w:type="character" w:customStyle="1" w:styleId="49">
    <w:name w:val="投标(1) Char Char"/>
    <w:link w:val="50"/>
    <w:qFormat/>
    <w:uiPriority w:val="0"/>
    <w:rPr>
      <w:rFonts w:hint="default" w:ascii="宋体" w:hAnsi="宋体" w:eastAsia="宋体"/>
      <w:kern w:val="2"/>
      <w:sz w:val="24"/>
      <w:lang w:val="en-US" w:eastAsia="zh-CN"/>
    </w:rPr>
  </w:style>
  <w:style w:type="paragraph" w:customStyle="1" w:styleId="50">
    <w:name w:val="投标(1)"/>
    <w:basedOn w:val="1"/>
    <w:link w:val="49"/>
    <w:qFormat/>
    <w:uiPriority w:val="0"/>
    <w:pPr>
      <w:spacing w:line="360" w:lineRule="auto"/>
    </w:pPr>
    <w:rPr>
      <w:rFonts w:ascii="宋体" w:hAnsi="宋体"/>
      <w:sz w:val="24"/>
    </w:rPr>
  </w:style>
  <w:style w:type="character" w:customStyle="1" w:styleId="51">
    <w:name w:val="表中类别 Char Char"/>
    <w:link w:val="52"/>
    <w:qFormat/>
    <w:uiPriority w:val="0"/>
    <w:rPr>
      <w:rFonts w:hint="eastAsia" w:ascii="黑体" w:hAnsi="宋体" w:eastAsia="黑体"/>
      <w:sz w:val="21"/>
      <w:lang w:val="en-US" w:eastAsia="zh-CN"/>
    </w:rPr>
  </w:style>
  <w:style w:type="paragraph" w:customStyle="1" w:styleId="52">
    <w:name w:val="表中类别"/>
    <w:basedOn w:val="1"/>
    <w:link w:val="51"/>
    <w:qFormat/>
    <w:uiPriority w:val="0"/>
    <w:pPr>
      <w:jc w:val="center"/>
    </w:pPr>
    <w:rPr>
      <w:rFonts w:hint="eastAsia" w:ascii="黑体" w:hAnsi="宋体" w:eastAsia="黑体"/>
    </w:rPr>
  </w:style>
  <w:style w:type="character" w:customStyle="1" w:styleId="53">
    <w:name w:val="正文文本缩进 2 Char Char"/>
    <w:qFormat/>
    <w:uiPriority w:val="0"/>
    <w:rPr>
      <w:kern w:val="2"/>
      <w:sz w:val="21"/>
    </w:rPr>
  </w:style>
  <w:style w:type="character" w:customStyle="1" w:styleId="54">
    <w:name w:val="正文文本缩进 Char Char"/>
    <w:qFormat/>
    <w:uiPriority w:val="0"/>
    <w:rPr>
      <w:kern w:val="2"/>
      <w:sz w:val="24"/>
    </w:rPr>
  </w:style>
  <w:style w:type="character" w:customStyle="1" w:styleId="55">
    <w:name w:val="正文文本 3 Char Char"/>
    <w:qFormat/>
    <w:uiPriority w:val="0"/>
    <w:rPr>
      <w:kern w:val="2"/>
      <w:sz w:val="16"/>
    </w:rPr>
  </w:style>
  <w:style w:type="character" w:customStyle="1" w:styleId="56">
    <w:name w:val="页眉 字符"/>
    <w:link w:val="23"/>
    <w:qFormat/>
    <w:uiPriority w:val="0"/>
    <w:rPr>
      <w:rFonts w:hint="default" w:eastAsia="宋体"/>
      <w:kern w:val="2"/>
      <w:sz w:val="18"/>
      <w:lang w:val="en-US" w:eastAsia="zh-CN"/>
    </w:rPr>
  </w:style>
  <w:style w:type="character" w:customStyle="1" w:styleId="57">
    <w:name w:val="正文文本 字符"/>
    <w:link w:val="13"/>
    <w:qFormat/>
    <w:uiPriority w:val="0"/>
    <w:rPr>
      <w:kern w:val="2"/>
      <w:sz w:val="21"/>
    </w:rPr>
  </w:style>
  <w:style w:type="character" w:customStyle="1" w:styleId="58">
    <w:name w:val="标题 4 字符"/>
    <w:link w:val="7"/>
    <w:qFormat/>
    <w:uiPriority w:val="0"/>
    <w:rPr>
      <w:rFonts w:hint="default" w:eastAsia="宋体"/>
      <w:kern w:val="2"/>
      <w:sz w:val="28"/>
      <w:lang w:val="en-US" w:eastAsia="zh-CN"/>
    </w:rPr>
  </w:style>
  <w:style w:type="character" w:customStyle="1" w:styleId="59">
    <w:name w:val="表格居中 Char Char"/>
    <w:link w:val="60"/>
    <w:qFormat/>
    <w:uiPriority w:val="0"/>
    <w:rPr>
      <w:rFonts w:hint="eastAsia" w:ascii="宋体" w:hAnsi="宋体" w:eastAsia="宋体"/>
      <w:sz w:val="21"/>
      <w:lang w:val="en-US" w:eastAsia="zh-CN"/>
    </w:rPr>
  </w:style>
  <w:style w:type="paragraph" w:customStyle="1" w:styleId="60">
    <w:name w:val="表格居中"/>
    <w:basedOn w:val="1"/>
    <w:link w:val="59"/>
    <w:qFormat/>
    <w:uiPriority w:val="0"/>
    <w:pPr>
      <w:jc w:val="center"/>
    </w:pPr>
    <w:rPr>
      <w:rFonts w:hint="eastAsia" w:ascii="宋体" w:hAnsi="宋体"/>
    </w:rPr>
  </w:style>
  <w:style w:type="character" w:customStyle="1" w:styleId="61">
    <w:name w:val="a Char"/>
    <w:link w:val="62"/>
    <w:qFormat/>
    <w:uiPriority w:val="0"/>
    <w:rPr>
      <w:rFonts w:hint="default" w:ascii="宋体" w:hAnsi="宋体"/>
      <w:sz w:val="24"/>
    </w:rPr>
  </w:style>
  <w:style w:type="paragraph" w:customStyle="1" w:styleId="62">
    <w:name w:val="a"/>
    <w:basedOn w:val="1"/>
    <w:link w:val="61"/>
    <w:qFormat/>
    <w:uiPriority w:val="0"/>
    <w:pPr>
      <w:widowControl/>
      <w:spacing w:before="100" w:beforeAutospacing="1" w:after="100" w:afterAutospacing="1"/>
      <w:jc w:val="left"/>
    </w:pPr>
    <w:rPr>
      <w:rFonts w:ascii="宋体" w:hAnsi="宋体"/>
      <w:sz w:val="24"/>
    </w:rPr>
  </w:style>
  <w:style w:type="character" w:customStyle="1" w:styleId="63">
    <w:name w:val="日期 字符"/>
    <w:link w:val="19"/>
    <w:qFormat/>
    <w:uiPriority w:val="0"/>
    <w:rPr>
      <w:kern w:val="2"/>
      <w:sz w:val="21"/>
    </w:rPr>
  </w:style>
  <w:style w:type="character" w:customStyle="1" w:styleId="64">
    <w:name w:val="正文文本 3 字符"/>
    <w:link w:val="12"/>
    <w:qFormat/>
    <w:uiPriority w:val="0"/>
    <w:rPr>
      <w:kern w:val="2"/>
      <w:sz w:val="16"/>
    </w:rPr>
  </w:style>
  <w:style w:type="character" w:customStyle="1" w:styleId="65">
    <w:name w:val="标题 2 字符"/>
    <w:link w:val="5"/>
    <w:qFormat/>
    <w:uiPriority w:val="0"/>
    <w:rPr>
      <w:rFonts w:hint="default" w:eastAsia="黑体"/>
      <w:b/>
      <w:kern w:val="2"/>
      <w:sz w:val="28"/>
      <w:szCs w:val="28"/>
    </w:rPr>
  </w:style>
  <w:style w:type="character" w:customStyle="1" w:styleId="66">
    <w:name w:val="纯文本 字符"/>
    <w:link w:val="17"/>
    <w:qFormat/>
    <w:uiPriority w:val="0"/>
    <w:rPr>
      <w:rFonts w:hint="default" w:ascii="宋体" w:hAnsi="Courier"/>
      <w:kern w:val="2"/>
      <w:sz w:val="21"/>
    </w:rPr>
  </w:style>
  <w:style w:type="character" w:customStyle="1" w:styleId="67">
    <w:name w:val="表头 Char Char"/>
    <w:link w:val="68"/>
    <w:qFormat/>
    <w:uiPriority w:val="0"/>
    <w:rPr>
      <w:rFonts w:hint="eastAsia" w:ascii="宋体" w:hAnsi="宋体" w:eastAsia="宋体"/>
      <w:b/>
      <w:kern w:val="2"/>
      <w:sz w:val="21"/>
      <w:lang w:val="en-US" w:eastAsia="zh-CN"/>
    </w:rPr>
  </w:style>
  <w:style w:type="paragraph" w:customStyle="1" w:styleId="68">
    <w:name w:val="表头"/>
    <w:basedOn w:val="1"/>
    <w:link w:val="67"/>
    <w:qFormat/>
    <w:uiPriority w:val="0"/>
    <w:pPr>
      <w:spacing w:line="360" w:lineRule="auto"/>
      <w:jc w:val="center"/>
    </w:pPr>
    <w:rPr>
      <w:rFonts w:hint="eastAsia" w:ascii="宋体" w:hAnsi="宋体"/>
      <w:b/>
    </w:rPr>
  </w:style>
  <w:style w:type="character" w:customStyle="1" w:styleId="69">
    <w:name w:val="页眉 Char Char Char"/>
    <w:qFormat/>
    <w:uiPriority w:val="0"/>
    <w:rPr>
      <w:rFonts w:hint="default" w:eastAsia="宋体"/>
      <w:kern w:val="2"/>
      <w:sz w:val="18"/>
      <w:lang w:val="en-US" w:eastAsia="zh-CN"/>
    </w:rPr>
  </w:style>
  <w:style w:type="paragraph" w:customStyle="1" w:styleId="70">
    <w:name w:val="Char1"/>
    <w:basedOn w:val="1"/>
    <w:qFormat/>
    <w:uiPriority w:val="0"/>
    <w:pPr>
      <w:spacing w:line="360" w:lineRule="auto"/>
      <w:ind w:firstLine="200" w:firstLineChars="200"/>
    </w:pPr>
  </w:style>
  <w:style w:type="paragraph" w:customStyle="1" w:styleId="71">
    <w:name w:val="Char Char Char Char Char Char Char Char Char Char Char Char"/>
    <w:basedOn w:val="1"/>
    <w:qFormat/>
    <w:uiPriority w:val="0"/>
    <w:rPr>
      <w:rFonts w:hint="eastAsia"/>
    </w:rPr>
  </w:style>
  <w:style w:type="paragraph" w:customStyle="1" w:styleId="72">
    <w:name w:val="扉页头2"/>
    <w:basedOn w:val="1"/>
    <w:qFormat/>
    <w:uiPriority w:val="0"/>
    <w:pPr>
      <w:jc w:val="center"/>
    </w:pPr>
    <w:rPr>
      <w:b/>
      <w:sz w:val="44"/>
      <w:szCs w:val="44"/>
    </w:rPr>
  </w:style>
  <w:style w:type="paragraph" w:customStyle="1" w:styleId="73">
    <w:name w:val="p17"/>
    <w:basedOn w:val="1"/>
    <w:qFormat/>
    <w:uiPriority w:val="0"/>
    <w:pPr>
      <w:widowControl/>
      <w:ind w:firstLine="420"/>
    </w:pPr>
    <w:rPr>
      <w:rFonts w:ascii="宋体" w:hAnsi="宋体"/>
      <w:kern w:val="0"/>
    </w:rPr>
  </w:style>
  <w:style w:type="paragraph" w:customStyle="1" w:styleId="74">
    <w:name w:val="样式2"/>
    <w:basedOn w:val="24"/>
    <w:qFormat/>
    <w:uiPriority w:val="0"/>
    <w:rPr>
      <w:rFonts w:ascii="宋体" w:hAnsi="宋体"/>
      <w:b w:val="0"/>
      <w:sz w:val="21"/>
      <w:szCs w:val="21"/>
    </w:rPr>
  </w:style>
  <w:style w:type="paragraph" w:customStyle="1" w:styleId="75">
    <w:name w:val="正文By"/>
    <w:basedOn w:val="1"/>
    <w:qFormat/>
    <w:uiPriority w:val="0"/>
    <w:pPr>
      <w:spacing w:line="360" w:lineRule="auto"/>
      <w:ind w:firstLine="200" w:firstLineChars="200"/>
    </w:pPr>
    <w:rPr>
      <w:rFonts w:ascii="宋体" w:hAnsi="宋体"/>
      <w:sz w:val="24"/>
    </w:rPr>
  </w:style>
  <w:style w:type="paragraph" w:customStyle="1" w:styleId="76">
    <w:name w:val="普通(网站)1"/>
    <w:basedOn w:val="1"/>
    <w:qFormat/>
    <w:uiPriority w:val="0"/>
    <w:pPr>
      <w:widowControl/>
      <w:spacing w:before="100" w:beforeAutospacing="1" w:after="100" w:afterAutospacing="1" w:line="450" w:lineRule="atLeast"/>
      <w:jc w:val="left"/>
    </w:pPr>
    <w:rPr>
      <w:rFonts w:ascii="宋体" w:hAnsi="宋体" w:cs="宋体"/>
      <w:kern w:val="0"/>
      <w:sz w:val="24"/>
      <w:szCs w:val="24"/>
    </w:rPr>
  </w:style>
  <w:style w:type="paragraph" w:customStyle="1" w:styleId="77">
    <w:name w:val="Char Char20"/>
    <w:basedOn w:val="1"/>
    <w:qFormat/>
    <w:uiPriority w:val="0"/>
    <w:pPr>
      <w:snapToGrid w:val="0"/>
      <w:spacing w:line="360" w:lineRule="auto"/>
      <w:ind w:firstLine="200" w:firstLineChars="200"/>
    </w:pPr>
  </w:style>
  <w:style w:type="paragraph" w:customStyle="1" w:styleId="78">
    <w:name w:val="页脚1"/>
    <w:basedOn w:val="1"/>
    <w:qFormat/>
    <w:uiPriority w:val="0"/>
    <w:pPr>
      <w:snapToGrid w:val="0"/>
      <w:jc w:val="left"/>
    </w:pPr>
    <w:rPr>
      <w:sz w:val="18"/>
    </w:rPr>
  </w:style>
  <w:style w:type="paragraph" w:customStyle="1" w:styleId="79">
    <w:name w:val="Char Char Char Char Char Char Char Char Char Char Char Char Char Char Char"/>
    <w:basedOn w:val="1"/>
    <w:qFormat/>
    <w:uiPriority w:val="0"/>
  </w:style>
  <w:style w:type="paragraph" w:customStyle="1" w:styleId="80">
    <w:name w:val="s首行缩进2"/>
    <w:basedOn w:val="1"/>
    <w:qFormat/>
    <w:uiPriority w:val="0"/>
    <w:pPr>
      <w:spacing w:line="380" w:lineRule="exact"/>
      <w:ind w:firstLine="200" w:firstLineChars="200"/>
    </w:pPr>
    <w:rPr>
      <w:rFonts w:hint="eastAsia"/>
    </w:rPr>
  </w:style>
  <w:style w:type="paragraph" w:customStyle="1" w:styleId="81">
    <w:name w:val="p18"/>
    <w:basedOn w:val="1"/>
    <w:qFormat/>
    <w:uiPriority w:val="0"/>
    <w:pPr>
      <w:widowControl/>
      <w:spacing w:line="312" w:lineRule="auto"/>
    </w:pPr>
    <w:rPr>
      <w:rFonts w:ascii="宋体" w:hAnsi="宋体"/>
      <w:kern w:val="0"/>
    </w:rPr>
  </w:style>
  <w:style w:type="paragraph" w:customStyle="1" w:styleId="82">
    <w:name w:val="页眉1"/>
    <w:basedOn w:val="1"/>
    <w:qFormat/>
    <w:uiPriority w:val="0"/>
    <w:pPr>
      <w:pBdr>
        <w:bottom w:val="single" w:color="auto" w:sz="6" w:space="1"/>
      </w:pBdr>
      <w:snapToGrid w:val="0"/>
      <w:jc w:val="center"/>
    </w:pPr>
    <w:rPr>
      <w:sz w:val="18"/>
    </w:rPr>
  </w:style>
  <w:style w:type="paragraph" w:customStyle="1" w:styleId="83">
    <w:name w:val="纯文本1"/>
    <w:basedOn w:val="1"/>
    <w:qFormat/>
    <w:uiPriority w:val="0"/>
    <w:rPr>
      <w:rFonts w:hint="eastAsia" w:ascii="Courier New" w:hAnsi="Courier New"/>
      <w:sz w:val="28"/>
    </w:rPr>
  </w:style>
  <w:style w:type="paragraph" w:customStyle="1" w:styleId="84">
    <w:name w:val="表"/>
    <w:basedOn w:val="1"/>
    <w:qFormat/>
    <w:uiPriority w:val="0"/>
    <w:pPr>
      <w:jc w:val="left"/>
    </w:pPr>
    <w:rPr>
      <w:sz w:val="24"/>
    </w:rPr>
  </w:style>
  <w:style w:type="paragraph" w:customStyle="1" w:styleId="85">
    <w:name w:val="扉页2（下）"/>
    <w:basedOn w:val="1"/>
    <w:qFormat/>
    <w:uiPriority w:val="0"/>
    <w:pPr>
      <w:spacing w:line="312" w:lineRule="auto"/>
    </w:pPr>
    <w:rPr>
      <w:rFonts w:cs="宋体"/>
      <w:sz w:val="24"/>
    </w:rPr>
  </w:style>
  <w:style w:type="paragraph" w:customStyle="1" w:styleId="86">
    <w:name w:val="标题 31"/>
    <w:basedOn w:val="1"/>
    <w:next w:val="1"/>
    <w:qFormat/>
    <w:uiPriority w:val="0"/>
    <w:pPr>
      <w:keepNext/>
      <w:keepLines/>
      <w:spacing w:line="500" w:lineRule="exact"/>
      <w:outlineLvl w:val="2"/>
    </w:pPr>
    <w:rPr>
      <w:rFonts w:hint="eastAsia" w:eastAsia="黑体"/>
      <w:sz w:val="24"/>
    </w:rPr>
  </w:style>
  <w:style w:type="paragraph" w:customStyle="1" w:styleId="87">
    <w:name w:val="p15"/>
    <w:basedOn w:val="1"/>
    <w:qFormat/>
    <w:uiPriority w:val="0"/>
    <w:pPr>
      <w:widowControl/>
      <w:jc w:val="center"/>
    </w:pPr>
    <w:rPr>
      <w:rFonts w:ascii="宋体" w:hAnsi="宋体"/>
      <w:b/>
      <w:kern w:val="0"/>
      <w:sz w:val="44"/>
    </w:rPr>
  </w:style>
  <w:style w:type="paragraph" w:customStyle="1" w:styleId="88">
    <w:name w:val="样式1"/>
    <w:basedOn w:val="4"/>
    <w:qFormat/>
    <w:uiPriority w:val="0"/>
    <w:rPr>
      <w:rFonts w:ascii="Times New Roman" w:hAnsi="Times New Roman"/>
      <w:b w:val="0"/>
    </w:rPr>
  </w:style>
  <w:style w:type="paragraph" w:customStyle="1" w:styleId="89">
    <w:name w:val="1"/>
    <w:basedOn w:val="1"/>
    <w:qFormat/>
    <w:uiPriority w:val="0"/>
    <w:pPr>
      <w:ind w:left="540" w:leftChars="257" w:firstLine="245" w:firstLineChars="245"/>
      <w:jc w:val="left"/>
    </w:pPr>
    <w:rPr>
      <w:rFonts w:ascii="宋体" w:hAnsi="宋体"/>
      <w:kern w:val="0"/>
      <w:sz w:val="28"/>
      <w:szCs w:val="28"/>
    </w:rPr>
  </w:style>
  <w:style w:type="paragraph" w:customStyle="1" w:styleId="90">
    <w:name w:val="p0"/>
    <w:basedOn w:val="1"/>
    <w:qFormat/>
    <w:uiPriority w:val="0"/>
    <w:pPr>
      <w:widowControl/>
    </w:pPr>
    <w:rPr>
      <w:rFonts w:hint="eastAsia"/>
    </w:rPr>
  </w:style>
  <w:style w:type="character" w:customStyle="1" w:styleId="91">
    <w:name w:val="日期 Char"/>
    <w:qFormat/>
    <w:uiPriority w:val="0"/>
    <w:rPr>
      <w:kern w:val="2"/>
      <w:sz w:val="21"/>
    </w:rPr>
  </w:style>
  <w:style w:type="character" w:customStyle="1" w:styleId="92">
    <w:name w:val="文档结构图 Char"/>
    <w:qFormat/>
    <w:uiPriority w:val="0"/>
    <w:rPr>
      <w:rFonts w:hint="default" w:eastAsia="宋体"/>
      <w:kern w:val="2"/>
      <w:sz w:val="21"/>
      <w:lang w:val="en-US" w:eastAsia="zh-CN"/>
    </w:rPr>
  </w:style>
  <w:style w:type="character" w:customStyle="1" w:styleId="93">
    <w:name w:val="正文文本 Char"/>
    <w:qFormat/>
    <w:uiPriority w:val="0"/>
    <w:rPr>
      <w:kern w:val="2"/>
      <w:sz w:val="21"/>
    </w:rPr>
  </w:style>
  <w:style w:type="character" w:customStyle="1" w:styleId="94">
    <w:name w:val="标题 2 Char"/>
    <w:qFormat/>
    <w:uiPriority w:val="0"/>
    <w:rPr>
      <w:rFonts w:hint="default" w:ascii="宋体" w:hAnsi="宋体" w:eastAsia="宋体"/>
      <w:b/>
      <w:kern w:val="2"/>
      <w:sz w:val="28"/>
      <w:lang w:val="en-US" w:eastAsia="zh-CN"/>
    </w:rPr>
  </w:style>
  <w:style w:type="character" w:customStyle="1" w:styleId="95">
    <w:name w:val="font01"/>
    <w:qFormat/>
    <w:uiPriority w:val="0"/>
    <w:rPr>
      <w:rFonts w:hint="eastAsia" w:ascii="宋体" w:hAnsi="宋体" w:eastAsia="宋体" w:cs="宋体"/>
      <w:color w:val="000000"/>
      <w:sz w:val="21"/>
      <w:szCs w:val="21"/>
      <w:u w:val="none"/>
    </w:rPr>
  </w:style>
  <w:style w:type="character" w:customStyle="1" w:styleId="96">
    <w:name w:val="页眉 Char"/>
    <w:qFormat/>
    <w:uiPriority w:val="0"/>
    <w:rPr>
      <w:rFonts w:hint="default" w:eastAsia="宋体"/>
      <w:kern w:val="2"/>
      <w:sz w:val="18"/>
      <w:lang w:val="en-US" w:eastAsia="zh-CN"/>
    </w:rPr>
  </w:style>
  <w:style w:type="character" w:customStyle="1" w:styleId="97">
    <w:name w:val="标题 4 Char"/>
    <w:qFormat/>
    <w:uiPriority w:val="0"/>
    <w:rPr>
      <w:rFonts w:hint="default" w:eastAsia="宋体"/>
      <w:kern w:val="2"/>
      <w:sz w:val="28"/>
      <w:lang w:val="en-US" w:eastAsia="zh-CN"/>
    </w:rPr>
  </w:style>
  <w:style w:type="character" w:customStyle="1" w:styleId="98">
    <w:name w:val="纯文本 Char"/>
    <w:qFormat/>
    <w:uiPriority w:val="0"/>
    <w:rPr>
      <w:rFonts w:hint="default" w:ascii="宋体" w:hAnsi="Courier"/>
      <w:kern w:val="2"/>
      <w:sz w:val="21"/>
    </w:rPr>
  </w:style>
  <w:style w:type="character" w:customStyle="1" w:styleId="99">
    <w:name w:val="正文文本缩进 Char"/>
    <w:qFormat/>
    <w:uiPriority w:val="0"/>
    <w:rPr>
      <w:kern w:val="2"/>
      <w:sz w:val="24"/>
    </w:rPr>
  </w:style>
  <w:style w:type="character" w:customStyle="1" w:styleId="100">
    <w:name w:val="正文文本 3 Char"/>
    <w:qFormat/>
    <w:uiPriority w:val="0"/>
    <w:rPr>
      <w:kern w:val="2"/>
      <w:sz w:val="16"/>
    </w:rPr>
  </w:style>
  <w:style w:type="character" w:customStyle="1" w:styleId="101">
    <w:name w:val="font31"/>
    <w:qFormat/>
    <w:uiPriority w:val="0"/>
    <w:rPr>
      <w:rFonts w:hint="default" w:ascii="Times New Roman" w:hAnsi="Times New Roman" w:cs="Times New Roman"/>
      <w:color w:val="000000"/>
      <w:sz w:val="21"/>
      <w:szCs w:val="21"/>
      <w:u w:val="none"/>
    </w:rPr>
  </w:style>
  <w:style w:type="character" w:customStyle="1" w:styleId="102">
    <w:name w:val="标题 1 Char"/>
    <w:qFormat/>
    <w:uiPriority w:val="0"/>
    <w:rPr>
      <w:rFonts w:hint="default" w:ascii="宋体" w:hAnsi="宋体" w:eastAsia="宋体"/>
      <w:b/>
      <w:color w:val="000000"/>
      <w:kern w:val="44"/>
      <w:sz w:val="32"/>
      <w:szCs w:val="32"/>
      <w:lang w:val="en-US" w:eastAsia="zh-CN"/>
    </w:rPr>
  </w:style>
  <w:style w:type="character" w:customStyle="1" w:styleId="103">
    <w:name w:val="页脚 Char"/>
    <w:qFormat/>
    <w:uiPriority w:val="0"/>
    <w:rPr>
      <w:rFonts w:hint="default" w:eastAsia="宋体"/>
      <w:kern w:val="2"/>
      <w:sz w:val="18"/>
      <w:lang w:val="en-US" w:eastAsia="zh-CN"/>
    </w:rPr>
  </w:style>
  <w:style w:type="character" w:customStyle="1" w:styleId="104">
    <w:name w:val="正文文本缩进 2 Char"/>
    <w:qFormat/>
    <w:uiPriority w:val="0"/>
    <w:rPr>
      <w:kern w:val="2"/>
      <w:sz w:val="21"/>
    </w:rPr>
  </w:style>
  <w:style w:type="character" w:customStyle="1" w:styleId="105">
    <w:name w:val="fontstyle01"/>
    <w:qFormat/>
    <w:uiPriority w:val="0"/>
    <w:rPr>
      <w:rFonts w:hint="eastAsia" w:ascii="宋体" w:hAnsi="宋体" w:eastAsia="宋体"/>
      <w:color w:val="000000"/>
      <w:sz w:val="24"/>
      <w:szCs w:val="24"/>
    </w:rPr>
  </w:style>
  <w:style w:type="paragraph" w:customStyle="1" w:styleId="106">
    <w:name w:val="WPSOffice手动目录 1"/>
    <w:qFormat/>
    <w:uiPriority w:val="0"/>
    <w:rPr>
      <w:rFonts w:ascii="Times New Roman" w:hAnsi="Times New Roman" w:eastAsia="宋体" w:cs="Times New Roman"/>
      <w:lang w:val="en-US" w:eastAsia="zh-CN" w:bidi="ar-SA"/>
    </w:rPr>
  </w:style>
  <w:style w:type="paragraph" w:customStyle="1" w:styleId="107">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108">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109">
    <w:name w:val="批注文字 字符"/>
    <w:link w:val="11"/>
    <w:qFormat/>
    <w:uiPriority w:val="0"/>
    <w:rPr>
      <w:kern w:val="2"/>
      <w:sz w:val="21"/>
    </w:rPr>
  </w:style>
  <w:style w:type="paragraph" w:customStyle="1" w:styleId="110">
    <w:name w:val="批注主题1"/>
    <w:basedOn w:val="11"/>
    <w:next w:val="11"/>
    <w:link w:val="111"/>
    <w:qFormat/>
    <w:uiPriority w:val="0"/>
    <w:rPr>
      <w:b/>
    </w:rPr>
  </w:style>
  <w:style w:type="character" w:customStyle="1" w:styleId="111">
    <w:name w:val="批注主题 字符"/>
    <w:link w:val="110"/>
    <w:qFormat/>
    <w:uiPriority w:val="0"/>
    <w:rPr>
      <w:b/>
      <w:kern w:val="2"/>
      <w:sz w:val="21"/>
    </w:rPr>
  </w:style>
  <w:style w:type="paragraph" w:customStyle="1" w:styleId="112">
    <w:name w:val="TOC 标题1"/>
    <w:basedOn w:val="4"/>
    <w:next w:val="1"/>
    <w:qFormat/>
    <w:uiPriority w:val="0"/>
    <w:pPr>
      <w:keepNext/>
      <w:keepLines/>
      <w:widowControl/>
      <w:numPr>
        <w:numId w:val="0"/>
      </w:numPr>
      <w:snapToGrid/>
      <w:spacing w:before="240" w:beforeLines="0" w:line="259" w:lineRule="auto"/>
      <w:textAlignment w:val="auto"/>
      <w:outlineLvl w:val="9"/>
    </w:pPr>
    <w:rPr>
      <w:rFonts w:ascii="等线 Light" w:hAnsi="等线 Light" w:eastAsia="等线 Light"/>
      <w:b w:val="0"/>
      <w:color w:val="2F5496"/>
      <w:kern w:val="0"/>
    </w:rPr>
  </w:style>
  <w:style w:type="paragraph" w:customStyle="1" w:styleId="113">
    <w:name w:val="pf0"/>
    <w:basedOn w:val="1"/>
    <w:qFormat/>
    <w:uiPriority w:val="0"/>
    <w:pPr>
      <w:widowControl/>
      <w:spacing w:beforeAutospacing="1" w:afterAutospacing="1"/>
      <w:jc w:val="left"/>
    </w:pPr>
    <w:rPr>
      <w:rFonts w:hint="eastAsia" w:ascii="宋体" w:hAnsi="宋体"/>
      <w:kern w:val="0"/>
      <w:sz w:val="24"/>
      <w:szCs w:val="24"/>
    </w:rPr>
  </w:style>
  <w:style w:type="paragraph" w:customStyle="1" w:styleId="114">
    <w:name w:val="A正文"/>
    <w:qFormat/>
    <w:uiPriority w:val="0"/>
    <w:pPr>
      <w:widowControl w:val="0"/>
      <w:spacing w:line="360" w:lineRule="auto"/>
      <w:ind w:firstLine="200" w:firstLineChars="200"/>
      <w:jc w:val="both"/>
    </w:pPr>
    <w:rPr>
      <w:rFonts w:ascii="Arial Narrow" w:hAnsi="Arial Narrow"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87.jpeg"/><Relationship Id="rId98" Type="http://schemas.openxmlformats.org/officeDocument/2006/relationships/image" Target="media/image86.jpeg"/><Relationship Id="rId97" Type="http://schemas.openxmlformats.org/officeDocument/2006/relationships/image" Target="media/image85.jpeg"/><Relationship Id="rId96" Type="http://schemas.openxmlformats.org/officeDocument/2006/relationships/image" Target="media/image84.jpeg"/><Relationship Id="rId95" Type="http://schemas.openxmlformats.org/officeDocument/2006/relationships/image" Target="media/image83.jpeg"/><Relationship Id="rId94" Type="http://schemas.openxmlformats.org/officeDocument/2006/relationships/image" Target="media/image82.jpeg"/><Relationship Id="rId93" Type="http://schemas.openxmlformats.org/officeDocument/2006/relationships/image" Target="media/image81.jpeg"/><Relationship Id="rId92" Type="http://schemas.openxmlformats.org/officeDocument/2006/relationships/image" Target="media/image80.jpeg"/><Relationship Id="rId91" Type="http://schemas.openxmlformats.org/officeDocument/2006/relationships/image" Target="media/image79.jpeg"/><Relationship Id="rId90" Type="http://schemas.openxmlformats.org/officeDocument/2006/relationships/image" Target="media/image78.jpeg"/><Relationship Id="rId9" Type="http://schemas.openxmlformats.org/officeDocument/2006/relationships/footer" Target="footer4.xml"/><Relationship Id="rId89" Type="http://schemas.openxmlformats.org/officeDocument/2006/relationships/image" Target="media/image77.jpeg"/><Relationship Id="rId88" Type="http://schemas.openxmlformats.org/officeDocument/2006/relationships/image" Target="media/image76.jpeg"/><Relationship Id="rId87" Type="http://schemas.openxmlformats.org/officeDocument/2006/relationships/image" Target="media/image75.jpeg"/><Relationship Id="rId86" Type="http://schemas.openxmlformats.org/officeDocument/2006/relationships/image" Target="media/image74.jpeg"/><Relationship Id="rId85" Type="http://schemas.openxmlformats.org/officeDocument/2006/relationships/image" Target="media/image73.jpeg"/><Relationship Id="rId84" Type="http://schemas.openxmlformats.org/officeDocument/2006/relationships/image" Target="media/image72.jpeg"/><Relationship Id="rId83" Type="http://schemas.openxmlformats.org/officeDocument/2006/relationships/image" Target="media/image71.jpeg"/><Relationship Id="rId82" Type="http://schemas.openxmlformats.org/officeDocument/2006/relationships/image" Target="media/image70.jpeg"/><Relationship Id="rId81" Type="http://schemas.openxmlformats.org/officeDocument/2006/relationships/image" Target="media/image69.jpeg"/><Relationship Id="rId80" Type="http://schemas.openxmlformats.org/officeDocument/2006/relationships/image" Target="media/image68.jpeg"/><Relationship Id="rId8" Type="http://schemas.openxmlformats.org/officeDocument/2006/relationships/footer" Target="footer3.xml"/><Relationship Id="rId79" Type="http://schemas.openxmlformats.org/officeDocument/2006/relationships/image" Target="media/image67.jpeg"/><Relationship Id="rId78" Type="http://schemas.openxmlformats.org/officeDocument/2006/relationships/image" Target="media/image66.jpeg"/><Relationship Id="rId77" Type="http://schemas.openxmlformats.org/officeDocument/2006/relationships/image" Target="media/image65.jpeg"/><Relationship Id="rId76" Type="http://schemas.openxmlformats.org/officeDocument/2006/relationships/image" Target="media/image64.jpeg"/><Relationship Id="rId75" Type="http://schemas.openxmlformats.org/officeDocument/2006/relationships/image" Target="media/image63.jpeg"/><Relationship Id="rId74" Type="http://schemas.openxmlformats.org/officeDocument/2006/relationships/image" Target="media/image62.jpeg"/><Relationship Id="rId73" Type="http://schemas.openxmlformats.org/officeDocument/2006/relationships/image" Target="media/image61.jpeg"/><Relationship Id="rId72" Type="http://schemas.openxmlformats.org/officeDocument/2006/relationships/image" Target="media/image60.jpeg"/><Relationship Id="rId71" Type="http://schemas.openxmlformats.org/officeDocument/2006/relationships/image" Target="media/image59.jpeg"/><Relationship Id="rId70" Type="http://schemas.openxmlformats.org/officeDocument/2006/relationships/image" Target="media/image58.jpeg"/><Relationship Id="rId7" Type="http://schemas.openxmlformats.org/officeDocument/2006/relationships/header" Target="header3.xml"/><Relationship Id="rId69" Type="http://schemas.openxmlformats.org/officeDocument/2006/relationships/image" Target="media/image57.jpeg"/><Relationship Id="rId68" Type="http://schemas.openxmlformats.org/officeDocument/2006/relationships/image" Target="media/image56.jpeg"/><Relationship Id="rId67" Type="http://schemas.openxmlformats.org/officeDocument/2006/relationships/image" Target="media/image55.jpeg"/><Relationship Id="rId66" Type="http://schemas.openxmlformats.org/officeDocument/2006/relationships/image" Target="media/image54.jpeg"/><Relationship Id="rId65" Type="http://schemas.openxmlformats.org/officeDocument/2006/relationships/image" Target="media/image53.jpeg"/><Relationship Id="rId64" Type="http://schemas.openxmlformats.org/officeDocument/2006/relationships/image" Target="media/image52.jpeg"/><Relationship Id="rId63" Type="http://schemas.openxmlformats.org/officeDocument/2006/relationships/image" Target="media/image51.jpeg"/><Relationship Id="rId62" Type="http://schemas.openxmlformats.org/officeDocument/2006/relationships/image" Target="media/image50.jpeg"/><Relationship Id="rId61" Type="http://schemas.openxmlformats.org/officeDocument/2006/relationships/image" Target="media/image49.jpeg"/><Relationship Id="rId60" Type="http://schemas.openxmlformats.org/officeDocument/2006/relationships/image" Target="media/image48.jpeg"/><Relationship Id="rId6" Type="http://schemas.openxmlformats.org/officeDocument/2006/relationships/footer" Target="footer2.xml"/><Relationship Id="rId59" Type="http://schemas.openxmlformats.org/officeDocument/2006/relationships/image" Target="media/image47.jpeg"/><Relationship Id="rId58" Type="http://schemas.openxmlformats.org/officeDocument/2006/relationships/image" Target="media/image46.jpeg"/><Relationship Id="rId57" Type="http://schemas.openxmlformats.org/officeDocument/2006/relationships/image" Target="media/image45.jpeg"/><Relationship Id="rId56" Type="http://schemas.openxmlformats.org/officeDocument/2006/relationships/image" Target="media/image44.jpeg"/><Relationship Id="rId55" Type="http://schemas.openxmlformats.org/officeDocument/2006/relationships/image" Target="media/image43.jpeg"/><Relationship Id="rId54" Type="http://schemas.openxmlformats.org/officeDocument/2006/relationships/image" Target="media/image42.jpeg"/><Relationship Id="rId53" Type="http://schemas.openxmlformats.org/officeDocument/2006/relationships/image" Target="media/image41.jpeg"/><Relationship Id="rId52" Type="http://schemas.openxmlformats.org/officeDocument/2006/relationships/image" Target="media/image40.jpeg"/><Relationship Id="rId51" Type="http://schemas.openxmlformats.org/officeDocument/2006/relationships/image" Target="media/image39.jpeg"/><Relationship Id="rId50" Type="http://schemas.openxmlformats.org/officeDocument/2006/relationships/image" Target="media/image38.jpeg"/><Relationship Id="rId5" Type="http://schemas.openxmlformats.org/officeDocument/2006/relationships/header" Target="header2.xml"/><Relationship Id="rId49" Type="http://schemas.openxmlformats.org/officeDocument/2006/relationships/image" Target="media/image37.jpeg"/><Relationship Id="rId48" Type="http://schemas.openxmlformats.org/officeDocument/2006/relationships/image" Target="media/image36.jpeg"/><Relationship Id="rId47" Type="http://schemas.openxmlformats.org/officeDocument/2006/relationships/image" Target="media/image35.jpeg"/><Relationship Id="rId46" Type="http://schemas.openxmlformats.org/officeDocument/2006/relationships/image" Target="media/image34.jpeg"/><Relationship Id="rId45" Type="http://schemas.openxmlformats.org/officeDocument/2006/relationships/image" Target="media/image33.jpeg"/><Relationship Id="rId44" Type="http://schemas.openxmlformats.org/officeDocument/2006/relationships/image" Target="media/image32.jpeg"/><Relationship Id="rId43" Type="http://schemas.openxmlformats.org/officeDocument/2006/relationships/image" Target="media/image31.jpeg"/><Relationship Id="rId42" Type="http://schemas.openxmlformats.org/officeDocument/2006/relationships/image" Target="media/image30.jpeg"/><Relationship Id="rId41" Type="http://schemas.openxmlformats.org/officeDocument/2006/relationships/image" Target="media/image29.jpeg"/><Relationship Id="rId40" Type="http://schemas.openxmlformats.org/officeDocument/2006/relationships/image" Target="media/image28.jpeg"/><Relationship Id="rId4" Type="http://schemas.openxmlformats.org/officeDocument/2006/relationships/header" Target="header1.xml"/><Relationship Id="rId39" Type="http://schemas.openxmlformats.org/officeDocument/2006/relationships/image" Target="media/image27.jpeg"/><Relationship Id="rId38" Type="http://schemas.openxmlformats.org/officeDocument/2006/relationships/image" Target="media/image26.jpeg"/><Relationship Id="rId37" Type="http://schemas.openxmlformats.org/officeDocument/2006/relationships/image" Target="media/image25.jpeg"/><Relationship Id="rId36" Type="http://schemas.openxmlformats.org/officeDocument/2006/relationships/image" Target="media/image24.jpeg"/><Relationship Id="rId35" Type="http://schemas.openxmlformats.org/officeDocument/2006/relationships/image" Target="media/image23.jpeg"/><Relationship Id="rId34" Type="http://schemas.openxmlformats.org/officeDocument/2006/relationships/image" Target="media/image22.jpeg"/><Relationship Id="rId33" Type="http://schemas.openxmlformats.org/officeDocument/2006/relationships/image" Target="media/image21.jpeg"/><Relationship Id="rId32" Type="http://schemas.openxmlformats.org/officeDocument/2006/relationships/image" Target="media/image20.jpeg"/><Relationship Id="rId31" Type="http://schemas.openxmlformats.org/officeDocument/2006/relationships/image" Target="media/image19.jpeg"/><Relationship Id="rId30" Type="http://schemas.openxmlformats.org/officeDocument/2006/relationships/image" Target="media/image18.png"/><Relationship Id="rId3" Type="http://schemas.openxmlformats.org/officeDocument/2006/relationships/footer" Target="footer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wmf"/><Relationship Id="rId26" Type="http://schemas.openxmlformats.org/officeDocument/2006/relationships/image" Target="media/image14.wmf"/><Relationship Id="rId25" Type="http://schemas.openxmlformats.org/officeDocument/2006/relationships/image" Target="media/image13.wmf"/><Relationship Id="rId24" Type="http://schemas.openxmlformats.org/officeDocument/2006/relationships/image" Target="media/image12.emf"/><Relationship Id="rId23" Type="http://schemas.openxmlformats.org/officeDocument/2006/relationships/image" Target="media/image11.jpeg"/><Relationship Id="rId22" Type="http://schemas.openxmlformats.org/officeDocument/2006/relationships/image" Target="media/image10.png"/><Relationship Id="rId21" Type="http://schemas.openxmlformats.org/officeDocument/2006/relationships/image" Target="media/image9.jpeg"/><Relationship Id="rId20" Type="http://schemas.openxmlformats.org/officeDocument/2006/relationships/image" Target="media/image8.jpeg"/><Relationship Id="rId2" Type="http://schemas.openxmlformats.org/officeDocument/2006/relationships/settings" Target="settings.xml"/><Relationship Id="rId19" Type="http://schemas.openxmlformats.org/officeDocument/2006/relationships/image" Target="media/image7.jpeg"/><Relationship Id="rId18" Type="http://schemas.openxmlformats.org/officeDocument/2006/relationships/image" Target="media/image6.jpeg"/><Relationship Id="rId17" Type="http://schemas.openxmlformats.org/officeDocument/2006/relationships/image" Target="media/image5.jpeg"/><Relationship Id="rId16" Type="http://schemas.openxmlformats.org/officeDocument/2006/relationships/image" Target="media/image4.jpeg"/><Relationship Id="rId15" Type="http://schemas.openxmlformats.org/officeDocument/2006/relationships/image" Target="media/image3.jpeg"/><Relationship Id="rId143" Type="http://schemas.openxmlformats.org/officeDocument/2006/relationships/fontTable" Target="fontTable.xml"/><Relationship Id="rId142" Type="http://schemas.openxmlformats.org/officeDocument/2006/relationships/numbering" Target="numbering.xml"/><Relationship Id="rId141" Type="http://schemas.openxmlformats.org/officeDocument/2006/relationships/image" Target="media/image129.jpeg"/><Relationship Id="rId140" Type="http://schemas.openxmlformats.org/officeDocument/2006/relationships/image" Target="media/image128.jpeg"/><Relationship Id="rId14" Type="http://schemas.openxmlformats.org/officeDocument/2006/relationships/image" Target="media/image2.jpeg"/><Relationship Id="rId139" Type="http://schemas.openxmlformats.org/officeDocument/2006/relationships/image" Target="media/image127.jpeg"/><Relationship Id="rId138" Type="http://schemas.openxmlformats.org/officeDocument/2006/relationships/image" Target="media/image126.jpeg"/><Relationship Id="rId137" Type="http://schemas.openxmlformats.org/officeDocument/2006/relationships/image" Target="media/image125.jpeg"/><Relationship Id="rId136" Type="http://schemas.openxmlformats.org/officeDocument/2006/relationships/image" Target="media/image124.jpeg"/><Relationship Id="rId135" Type="http://schemas.openxmlformats.org/officeDocument/2006/relationships/image" Target="media/image123.jpeg"/><Relationship Id="rId134" Type="http://schemas.openxmlformats.org/officeDocument/2006/relationships/image" Target="media/image122.jpeg"/><Relationship Id="rId133" Type="http://schemas.openxmlformats.org/officeDocument/2006/relationships/image" Target="media/image121.jpeg"/><Relationship Id="rId132" Type="http://schemas.openxmlformats.org/officeDocument/2006/relationships/image" Target="media/image120.jpeg"/><Relationship Id="rId131" Type="http://schemas.openxmlformats.org/officeDocument/2006/relationships/image" Target="media/image119.jpeg"/><Relationship Id="rId130" Type="http://schemas.openxmlformats.org/officeDocument/2006/relationships/image" Target="media/image118.jpeg"/><Relationship Id="rId13" Type="http://schemas.openxmlformats.org/officeDocument/2006/relationships/image" Target="media/image1.png"/><Relationship Id="rId129" Type="http://schemas.openxmlformats.org/officeDocument/2006/relationships/image" Target="media/image117.jpeg"/><Relationship Id="rId128" Type="http://schemas.openxmlformats.org/officeDocument/2006/relationships/image" Target="media/image116.jpeg"/><Relationship Id="rId127" Type="http://schemas.openxmlformats.org/officeDocument/2006/relationships/image" Target="media/image115.jpeg"/><Relationship Id="rId126" Type="http://schemas.openxmlformats.org/officeDocument/2006/relationships/image" Target="media/image114.jpeg"/><Relationship Id="rId125" Type="http://schemas.openxmlformats.org/officeDocument/2006/relationships/image" Target="media/image113.jpeg"/><Relationship Id="rId124" Type="http://schemas.openxmlformats.org/officeDocument/2006/relationships/image" Target="media/image112.jpeg"/><Relationship Id="rId123" Type="http://schemas.openxmlformats.org/officeDocument/2006/relationships/image" Target="media/image111.jpeg"/><Relationship Id="rId122" Type="http://schemas.openxmlformats.org/officeDocument/2006/relationships/image" Target="media/image110.jpeg"/><Relationship Id="rId121" Type="http://schemas.openxmlformats.org/officeDocument/2006/relationships/image" Target="media/image109.jpeg"/><Relationship Id="rId120" Type="http://schemas.openxmlformats.org/officeDocument/2006/relationships/image" Target="media/image108.jpeg"/><Relationship Id="rId12" Type="http://schemas.openxmlformats.org/officeDocument/2006/relationships/theme" Target="theme/theme1.xml"/><Relationship Id="rId119" Type="http://schemas.openxmlformats.org/officeDocument/2006/relationships/image" Target="media/image107.jpeg"/><Relationship Id="rId118" Type="http://schemas.openxmlformats.org/officeDocument/2006/relationships/image" Target="media/image106.jpeg"/><Relationship Id="rId117" Type="http://schemas.openxmlformats.org/officeDocument/2006/relationships/image" Target="media/image105.jpeg"/><Relationship Id="rId116" Type="http://schemas.openxmlformats.org/officeDocument/2006/relationships/image" Target="media/image104.jpeg"/><Relationship Id="rId115" Type="http://schemas.openxmlformats.org/officeDocument/2006/relationships/image" Target="media/image103.jpeg"/><Relationship Id="rId114" Type="http://schemas.openxmlformats.org/officeDocument/2006/relationships/image" Target="media/image102.jpeg"/><Relationship Id="rId113" Type="http://schemas.openxmlformats.org/officeDocument/2006/relationships/image" Target="media/image101.jpeg"/><Relationship Id="rId112" Type="http://schemas.openxmlformats.org/officeDocument/2006/relationships/image" Target="media/image100.jpeg"/><Relationship Id="rId111" Type="http://schemas.openxmlformats.org/officeDocument/2006/relationships/image" Target="media/image99.jpeg"/><Relationship Id="rId110" Type="http://schemas.openxmlformats.org/officeDocument/2006/relationships/image" Target="media/image98.jpeg"/><Relationship Id="rId11" Type="http://schemas.openxmlformats.org/officeDocument/2006/relationships/footer" Target="footer6.xml"/><Relationship Id="rId109" Type="http://schemas.openxmlformats.org/officeDocument/2006/relationships/image" Target="media/image97.jpeg"/><Relationship Id="rId108" Type="http://schemas.openxmlformats.org/officeDocument/2006/relationships/image" Target="media/image96.jpeg"/><Relationship Id="rId107" Type="http://schemas.openxmlformats.org/officeDocument/2006/relationships/image" Target="media/image95.jpeg"/><Relationship Id="rId106" Type="http://schemas.openxmlformats.org/officeDocument/2006/relationships/image" Target="media/image94.jpeg"/><Relationship Id="rId105" Type="http://schemas.openxmlformats.org/officeDocument/2006/relationships/image" Target="media/image93.jpeg"/><Relationship Id="rId104" Type="http://schemas.openxmlformats.org/officeDocument/2006/relationships/image" Target="media/image92.jpeg"/><Relationship Id="rId103" Type="http://schemas.openxmlformats.org/officeDocument/2006/relationships/image" Target="media/image91.jpeg"/><Relationship Id="rId102" Type="http://schemas.openxmlformats.org/officeDocument/2006/relationships/image" Target="media/image90.jpeg"/><Relationship Id="rId101" Type="http://schemas.openxmlformats.org/officeDocument/2006/relationships/image" Target="media/image89.jpeg"/><Relationship Id="rId100" Type="http://schemas.openxmlformats.org/officeDocument/2006/relationships/image" Target="media/image88.jpeg"/><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75</Pages>
  <Words>3601</Words>
  <Characters>4366</Characters>
  <Lines>239</Lines>
  <Paragraphs>67</Paragraphs>
  <TotalTime>0</TotalTime>
  <ScaleCrop>false</ScaleCrop>
  <LinksUpToDate>false</LinksUpToDate>
  <CharactersWithSpaces>4511</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2020-02-20T00:31:00Z</dcterms:created>
  <dc:creator>dingtao</dc:creator>
  <cp:lastModifiedBy>赵翔-深圳</cp:lastModifiedBy>
  <cp:lastPrinted>2022-10-14T05:56:00Z</cp:lastPrinted>
  <dcterms:modified xsi:type="dcterms:W3CDTF">2024-12-23T06:21:16Z</dcterms:modified>
  <dc:title>报告编号：022612106</dc:title>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F6F8FA9821574C1F826EA8820DCE2DB7_13</vt:lpwstr>
  </property>
</Properties>
</file>