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634F07">
      <w:pPr>
        <w:jc w:val="right"/>
        <w:rPr>
          <w:rFonts w:hint="default" w:eastAsia="楷体_GB2312"/>
          <w:sz w:val="30"/>
          <w:lang w:val="en-US" w:eastAsia="zh-CN"/>
        </w:rPr>
      </w:pPr>
      <w:r>
        <w:rPr>
          <w:rFonts w:hint="eastAsia" w:eastAsia="楷体_GB2312"/>
          <w:sz w:val="30"/>
          <w:lang w:val="en-US" w:eastAsia="zh-CN"/>
        </w:rPr>
        <w:t>附件五</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3D79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D35B865">
            <w:pPr>
              <w:jc w:val="center"/>
              <w:rPr>
                <w:rFonts w:eastAsia="楷体_GB2312"/>
                <w:color w:val="auto"/>
                <w:sz w:val="28"/>
                <w:szCs w:val="28"/>
              </w:rPr>
            </w:pPr>
            <w:r>
              <w:rPr>
                <w:rFonts w:eastAsia="楷体"/>
                <w:bCs/>
                <w:color w:val="auto"/>
                <w:sz w:val="28"/>
                <w:szCs w:val="28"/>
              </w:rPr>
              <w:t>合同编号</w:t>
            </w:r>
          </w:p>
        </w:tc>
        <w:tc>
          <w:tcPr>
            <w:tcW w:w="3855" w:type="dxa"/>
            <w:shd w:val="clear" w:color="auto" w:fill="auto"/>
            <w:vAlign w:val="center"/>
          </w:tcPr>
          <w:p w14:paraId="1FC64AF2">
            <w:pPr>
              <w:pStyle w:val="113"/>
              <w:jc w:val="center"/>
              <w:rPr>
                <w:rFonts w:hint="default" w:ascii="Times New Roman" w:hAnsi="Times New Roman" w:eastAsia="楷体_GB2312"/>
                <w:color w:val="auto"/>
                <w:sz w:val="28"/>
                <w:szCs w:val="28"/>
              </w:rPr>
            </w:pPr>
            <w:r>
              <w:rPr>
                <w:rFonts w:hint="default" w:ascii="Times New Roman" w:hAnsi="Times New Roman" w:eastAsia="楷体_GB2312"/>
                <w:color w:val="auto"/>
                <w:kern w:val="2"/>
                <w:sz w:val="28"/>
                <w:szCs w:val="28"/>
              </w:rPr>
              <w:t>GSZX-JCSY-FW-2024-0453</w:t>
            </w:r>
          </w:p>
        </w:tc>
      </w:tr>
      <w:tr w14:paraId="024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A0E8997">
            <w:pPr>
              <w:jc w:val="center"/>
              <w:rPr>
                <w:rFonts w:eastAsia="楷体_GB2312"/>
                <w:color w:val="auto"/>
                <w:sz w:val="28"/>
                <w:szCs w:val="28"/>
              </w:rPr>
            </w:pPr>
            <w:r>
              <w:rPr>
                <w:rFonts w:eastAsia="楷体"/>
                <w:bCs/>
                <w:color w:val="auto"/>
                <w:sz w:val="28"/>
                <w:szCs w:val="28"/>
              </w:rPr>
              <w:t>报告编号</w:t>
            </w:r>
          </w:p>
        </w:tc>
        <w:tc>
          <w:tcPr>
            <w:tcW w:w="3855" w:type="dxa"/>
            <w:shd w:val="clear" w:color="auto" w:fill="auto"/>
            <w:vAlign w:val="center"/>
          </w:tcPr>
          <w:p w14:paraId="65253F61">
            <w:pPr>
              <w:jc w:val="center"/>
              <w:rPr>
                <w:rFonts w:hint="eastAsia" w:eastAsia="楷体_GB2312"/>
                <w:color w:val="auto"/>
                <w:sz w:val="28"/>
                <w:szCs w:val="28"/>
                <w:lang w:eastAsia="zh-CN"/>
              </w:rPr>
            </w:pPr>
            <w:r>
              <w:rPr>
                <w:rFonts w:hint="eastAsia" w:eastAsia="楷体_GB2312"/>
                <w:color w:val="auto"/>
                <w:sz w:val="28"/>
                <w:szCs w:val="28"/>
                <w:lang w:bidi="ar"/>
              </w:rPr>
              <w:t>BG2024SDJ-益阳公司-00</w:t>
            </w:r>
            <w:r>
              <w:rPr>
                <w:rFonts w:hint="eastAsia" w:eastAsia="楷体_GB2312"/>
                <w:color w:val="auto"/>
                <w:sz w:val="28"/>
                <w:szCs w:val="28"/>
                <w:lang w:val="en-US" w:eastAsia="zh-CN" w:bidi="ar"/>
              </w:rPr>
              <w:t>6</w:t>
            </w:r>
            <w:r>
              <w:rPr>
                <w:rFonts w:hint="eastAsia" w:eastAsia="楷体_GB2312"/>
                <w:color w:val="auto"/>
                <w:sz w:val="28"/>
                <w:szCs w:val="28"/>
                <w:lang w:bidi="ar"/>
              </w:rPr>
              <w:t>-</w:t>
            </w:r>
            <w:r>
              <w:rPr>
                <w:rFonts w:hint="eastAsia" w:eastAsia="楷体_GB2312"/>
                <w:color w:val="auto"/>
                <w:sz w:val="28"/>
                <w:szCs w:val="28"/>
                <w:lang w:val="en-US" w:eastAsia="zh-CN" w:bidi="ar"/>
              </w:rPr>
              <w:t>5</w:t>
            </w:r>
          </w:p>
        </w:tc>
      </w:tr>
    </w:tbl>
    <w:p w14:paraId="61BB124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6515022">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73780C8">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73CA78B">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94265D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5D34FB">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F524CBE">
            <w:pPr>
              <w:adjustRightInd w:val="0"/>
              <w:snapToGrid w:val="0"/>
              <w:jc w:val="center"/>
              <w:rPr>
                <w:rFonts w:eastAsia="楷体_GB2312"/>
                <w:spacing w:val="14"/>
                <w:sz w:val="32"/>
                <w:szCs w:val="32"/>
              </w:rPr>
            </w:pPr>
            <w:r>
              <w:rPr>
                <w:rFonts w:hint="eastAsia" w:eastAsia="楷体_GB2312"/>
                <w:spacing w:val="14"/>
                <w:sz w:val="32"/>
                <w:szCs w:val="32"/>
                <w:lang w:val="en-US" w:eastAsia="zh-CN"/>
              </w:rPr>
              <w:t>枇杷湾隧道土建结构、其他工程设施定期检查</w:t>
            </w:r>
          </w:p>
        </w:tc>
      </w:tr>
      <w:tr w14:paraId="3573C346">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E5E84BD">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6C25248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651923E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3F5162EA">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1E26CD25">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
              <w:t>2024年12月21日</w:t>
            </w:r>
          </w:p>
        </w:tc>
      </w:tr>
    </w:tbl>
    <w:p w14:paraId="41E45D0A">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AF823A4">
      <w:pPr>
        <w:jc w:val="center"/>
        <w:rPr>
          <w:rFonts w:eastAsia="楷体_GB2312"/>
          <w:b/>
          <w:sz w:val="28"/>
          <w:szCs w:val="28"/>
        </w:rPr>
      </w:pPr>
    </w:p>
    <w:p w14:paraId="5833E5E1">
      <w:pPr>
        <w:jc w:val="center"/>
        <w:rPr>
          <w:rFonts w:eastAsia="楷体_GB2312"/>
          <w:b/>
          <w:sz w:val="28"/>
          <w:szCs w:val="28"/>
        </w:rPr>
      </w:pPr>
    </w:p>
    <w:p w14:paraId="751D9A09">
      <w:pPr>
        <w:jc w:val="center"/>
        <w:rPr>
          <w:rFonts w:eastAsia="楷体_GB2312"/>
          <w:b/>
          <w:sz w:val="28"/>
          <w:szCs w:val="28"/>
        </w:rPr>
      </w:pPr>
    </w:p>
    <w:p w14:paraId="5A4CB66D">
      <w:pPr>
        <w:jc w:val="center"/>
      </w:pPr>
    </w:p>
    <w:p w14:paraId="7AE74C4E">
      <w:pPr>
        <w:jc w:val="center"/>
        <w:rPr>
          <w:rFonts w:eastAsia="楷体_GB2312"/>
          <w:b/>
          <w:sz w:val="28"/>
          <w:szCs w:val="28"/>
        </w:rPr>
      </w:pPr>
    </w:p>
    <w:p w14:paraId="6ACD35F2">
      <w:pPr>
        <w:jc w:val="center"/>
        <w:rPr>
          <w:rFonts w:eastAsia="楷体_GB2312"/>
          <w:b/>
          <w:sz w:val="44"/>
          <w:szCs w:val="44"/>
        </w:rPr>
      </w:pPr>
      <w:r>
        <w:rPr>
          <w:rFonts w:eastAsia="楷体_GB2312"/>
          <w:b/>
          <w:sz w:val="44"/>
          <w:szCs w:val="44"/>
        </w:rPr>
        <w:t>注 意 事 项</w:t>
      </w:r>
    </w:p>
    <w:p w14:paraId="719CC9A5">
      <w:pPr>
        <w:jc w:val="center"/>
        <w:rPr>
          <w:rFonts w:eastAsia="楷体_GB2312"/>
          <w:b/>
          <w:sz w:val="28"/>
          <w:szCs w:val="28"/>
        </w:rPr>
      </w:pPr>
    </w:p>
    <w:p w14:paraId="2BAEDF24">
      <w:pPr>
        <w:jc w:val="center"/>
        <w:rPr>
          <w:rFonts w:eastAsia="楷体_GB2312"/>
          <w:b/>
          <w:sz w:val="28"/>
          <w:szCs w:val="28"/>
        </w:rPr>
      </w:pPr>
    </w:p>
    <w:p w14:paraId="51DBAAFB">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0C710980">
      <w:pPr>
        <w:jc w:val="left"/>
        <w:rPr>
          <w:rFonts w:eastAsia="楷体_GB2312"/>
          <w:sz w:val="28"/>
          <w:szCs w:val="28"/>
        </w:rPr>
      </w:pPr>
      <w:r>
        <w:rPr>
          <w:rFonts w:eastAsia="楷体_GB2312"/>
          <w:sz w:val="28"/>
          <w:szCs w:val="28"/>
        </w:rPr>
        <w:t>2、复制本报告未重新加盖“</w:t>
      </w:r>
      <w:r>
        <w:rPr>
          <w:rFonts w:hint="eastAsia" w:eastAsia="楷体_GB2312"/>
          <w:sz w:val="28"/>
          <w:szCs w:val="28"/>
          <w:lang w:val="en-US" w:eastAsia="zh-CN"/>
        </w:rPr>
        <w:t>湖南高速工程咨询有限</w:t>
      </w:r>
      <w:r>
        <w:rPr>
          <w:rFonts w:eastAsia="楷体_GB2312"/>
          <w:sz w:val="28"/>
          <w:szCs w:val="28"/>
        </w:rPr>
        <w:t>公司检验检测专用章”或检测单位公章无效。</w:t>
      </w:r>
    </w:p>
    <w:p w14:paraId="1BC2D3E1">
      <w:pPr>
        <w:jc w:val="left"/>
        <w:rPr>
          <w:rFonts w:eastAsia="楷体_GB2312"/>
          <w:sz w:val="28"/>
          <w:szCs w:val="28"/>
        </w:rPr>
      </w:pPr>
      <w:r>
        <w:rPr>
          <w:rFonts w:eastAsia="楷体_GB2312"/>
          <w:sz w:val="28"/>
          <w:szCs w:val="28"/>
        </w:rPr>
        <w:t>3、报告无项目负责人、审核人、批准人签字无效。</w:t>
      </w:r>
    </w:p>
    <w:p w14:paraId="21E98E06">
      <w:pPr>
        <w:jc w:val="left"/>
        <w:rPr>
          <w:rFonts w:eastAsia="楷体_GB2312"/>
          <w:sz w:val="28"/>
          <w:szCs w:val="28"/>
        </w:rPr>
      </w:pPr>
      <w:r>
        <w:rPr>
          <w:rFonts w:eastAsia="楷体_GB2312"/>
          <w:sz w:val="28"/>
          <w:szCs w:val="28"/>
        </w:rPr>
        <w:t>4、报告涂改无效，部分提供和部分复制报告无效。</w:t>
      </w:r>
    </w:p>
    <w:p w14:paraId="2C7D54FC">
      <w:pPr>
        <w:jc w:val="left"/>
        <w:rPr>
          <w:rFonts w:eastAsia="楷体_GB2312"/>
          <w:sz w:val="28"/>
          <w:szCs w:val="28"/>
        </w:rPr>
      </w:pPr>
      <w:r>
        <w:rPr>
          <w:rFonts w:eastAsia="楷体_GB2312"/>
          <w:sz w:val="28"/>
          <w:szCs w:val="28"/>
        </w:rPr>
        <w:t>5、对报告若有异议，应于本报告发出之日起20天向本单位提出。</w:t>
      </w:r>
    </w:p>
    <w:p w14:paraId="344149E6">
      <w:pPr>
        <w:rPr>
          <w:rFonts w:eastAsia="楷体_GB2312"/>
          <w:sz w:val="28"/>
          <w:szCs w:val="28"/>
        </w:rPr>
      </w:pPr>
      <w:r>
        <w:rPr>
          <w:rFonts w:eastAsia="楷体_GB2312"/>
          <w:sz w:val="28"/>
          <w:szCs w:val="28"/>
        </w:rPr>
        <w:t>6、对于来样检测，仅对来样的检测数据负责，不对来样所代表的批量产品的质量负责。</w:t>
      </w:r>
    </w:p>
    <w:p w14:paraId="457E78B8">
      <w:pPr>
        <w:pStyle w:val="30"/>
        <w:snapToGrid w:val="0"/>
        <w:spacing w:line="360" w:lineRule="auto"/>
        <w:rPr>
          <w:rFonts w:ascii="Times New Roman" w:hAnsi="Times New Roman"/>
          <w:sz w:val="28"/>
          <w:szCs w:val="28"/>
        </w:rPr>
      </w:pPr>
    </w:p>
    <w:p w14:paraId="73BE2EBA">
      <w:pPr>
        <w:pStyle w:val="30"/>
        <w:snapToGrid w:val="0"/>
        <w:spacing w:line="360" w:lineRule="auto"/>
        <w:rPr>
          <w:rFonts w:ascii="Times New Roman" w:hAnsi="Times New Roman"/>
          <w:sz w:val="28"/>
          <w:szCs w:val="28"/>
        </w:rPr>
      </w:pPr>
    </w:p>
    <w:p w14:paraId="345C07B2">
      <w:pPr>
        <w:pStyle w:val="30"/>
        <w:snapToGrid w:val="0"/>
        <w:spacing w:line="360" w:lineRule="auto"/>
        <w:rPr>
          <w:rFonts w:ascii="Times New Roman" w:hAnsi="Times New Roman"/>
          <w:sz w:val="28"/>
          <w:szCs w:val="28"/>
        </w:rPr>
      </w:pPr>
    </w:p>
    <w:p w14:paraId="14AB9580">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2633737">
      <w:pPr>
        <w:snapToGrid w:val="0"/>
        <w:spacing w:line="360" w:lineRule="auto"/>
        <w:jc w:val="left"/>
        <w:rPr>
          <w:rFonts w:hint="default" w:eastAsia="楷体"/>
          <w:sz w:val="24"/>
          <w:szCs w:val="24"/>
          <w:lang w:val="en-US" w:eastAsia="zh-CN"/>
        </w:rPr>
      </w:pPr>
      <w:r>
        <w:rPr>
          <w:rFonts w:eastAsia="楷体"/>
          <w:sz w:val="28"/>
          <w:szCs w:val="28"/>
          <w:lang w:bidi="ar"/>
        </w:rPr>
        <w:t>邮政编码：</w:t>
      </w:r>
      <w:r>
        <w:rPr>
          <w:rFonts w:hint="eastAsia" w:eastAsia="楷体"/>
          <w:sz w:val="24"/>
          <w:szCs w:val="24"/>
          <w:lang w:val="en-US" w:eastAsia="zh-CN" w:bidi="ar"/>
        </w:rPr>
        <w:t>410329</w:t>
      </w:r>
    </w:p>
    <w:p w14:paraId="1E97216C">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5BDF46A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323C5066">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1A99DB95">
      <w:pPr>
        <w:spacing w:line="360" w:lineRule="auto"/>
      </w:pPr>
    </w:p>
    <w:p w14:paraId="22DA4F0B">
      <w:pPr>
        <w:pStyle w:val="2"/>
      </w:pPr>
    </w:p>
    <w:p w14:paraId="71EC6623">
      <w:pPr>
        <w:pStyle w:val="2"/>
      </w:pPr>
    </w:p>
    <w:p w14:paraId="24CA9D75">
      <w:pPr>
        <w:pStyle w:val="2"/>
      </w:pPr>
    </w:p>
    <w:p w14:paraId="1F8D6080">
      <w:pPr>
        <w:pStyle w:val="2"/>
      </w:pPr>
    </w:p>
    <w:p w14:paraId="5EB86A96">
      <w:pPr>
        <w:pStyle w:val="2"/>
      </w:pPr>
    </w:p>
    <w:p w14:paraId="2FA51906">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4625B989">
      <w:pPr>
        <w:spacing w:after="120"/>
        <w:jc w:val="center"/>
        <w:rPr>
          <w:rFonts w:eastAsia="楷体"/>
          <w:b/>
          <w:spacing w:val="113"/>
          <w:kern w:val="10"/>
          <w:sz w:val="32"/>
          <w:szCs w:val="32"/>
        </w:rPr>
      </w:pPr>
      <w:r>
        <w:rPr>
          <w:rFonts w:eastAsia="楷体"/>
          <w:b/>
          <w:spacing w:val="113"/>
          <w:kern w:val="10"/>
          <w:sz w:val="32"/>
          <w:szCs w:val="32"/>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55B8F846">
      <w:pPr>
        <w:jc w:val="left"/>
        <w:rPr>
          <w:rFonts w:eastAsia="楷体"/>
          <w:sz w:val="28"/>
          <w:szCs w:val="28"/>
        </w:rPr>
      </w:pPr>
    </w:p>
    <w:p w14:paraId="5B78CD34">
      <w:pPr>
        <w:jc w:val="left"/>
        <w:rPr>
          <w:rFonts w:eastAsia="楷体"/>
          <w:sz w:val="28"/>
          <w:szCs w:val="28"/>
        </w:rPr>
      </w:pPr>
      <w:r>
        <w:rPr>
          <w:rFonts w:eastAsia="楷体"/>
          <w:sz w:val="28"/>
          <w:szCs w:val="28"/>
        </w:rPr>
        <w:t xml:space="preserve">                               </w:t>
      </w:r>
    </w:p>
    <w:p w14:paraId="49E82CD8">
      <w:pPr>
        <w:jc w:val="right"/>
        <w:rPr>
          <w:rFonts w:hint="eastAsia" w:eastAsia="楷体"/>
          <w:sz w:val="28"/>
          <w:szCs w:val="28"/>
          <w:lang w:val="en-US" w:eastAsia="zh-CN"/>
        </w:rPr>
      </w:pPr>
      <w:r>
        <w:rPr>
          <w:rFonts w:hint="eastAsia" w:eastAsia="楷体"/>
          <w:sz w:val="28"/>
          <w:szCs w:val="28"/>
          <w:lang w:val="en-US" w:eastAsia="zh-CN"/>
        </w:rPr>
        <w:t>湖南高速工程咨询有限公司</w:t>
      </w:r>
    </w:p>
    <w:p w14:paraId="409FD818">
      <w:pPr>
        <w:jc w:val="right"/>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r>
        <w:rPr>
          <w:rFonts w:hint="eastAsia" w:eastAsia="楷体"/>
          <w:color w:val="auto"/>
          <w:sz w:val="28"/>
          <w:szCs w:val="28"/>
          <w:lang w:val="en-US" w:eastAsia="zh-CN"/>
        </w:rPr>
        <w:t>2024</w:t>
      </w:r>
      <w:r>
        <w:rPr>
          <w:rFonts w:eastAsia="楷体"/>
          <w:color w:val="auto"/>
          <w:sz w:val="28"/>
          <w:szCs w:val="28"/>
        </w:rPr>
        <w:t xml:space="preserve">年 </w:t>
      </w:r>
      <w:r>
        <w:rPr>
          <w:rFonts w:hint="eastAsia" w:eastAsia="楷体"/>
          <w:color w:val="auto"/>
          <w:sz w:val="28"/>
          <w:szCs w:val="28"/>
          <w:lang w:val="en-US" w:eastAsia="zh-CN"/>
        </w:rPr>
        <w:t>12</w:t>
      </w:r>
      <w:r>
        <w:rPr>
          <w:rFonts w:eastAsia="楷体"/>
          <w:color w:val="auto"/>
          <w:sz w:val="28"/>
          <w:szCs w:val="28"/>
        </w:rPr>
        <w:t xml:space="preserve">月 </w:t>
      </w:r>
      <w:r>
        <w:rPr>
          <w:rFonts w:hint="eastAsia" w:eastAsia="楷体"/>
          <w:color w:val="auto"/>
          <w:sz w:val="28"/>
          <w:szCs w:val="28"/>
          <w:lang w:val="en-US" w:eastAsia="zh-CN"/>
        </w:rPr>
        <w:t>21</w:t>
      </w:r>
      <w:r>
        <w:rPr>
          <w:rFonts w:eastAsia="楷体"/>
          <w:color w:val="auto"/>
          <w:sz w:val="28"/>
          <w:szCs w:val="28"/>
        </w:rPr>
        <w:t>日</w:t>
      </w: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52FF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772D7592">
            <w:pPr>
              <w:jc w:val="center"/>
              <w:rPr>
                <w:rFonts w:eastAsia="楷体_GB2312"/>
                <w:b/>
                <w:snapToGrid w:val="0"/>
                <w:spacing w:val="20"/>
                <w:sz w:val="52"/>
              </w:rPr>
            </w:pPr>
            <w:r>
              <w:rPr>
                <w:rFonts w:eastAsia="楷体_GB2312"/>
                <w:b/>
                <w:snapToGrid w:val="0"/>
                <w:spacing w:val="120"/>
                <w:sz w:val="52"/>
              </w:rPr>
              <w:t>检验报</w:t>
            </w:r>
            <w:r>
              <w:rPr>
                <w:rFonts w:eastAsia="楷体_GB2312"/>
                <w:b/>
                <w:snapToGrid w:val="0"/>
                <w:spacing w:val="20"/>
                <w:sz w:val="52"/>
              </w:rPr>
              <w:t>告</w:t>
            </w:r>
          </w:p>
          <w:p w14:paraId="30F1C64F">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33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274E207D">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7B971497">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26EDE820">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3CBD115">
            <w:pPr>
              <w:snapToGrid w:val="0"/>
              <w:jc w:val="center"/>
              <w:rPr>
                <w:rFonts w:hint="eastAsia" w:ascii="Times New Roman" w:hAnsi="Times New Roman" w:eastAsia="楷体_GB2312" w:cs="Times New Roman"/>
                <w:snapToGrid w:val="0"/>
                <w:lang w:val="en-US" w:eastAsia="zh-CN"/>
              </w:rPr>
            </w:pPr>
            <w:r>
              <w:rPr>
                <w:rFonts w:hint="eastAsia" w:ascii="Times New Roman" w:hAnsi="Times New Roman" w:eastAsia="楷体_GB2312" w:cs="Times New Roman"/>
                <w:snapToGrid w:val="0"/>
                <w:lang w:val="en-US" w:eastAsia="zh-CN"/>
              </w:rPr>
              <w:t>GSZX-JCSY-FW-2024-0453</w:t>
            </w:r>
          </w:p>
        </w:tc>
      </w:tr>
      <w:tr w14:paraId="3AC1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6D131A3">
            <w:pPr>
              <w:jc w:val="center"/>
              <w:rPr>
                <w:rFonts w:eastAsia="楷体_GB2312"/>
              </w:rPr>
            </w:pPr>
            <w:r>
              <w:rPr>
                <w:rFonts w:eastAsia="楷体_GB2312"/>
              </w:rPr>
              <w:t>工程名称</w:t>
            </w:r>
          </w:p>
        </w:tc>
        <w:tc>
          <w:tcPr>
            <w:tcW w:w="3802" w:type="dxa"/>
            <w:vMerge w:val="restart"/>
            <w:shd w:val="clear" w:color="auto" w:fill="auto"/>
            <w:vAlign w:val="center"/>
          </w:tcPr>
          <w:p w14:paraId="736AF3E1">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枇杷湾隧道</w:t>
            </w:r>
          </w:p>
        </w:tc>
        <w:tc>
          <w:tcPr>
            <w:tcW w:w="1353" w:type="dxa"/>
            <w:shd w:val="clear" w:color="auto" w:fill="auto"/>
            <w:vAlign w:val="center"/>
          </w:tcPr>
          <w:p w14:paraId="60E36549">
            <w:pPr>
              <w:jc w:val="center"/>
              <w:rPr>
                <w:rFonts w:eastAsia="楷体_GB2312"/>
              </w:rPr>
            </w:pPr>
            <w:r>
              <w:rPr>
                <w:rFonts w:eastAsia="楷体_GB2312"/>
              </w:rPr>
              <w:t>项目时间</w:t>
            </w:r>
          </w:p>
        </w:tc>
        <w:tc>
          <w:tcPr>
            <w:tcW w:w="3417" w:type="dxa"/>
            <w:shd w:val="clear" w:color="auto" w:fill="auto"/>
            <w:vAlign w:val="center"/>
          </w:tcPr>
          <w:p w14:paraId="13E0B37F">
            <w:pPr>
              <w:jc w:val="center"/>
              <w:rPr>
                <w:rFonts w:eastAsia="楷体_GB2312"/>
                <w:snapToGrid w:val="0"/>
                <w:color w:val="auto"/>
                <w:spacing w:val="-16"/>
              </w:rPr>
            </w:pPr>
            <w:r>
              <w:rPr>
                <w:rFonts w:hint="eastAsia" w:eastAsia="楷体_GB2312"/>
                <w:snapToGrid w:val="0"/>
                <w:color w:val="auto"/>
                <w:spacing w:val="-16"/>
              </w:rPr>
              <w:t>2024年10月20日~11月18日</w:t>
            </w:r>
          </w:p>
        </w:tc>
      </w:tr>
      <w:tr w14:paraId="3A1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4C5DB026">
            <w:pPr>
              <w:jc w:val="center"/>
              <w:rPr>
                <w:rFonts w:eastAsia="楷体_GB2312"/>
              </w:rPr>
            </w:pPr>
          </w:p>
        </w:tc>
        <w:tc>
          <w:tcPr>
            <w:tcW w:w="3802" w:type="dxa"/>
            <w:vMerge w:val="continue"/>
            <w:shd w:val="clear" w:color="auto" w:fill="auto"/>
            <w:vAlign w:val="center"/>
          </w:tcPr>
          <w:p w14:paraId="2ABA98BF">
            <w:pPr>
              <w:snapToGrid w:val="0"/>
              <w:jc w:val="center"/>
              <w:rPr>
                <w:rFonts w:eastAsia="楷体_GB2312"/>
                <w:snapToGrid w:val="0"/>
              </w:rPr>
            </w:pPr>
          </w:p>
        </w:tc>
        <w:tc>
          <w:tcPr>
            <w:tcW w:w="1353" w:type="dxa"/>
            <w:shd w:val="clear" w:color="auto" w:fill="auto"/>
            <w:vAlign w:val="center"/>
          </w:tcPr>
          <w:p w14:paraId="5EAAD85B">
            <w:pPr>
              <w:jc w:val="center"/>
              <w:rPr>
                <w:rFonts w:eastAsia="楷体_GB2312"/>
              </w:rPr>
            </w:pPr>
            <w:r>
              <w:rPr>
                <w:rFonts w:eastAsia="楷体_GB2312"/>
              </w:rPr>
              <w:t>检测时间</w:t>
            </w:r>
          </w:p>
        </w:tc>
        <w:tc>
          <w:tcPr>
            <w:tcW w:w="3417" w:type="dxa"/>
            <w:shd w:val="clear" w:color="auto" w:fill="auto"/>
            <w:vAlign w:val="center"/>
          </w:tcPr>
          <w:p w14:paraId="3498565D">
            <w:pPr>
              <w:jc w:val="center"/>
              <w:rPr>
                <w:rFonts w:eastAsia="楷体_GB2312"/>
                <w:snapToGrid w:val="0"/>
                <w:color w:val="auto"/>
                <w:spacing w:val="-16"/>
              </w:rPr>
            </w:pPr>
            <w:r>
              <w:rPr>
                <w:rFonts w:hint="eastAsia" w:eastAsia="楷体_GB2312"/>
                <w:snapToGrid w:val="0"/>
                <w:color w:val="auto"/>
                <w:spacing w:val="-16"/>
              </w:rPr>
              <w:t>2024年11月</w:t>
            </w:r>
            <w:r>
              <w:rPr>
                <w:rFonts w:hint="eastAsia" w:eastAsia="楷体_GB2312"/>
                <w:snapToGrid w:val="0"/>
                <w:color w:val="auto"/>
                <w:spacing w:val="-16"/>
                <w:lang w:val="en-US" w:eastAsia="zh-CN"/>
              </w:rPr>
              <w:t>4</w:t>
            </w:r>
            <w:r>
              <w:rPr>
                <w:rFonts w:hint="eastAsia" w:eastAsia="楷体_GB2312"/>
                <w:snapToGrid w:val="0"/>
                <w:color w:val="auto"/>
                <w:spacing w:val="-16"/>
              </w:rPr>
              <w:t>日</w:t>
            </w:r>
          </w:p>
        </w:tc>
      </w:tr>
      <w:tr w14:paraId="4A31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7711CF9">
            <w:pPr>
              <w:jc w:val="center"/>
              <w:rPr>
                <w:rFonts w:eastAsia="楷体_GB2312"/>
              </w:rPr>
            </w:pPr>
            <w:r>
              <w:rPr>
                <w:rFonts w:eastAsia="楷体_GB2312"/>
              </w:rPr>
              <w:t>检测依据</w:t>
            </w:r>
          </w:p>
        </w:tc>
        <w:tc>
          <w:tcPr>
            <w:tcW w:w="3802" w:type="dxa"/>
            <w:shd w:val="clear" w:color="auto" w:fill="auto"/>
            <w:vAlign w:val="center"/>
          </w:tcPr>
          <w:p w14:paraId="4CDBC2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2FB610F8">
            <w:pPr>
              <w:jc w:val="center"/>
              <w:rPr>
                <w:rFonts w:eastAsia="楷体_GB2312"/>
              </w:rPr>
            </w:pPr>
            <w:r>
              <w:rPr>
                <w:rFonts w:eastAsia="楷体_GB2312"/>
              </w:rPr>
              <w:t>判定依据</w:t>
            </w:r>
          </w:p>
        </w:tc>
        <w:tc>
          <w:tcPr>
            <w:tcW w:w="3417" w:type="dxa"/>
            <w:shd w:val="clear" w:color="auto" w:fill="auto"/>
            <w:vAlign w:val="center"/>
          </w:tcPr>
          <w:p w14:paraId="6762274E">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7E36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39F883B">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180DEC52">
            <w:pPr>
              <w:rPr>
                <w:rFonts w:eastAsia="楷体_GB2312"/>
                <w:snapToGrid w:val="0"/>
              </w:rPr>
            </w:pPr>
            <w:r>
              <w:rPr>
                <w:rFonts w:hint="eastAsia" w:eastAsia="楷体_GB2312"/>
                <w:snapToGrid w:val="0"/>
              </w:rPr>
              <w:t>裂缝综合测试仪（ZX210501)、钢筋检测仪（ZX210400)、非金属超声波检测仪（ZX210201)、精密水准仪（ZX200101)、全站仪（ZX200202)、数码相机（SONY)、钢卷尺（5米）（ZX202401)、钢卷尺（50米）（ZX202300)、手持钻芯机（ZX211400）、碳化深度测试仪（ZX210300）、数显回弹仪（ZX210104）</w:t>
            </w:r>
          </w:p>
        </w:tc>
      </w:tr>
      <w:tr w14:paraId="2A03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71DCAD7C">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2FF12A6">
            <w:pPr>
              <w:snapToGrid w:val="0"/>
              <w:ind w:firstLine="364" w:firstLineChars="200"/>
              <w:rPr>
                <w:rFonts w:eastAsia="楷体_GB2312"/>
                <w:snapToGrid w:val="0"/>
              </w:rPr>
            </w:pPr>
            <w:r>
              <w:rPr>
                <w:rFonts w:hint="eastAsia" w:eastAsia="楷体_GB2312"/>
                <w:snapToGrid w:val="0"/>
                <w:color w:val="auto"/>
              </w:rPr>
              <w:t>本项目业主为</w:t>
            </w:r>
            <w:r>
              <w:rPr>
                <w:rFonts w:hint="eastAsia" w:eastAsia="楷体_GB2312"/>
                <w:snapToGrid w:val="0"/>
                <w:color w:val="auto"/>
                <w:lang w:val="en-US" w:eastAsia="zh-CN"/>
              </w:rPr>
              <w:t>湖南高速公路集团有限公司</w:t>
            </w:r>
            <w:r>
              <w:rPr>
                <w:rFonts w:hint="eastAsia" w:eastAsia="楷体_GB2312"/>
                <w:snapToGrid w:val="0"/>
                <w:color w:val="auto"/>
              </w:rPr>
              <w:t>，经</w:t>
            </w:r>
            <w:r>
              <w:rPr>
                <w:rFonts w:hint="eastAsia" w:eastAsia="楷体_GB2312"/>
                <w:snapToGrid w:val="0"/>
                <w:color w:val="auto"/>
                <w:lang w:val="en-US" w:eastAsia="zh-CN"/>
              </w:rPr>
              <w:t>集团委托</w:t>
            </w:r>
            <w:r>
              <w:rPr>
                <w:rFonts w:hint="eastAsia" w:eastAsia="楷体_GB2312"/>
                <w:snapToGrid w:val="0"/>
                <w:color w:val="auto"/>
              </w:rPr>
              <w:t>后，在</w:t>
            </w:r>
            <w:r>
              <w:rPr>
                <w:rFonts w:hint="eastAsia" w:eastAsia="楷体_GB2312"/>
                <w:snapToGrid w:val="0"/>
                <w:color w:val="auto"/>
                <w:lang w:val="en-US" w:eastAsia="zh-CN"/>
              </w:rPr>
              <w:t>集团</w:t>
            </w:r>
            <w:r>
              <w:rPr>
                <w:rFonts w:hint="eastAsia" w:eastAsia="楷体_GB2312"/>
                <w:snapToGrid w:val="0"/>
                <w:color w:val="auto"/>
              </w:rPr>
              <w:t>的精心安排与支持配合下，于2024年11月</w:t>
            </w:r>
            <w:r>
              <w:rPr>
                <w:rFonts w:hint="eastAsia" w:eastAsia="楷体_GB2312"/>
                <w:snapToGrid w:val="0"/>
                <w:color w:val="auto"/>
                <w:lang w:val="en-US" w:eastAsia="zh-CN"/>
              </w:rPr>
              <w:t>4</w:t>
            </w:r>
            <w:r>
              <w:rPr>
                <w:rFonts w:hint="eastAsia" w:eastAsia="楷体_GB2312"/>
                <w:snapToGrid w:val="0"/>
                <w:color w:val="auto"/>
              </w:rPr>
              <w:t>日对官新高速</w:t>
            </w:r>
            <w:r>
              <w:rPr>
                <w:rFonts w:hint="eastAsia" w:eastAsia="楷体_GB2312"/>
                <w:snapToGrid w:val="0"/>
                <w:color w:val="auto"/>
                <w:lang w:val="en-US" w:eastAsia="zh-CN"/>
              </w:rPr>
              <w:t>枇杷湾</w:t>
            </w:r>
            <w:r>
              <w:rPr>
                <w:rFonts w:hint="eastAsia" w:eastAsia="楷体_GB2312"/>
                <w:snapToGrid w:val="0"/>
                <w:color w:val="auto"/>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0F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18B796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1C833FCA">
            <w:pPr>
              <w:numPr>
                <w:ilvl w:val="0"/>
                <w:numId w:val="2"/>
              </w:numPr>
              <w:rPr>
                <w:rFonts w:eastAsia="楷体_GB2312"/>
                <w:snapToGrid w:val="0"/>
              </w:rPr>
            </w:pPr>
            <w:r>
              <w:rPr>
                <w:rFonts w:eastAsia="楷体_GB2312"/>
                <w:snapToGrid w:val="0"/>
              </w:rPr>
              <w:t>土建结构定期检查结果</w:t>
            </w:r>
          </w:p>
          <w:p w14:paraId="02761303">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E42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6CBDB72E">
                  <w:pPr>
                    <w:spacing w:line="240" w:lineRule="exact"/>
                    <w:jc w:val="center"/>
                  </w:pPr>
                  <w:r>
                    <w:rPr>
                      <w:rFonts w:eastAsia="楷体_GB2312"/>
                      <w:snapToGrid w:val="0"/>
                    </w:rPr>
                    <w:t>类别</w:t>
                  </w:r>
                </w:p>
              </w:tc>
              <w:tc>
                <w:tcPr>
                  <w:tcW w:w="4644" w:type="dxa"/>
                  <w:shd w:val="clear" w:color="auto" w:fill="auto"/>
                  <w:vAlign w:val="center"/>
                </w:tcPr>
                <w:p w14:paraId="62748FE7">
                  <w:pPr>
                    <w:spacing w:line="240" w:lineRule="exact"/>
                    <w:jc w:val="center"/>
                  </w:pPr>
                  <w:r>
                    <w:rPr>
                      <w:rFonts w:eastAsia="楷体_GB2312"/>
                      <w:snapToGrid w:val="0"/>
                    </w:rPr>
                    <w:t>病害情况</w:t>
                  </w:r>
                </w:p>
              </w:tc>
              <w:tc>
                <w:tcPr>
                  <w:tcW w:w="1777" w:type="dxa"/>
                  <w:shd w:val="clear" w:color="auto" w:fill="auto"/>
                  <w:vAlign w:val="center"/>
                </w:tcPr>
                <w:p w14:paraId="15BF3E12">
                  <w:pPr>
                    <w:spacing w:line="240" w:lineRule="exact"/>
                  </w:pPr>
                  <w:r>
                    <w:rPr>
                      <w:rFonts w:eastAsia="楷体_GB2312"/>
                      <w:snapToGrid w:val="0"/>
                    </w:rPr>
                    <w:t>最大技术状况值</w:t>
                  </w:r>
                </w:p>
              </w:tc>
            </w:tr>
            <w:tr w14:paraId="02E8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EC2E624">
                  <w:pPr>
                    <w:spacing w:line="240" w:lineRule="exact"/>
                    <w:jc w:val="center"/>
                  </w:pPr>
                  <w:r>
                    <w:rPr>
                      <w:rFonts w:eastAsia="楷体_GB2312"/>
                      <w:snapToGrid w:val="0"/>
                    </w:rPr>
                    <w:t>洞口</w:t>
                  </w:r>
                </w:p>
              </w:tc>
              <w:tc>
                <w:tcPr>
                  <w:tcW w:w="4644" w:type="dxa"/>
                  <w:shd w:val="clear" w:color="auto" w:fill="auto"/>
                  <w:vAlign w:val="center"/>
                </w:tcPr>
                <w:p w14:paraId="4F47CB1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12A72E6">
                  <w:pPr>
                    <w:jc w:val="center"/>
                  </w:pPr>
                  <w:r>
                    <w:rPr>
                      <w:rFonts w:eastAsia="楷体_GB2312"/>
                      <w:snapToGrid w:val="0"/>
                    </w:rPr>
                    <w:t>0</w:t>
                  </w:r>
                </w:p>
              </w:tc>
            </w:tr>
            <w:tr w14:paraId="41C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C15905">
                  <w:pPr>
                    <w:spacing w:line="240" w:lineRule="exact"/>
                    <w:jc w:val="center"/>
                  </w:pPr>
                  <w:r>
                    <w:rPr>
                      <w:rFonts w:eastAsia="楷体_GB2312"/>
                      <w:snapToGrid w:val="0"/>
                    </w:rPr>
                    <w:t>洞门</w:t>
                  </w:r>
                </w:p>
              </w:tc>
              <w:tc>
                <w:tcPr>
                  <w:tcW w:w="4644" w:type="dxa"/>
                  <w:shd w:val="clear" w:color="auto" w:fill="auto"/>
                  <w:vAlign w:val="center"/>
                </w:tcPr>
                <w:p w14:paraId="0FC6CE0C">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18C91285">
                  <w:pPr>
                    <w:jc w:val="center"/>
                    <w:rPr>
                      <w:rFonts w:hint="default" w:eastAsia="宋体"/>
                      <w:lang w:val="en-US" w:eastAsia="zh-CN"/>
                    </w:rPr>
                  </w:pPr>
                  <w:r>
                    <w:rPr>
                      <w:rFonts w:hint="eastAsia"/>
                      <w:lang w:val="en-US" w:eastAsia="zh-CN"/>
                    </w:rPr>
                    <w:t>0</w:t>
                  </w:r>
                </w:p>
              </w:tc>
            </w:tr>
            <w:tr w14:paraId="47DF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253F5A0">
                  <w:pPr>
                    <w:spacing w:line="240" w:lineRule="exact"/>
                    <w:jc w:val="center"/>
                  </w:pPr>
                  <w:r>
                    <w:rPr>
                      <w:rFonts w:eastAsia="楷体_GB2312"/>
                      <w:snapToGrid w:val="0"/>
                    </w:rPr>
                    <w:t>衬砌</w:t>
                  </w:r>
                </w:p>
              </w:tc>
              <w:tc>
                <w:tcPr>
                  <w:tcW w:w="4644" w:type="dxa"/>
                  <w:shd w:val="clear" w:color="auto" w:fill="auto"/>
                  <w:vAlign w:val="center"/>
                </w:tcPr>
                <w:p w14:paraId="5369FCB0">
                  <w:pPr>
                    <w:spacing w:line="240" w:lineRule="exact"/>
                    <w:jc w:val="both"/>
                    <w:rPr>
                      <w:rFonts w:eastAsia="楷体_GB2312"/>
                      <w:snapToGrid w:val="0"/>
                    </w:rPr>
                  </w:pPr>
                  <w:r>
                    <w:rPr>
                      <w:rFonts w:eastAsia="楷体_GB2312"/>
                      <w:snapToGrid w:val="0"/>
                    </w:rPr>
                    <w:t>1）衬砌破损</w:t>
                  </w:r>
                </w:p>
                <w:p w14:paraId="63E622EF">
                  <w:pPr>
                    <w:spacing w:line="240" w:lineRule="exact"/>
                    <w:jc w:val="both"/>
                    <w:rPr>
                      <w:rFonts w:hint="default" w:eastAsia="楷体_GB2312"/>
                      <w:snapToGrid w:val="0"/>
                      <w:lang w:val="en-US" w:eastAsia="zh-CN"/>
                    </w:rPr>
                  </w:pPr>
                  <w:r>
                    <w:rPr>
                      <w:rFonts w:hint="eastAsia" w:eastAsia="楷体_GB2312"/>
                      <w:snapToGrid w:val="0"/>
                      <w:lang w:val="en-US" w:eastAsia="zh-CN"/>
                    </w:rPr>
                    <w:t>1处纵向裂缝，长为0.81m，宽为0.24mm。</w:t>
                  </w:r>
                </w:p>
                <w:p w14:paraId="07E53C0C">
                  <w:pPr>
                    <w:spacing w:line="240" w:lineRule="exact"/>
                    <w:jc w:val="both"/>
                    <w:rPr>
                      <w:rFonts w:eastAsia="楷体_GB2312"/>
                      <w:snapToGrid w:val="0"/>
                    </w:rPr>
                  </w:pPr>
                  <w:r>
                    <w:rPr>
                      <w:rFonts w:eastAsia="楷体_GB2312"/>
                      <w:snapToGrid w:val="0"/>
                    </w:rPr>
                    <w:t>2）衬砌渗漏水</w:t>
                  </w:r>
                </w:p>
                <w:p w14:paraId="496D980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6F6FA9F8">
                  <w:pPr>
                    <w:spacing w:line="240" w:lineRule="exact"/>
                    <w:rPr>
                      <w:rFonts w:eastAsia="楷体_GB2312"/>
                      <w:snapToGrid w:val="0"/>
                    </w:rPr>
                  </w:pPr>
                </w:p>
              </w:tc>
              <w:tc>
                <w:tcPr>
                  <w:tcW w:w="1777" w:type="dxa"/>
                  <w:shd w:val="clear" w:color="auto" w:fill="auto"/>
                  <w:vAlign w:val="center"/>
                </w:tcPr>
                <w:p w14:paraId="133D65FF">
                  <w:pPr>
                    <w:jc w:val="center"/>
                    <w:rPr>
                      <w:rFonts w:hint="default" w:eastAsia="宋体"/>
                      <w:lang w:val="en-US" w:eastAsia="zh-CN"/>
                    </w:rPr>
                  </w:pPr>
                  <w:r>
                    <w:rPr>
                      <w:rFonts w:hint="eastAsia"/>
                      <w:lang w:val="en-US" w:eastAsia="zh-CN"/>
                    </w:rPr>
                    <w:t>1</w:t>
                  </w:r>
                </w:p>
              </w:tc>
            </w:tr>
            <w:tr w14:paraId="3B54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A4704B8">
                  <w:pPr>
                    <w:spacing w:line="240" w:lineRule="exact"/>
                    <w:jc w:val="center"/>
                  </w:pPr>
                  <w:r>
                    <w:rPr>
                      <w:rFonts w:eastAsia="楷体_GB2312"/>
                      <w:snapToGrid w:val="0"/>
                    </w:rPr>
                    <w:t>路面</w:t>
                  </w:r>
                </w:p>
              </w:tc>
              <w:tc>
                <w:tcPr>
                  <w:tcW w:w="4644" w:type="dxa"/>
                  <w:shd w:val="clear" w:color="auto" w:fill="auto"/>
                  <w:vAlign w:val="center"/>
                </w:tcPr>
                <w:p w14:paraId="4CF10280">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23F1998">
                  <w:pPr>
                    <w:jc w:val="center"/>
                    <w:rPr>
                      <w:rFonts w:hint="eastAsia" w:eastAsia="宋体"/>
                      <w:lang w:val="en-US" w:eastAsia="zh-CN"/>
                    </w:rPr>
                  </w:pPr>
                  <w:r>
                    <w:rPr>
                      <w:rFonts w:hint="eastAsia"/>
                      <w:lang w:val="en-US" w:eastAsia="zh-CN"/>
                    </w:rPr>
                    <w:t>0</w:t>
                  </w:r>
                </w:p>
              </w:tc>
            </w:tr>
            <w:tr w14:paraId="603E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6CC74C">
                  <w:pPr>
                    <w:spacing w:line="240" w:lineRule="exact"/>
                    <w:jc w:val="center"/>
                  </w:pPr>
                  <w:r>
                    <w:rPr>
                      <w:rFonts w:eastAsia="楷体_GB2312"/>
                      <w:snapToGrid w:val="0"/>
                    </w:rPr>
                    <w:t>检修道</w:t>
                  </w:r>
                </w:p>
              </w:tc>
              <w:tc>
                <w:tcPr>
                  <w:tcW w:w="4644" w:type="dxa"/>
                  <w:shd w:val="clear" w:color="auto" w:fill="auto"/>
                  <w:vAlign w:val="center"/>
                </w:tcPr>
                <w:p w14:paraId="698DB7E3">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D9163AF">
                  <w:pPr>
                    <w:jc w:val="center"/>
                    <w:rPr>
                      <w:rFonts w:hint="default" w:eastAsia="宋体"/>
                      <w:lang w:val="en-US" w:eastAsia="zh-CN"/>
                    </w:rPr>
                  </w:pPr>
                  <w:r>
                    <w:rPr>
                      <w:rFonts w:hint="eastAsia"/>
                      <w:lang w:val="en-US" w:eastAsia="zh-CN"/>
                    </w:rPr>
                    <w:t>0</w:t>
                  </w:r>
                </w:p>
              </w:tc>
            </w:tr>
            <w:tr w14:paraId="0D7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967D59E">
                  <w:pPr>
                    <w:spacing w:line="240" w:lineRule="exact"/>
                    <w:jc w:val="center"/>
                  </w:pPr>
                  <w:r>
                    <w:rPr>
                      <w:rFonts w:eastAsia="楷体_GB2312"/>
                      <w:snapToGrid w:val="0"/>
                    </w:rPr>
                    <w:t>排水系统</w:t>
                  </w:r>
                </w:p>
              </w:tc>
              <w:tc>
                <w:tcPr>
                  <w:tcW w:w="4644" w:type="dxa"/>
                  <w:shd w:val="clear" w:color="auto" w:fill="auto"/>
                  <w:vAlign w:val="center"/>
                </w:tcPr>
                <w:p w14:paraId="7AF3F8DF">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F3373D9">
                  <w:pPr>
                    <w:jc w:val="center"/>
                    <w:rPr>
                      <w:rFonts w:hint="eastAsia" w:eastAsia="宋体"/>
                      <w:lang w:val="en-US" w:eastAsia="zh-CN"/>
                    </w:rPr>
                  </w:pPr>
                  <w:r>
                    <w:rPr>
                      <w:rFonts w:hint="eastAsia"/>
                      <w:lang w:val="en-US" w:eastAsia="zh-CN"/>
                    </w:rPr>
                    <w:t>0</w:t>
                  </w:r>
                </w:p>
              </w:tc>
            </w:tr>
            <w:tr w14:paraId="74D0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9ABB499">
                  <w:pPr>
                    <w:spacing w:line="240" w:lineRule="exact"/>
                    <w:jc w:val="center"/>
                  </w:pPr>
                  <w:r>
                    <w:rPr>
                      <w:rFonts w:eastAsia="楷体_GB2312"/>
                      <w:snapToGrid w:val="0"/>
                    </w:rPr>
                    <w:t>吊顶及各种预埋件</w:t>
                  </w:r>
                </w:p>
              </w:tc>
              <w:tc>
                <w:tcPr>
                  <w:tcW w:w="4644" w:type="dxa"/>
                  <w:shd w:val="clear" w:color="auto" w:fill="auto"/>
                  <w:vAlign w:val="center"/>
                </w:tcPr>
                <w:p w14:paraId="407581C7">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EB91A6C">
                  <w:pPr>
                    <w:jc w:val="center"/>
                  </w:pPr>
                  <w:r>
                    <w:rPr>
                      <w:rFonts w:eastAsia="楷体_GB2312"/>
                      <w:snapToGrid w:val="0"/>
                    </w:rPr>
                    <w:t>0</w:t>
                  </w:r>
                </w:p>
              </w:tc>
            </w:tr>
            <w:tr w14:paraId="5F9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DC03A8F">
                  <w:pPr>
                    <w:spacing w:line="240" w:lineRule="exact"/>
                    <w:jc w:val="center"/>
                  </w:pPr>
                  <w:r>
                    <w:rPr>
                      <w:rFonts w:eastAsia="楷体_GB2312"/>
                      <w:snapToGrid w:val="0"/>
                    </w:rPr>
                    <w:t>内装饰</w:t>
                  </w:r>
                </w:p>
              </w:tc>
              <w:tc>
                <w:tcPr>
                  <w:tcW w:w="4644" w:type="dxa"/>
                  <w:shd w:val="clear" w:color="auto" w:fill="auto"/>
                  <w:vAlign w:val="center"/>
                </w:tcPr>
                <w:p w14:paraId="5F3E881A">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5ECDE06A">
                  <w:pPr>
                    <w:jc w:val="center"/>
                    <w:rPr>
                      <w:rFonts w:hint="default" w:eastAsia="宋体"/>
                      <w:lang w:val="en-US" w:eastAsia="zh-CN"/>
                    </w:rPr>
                  </w:pPr>
                  <w:r>
                    <w:rPr>
                      <w:rFonts w:hint="eastAsia"/>
                      <w:lang w:val="en-US" w:eastAsia="zh-CN"/>
                    </w:rPr>
                    <w:t>0</w:t>
                  </w:r>
                </w:p>
              </w:tc>
            </w:tr>
            <w:tr w14:paraId="5B9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254B09">
                  <w:pPr>
                    <w:spacing w:line="240" w:lineRule="exact"/>
                    <w:jc w:val="center"/>
                  </w:pPr>
                  <w:r>
                    <w:rPr>
                      <w:rFonts w:eastAsia="楷体_GB2312"/>
                      <w:snapToGrid w:val="0"/>
                    </w:rPr>
                    <w:t>标志、标线、轮廓标</w:t>
                  </w:r>
                </w:p>
              </w:tc>
              <w:tc>
                <w:tcPr>
                  <w:tcW w:w="4644" w:type="dxa"/>
                  <w:shd w:val="clear" w:color="auto" w:fill="auto"/>
                  <w:vAlign w:val="center"/>
                </w:tcPr>
                <w:p w14:paraId="067C9624">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1D5E0E97">
                  <w:pPr>
                    <w:jc w:val="center"/>
                    <w:rPr>
                      <w:rFonts w:hint="eastAsia" w:eastAsia="宋体"/>
                      <w:lang w:val="en-US" w:eastAsia="zh-CN"/>
                    </w:rPr>
                  </w:pPr>
                  <w:r>
                    <w:rPr>
                      <w:rFonts w:hint="eastAsia"/>
                      <w:lang w:val="en-US" w:eastAsia="zh-CN"/>
                    </w:rPr>
                    <w:t>0</w:t>
                  </w:r>
                </w:p>
              </w:tc>
            </w:tr>
          </w:tbl>
          <w:p w14:paraId="6D2AC94B">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06D3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3D176B6E">
                  <w:pPr>
                    <w:spacing w:line="240" w:lineRule="exact"/>
                    <w:jc w:val="center"/>
                  </w:pPr>
                  <w:r>
                    <w:rPr>
                      <w:rFonts w:eastAsia="楷体_GB2312"/>
                      <w:snapToGrid w:val="0"/>
                    </w:rPr>
                    <w:t>类别</w:t>
                  </w:r>
                </w:p>
              </w:tc>
              <w:tc>
                <w:tcPr>
                  <w:tcW w:w="4644" w:type="dxa"/>
                  <w:shd w:val="clear" w:color="auto" w:fill="auto"/>
                  <w:vAlign w:val="center"/>
                </w:tcPr>
                <w:p w14:paraId="35C827AB">
                  <w:pPr>
                    <w:spacing w:line="240" w:lineRule="exact"/>
                    <w:jc w:val="center"/>
                  </w:pPr>
                  <w:r>
                    <w:rPr>
                      <w:rFonts w:eastAsia="楷体_GB2312"/>
                      <w:snapToGrid w:val="0"/>
                    </w:rPr>
                    <w:t>病害情况</w:t>
                  </w:r>
                </w:p>
              </w:tc>
              <w:tc>
                <w:tcPr>
                  <w:tcW w:w="1777" w:type="dxa"/>
                  <w:shd w:val="clear" w:color="auto" w:fill="auto"/>
                  <w:vAlign w:val="center"/>
                </w:tcPr>
                <w:p w14:paraId="7A9E43DA">
                  <w:pPr>
                    <w:spacing w:line="240" w:lineRule="exact"/>
                  </w:pPr>
                  <w:r>
                    <w:rPr>
                      <w:rFonts w:eastAsia="楷体_GB2312"/>
                      <w:snapToGrid w:val="0"/>
                    </w:rPr>
                    <w:t>最大技术状况值</w:t>
                  </w:r>
                </w:p>
              </w:tc>
            </w:tr>
            <w:tr w14:paraId="41A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CF27A91">
                  <w:pPr>
                    <w:spacing w:line="240" w:lineRule="exact"/>
                    <w:jc w:val="center"/>
                  </w:pPr>
                  <w:r>
                    <w:rPr>
                      <w:rFonts w:eastAsia="楷体_GB2312"/>
                      <w:snapToGrid w:val="0"/>
                    </w:rPr>
                    <w:t>洞口</w:t>
                  </w:r>
                </w:p>
              </w:tc>
              <w:tc>
                <w:tcPr>
                  <w:tcW w:w="4644" w:type="dxa"/>
                  <w:shd w:val="clear" w:color="auto" w:fill="auto"/>
                  <w:vAlign w:val="center"/>
                </w:tcPr>
                <w:p w14:paraId="71389D82">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9D10DC2">
                  <w:pPr>
                    <w:jc w:val="center"/>
                  </w:pPr>
                  <w:r>
                    <w:rPr>
                      <w:rFonts w:eastAsia="楷体_GB2312"/>
                      <w:snapToGrid w:val="0"/>
                    </w:rPr>
                    <w:t>0</w:t>
                  </w:r>
                </w:p>
              </w:tc>
            </w:tr>
            <w:tr w14:paraId="28C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0B0627F0">
                  <w:pPr>
                    <w:spacing w:line="240" w:lineRule="exact"/>
                    <w:jc w:val="center"/>
                    <w:rPr>
                      <w:rFonts w:eastAsia="楷体_GB2312"/>
                      <w:snapToGrid w:val="0"/>
                    </w:rPr>
                  </w:pPr>
                  <w:r>
                    <w:rPr>
                      <w:rFonts w:eastAsia="楷体_GB2312"/>
                      <w:snapToGrid w:val="0"/>
                    </w:rPr>
                    <w:t>洞门</w:t>
                  </w:r>
                </w:p>
              </w:tc>
              <w:tc>
                <w:tcPr>
                  <w:tcW w:w="4644" w:type="dxa"/>
                  <w:shd w:val="clear" w:color="auto" w:fill="auto"/>
                  <w:vAlign w:val="center"/>
                </w:tcPr>
                <w:p w14:paraId="5DF307CC">
                  <w:pPr>
                    <w:spacing w:line="240" w:lineRule="exact"/>
                    <w:jc w:val="both"/>
                    <w:rPr>
                      <w:rFonts w:hint="eastAsia" w:eastAsia="楷体_GB2312"/>
                      <w:snapToGrid w:val="0"/>
                      <w:lang w:val="en-US" w:eastAsia="zh-CN"/>
                    </w:rPr>
                  </w:pPr>
                </w:p>
                <w:p w14:paraId="1E30A8D9">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43000474">
                  <w:pPr>
                    <w:spacing w:line="240" w:lineRule="exact"/>
                    <w:jc w:val="center"/>
                    <w:rPr>
                      <w:rFonts w:eastAsia="楷体_GB2312"/>
                      <w:snapToGrid w:val="0"/>
                    </w:rPr>
                  </w:pPr>
                </w:p>
              </w:tc>
              <w:tc>
                <w:tcPr>
                  <w:tcW w:w="1777" w:type="dxa"/>
                  <w:shd w:val="clear" w:color="auto" w:fill="auto"/>
                  <w:vAlign w:val="center"/>
                </w:tcPr>
                <w:p w14:paraId="20F0AC60">
                  <w:pPr>
                    <w:jc w:val="center"/>
                    <w:rPr>
                      <w:rFonts w:hint="default" w:eastAsia="宋体"/>
                      <w:lang w:val="en-US" w:eastAsia="zh-CN"/>
                    </w:rPr>
                  </w:pPr>
                  <w:r>
                    <w:rPr>
                      <w:rFonts w:hint="eastAsia"/>
                      <w:lang w:val="en-US" w:eastAsia="zh-CN"/>
                    </w:rPr>
                    <w:t>0</w:t>
                  </w:r>
                </w:p>
              </w:tc>
            </w:tr>
            <w:tr w14:paraId="320A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A888090">
                  <w:pPr>
                    <w:spacing w:line="240" w:lineRule="exact"/>
                    <w:jc w:val="center"/>
                  </w:pPr>
                  <w:r>
                    <w:rPr>
                      <w:rFonts w:eastAsia="楷体_GB2312"/>
                      <w:snapToGrid w:val="0"/>
                    </w:rPr>
                    <w:t>衬砌</w:t>
                  </w:r>
                </w:p>
              </w:tc>
              <w:tc>
                <w:tcPr>
                  <w:tcW w:w="4644" w:type="dxa"/>
                  <w:shd w:val="clear" w:color="auto" w:fill="auto"/>
                  <w:vAlign w:val="center"/>
                </w:tcPr>
                <w:p w14:paraId="0385A367">
                  <w:pPr>
                    <w:spacing w:line="240" w:lineRule="exact"/>
                    <w:jc w:val="both"/>
                    <w:rPr>
                      <w:rFonts w:eastAsia="楷体_GB2312"/>
                      <w:snapToGrid w:val="0"/>
                    </w:rPr>
                  </w:pPr>
                  <w:r>
                    <w:rPr>
                      <w:rFonts w:eastAsia="楷体_GB2312"/>
                      <w:snapToGrid w:val="0"/>
                    </w:rPr>
                    <w:t>1）衬砌破损</w:t>
                  </w:r>
                </w:p>
                <w:p w14:paraId="0919BF3B">
                  <w:pPr>
                    <w:spacing w:line="240" w:lineRule="exact"/>
                    <w:jc w:val="both"/>
                    <w:rPr>
                      <w:rFonts w:hint="default" w:eastAsia="楷体_GB2312"/>
                      <w:snapToGrid w:val="0"/>
                      <w:lang w:val="en-US" w:eastAsia="zh-CN"/>
                    </w:rPr>
                  </w:pPr>
                  <w:r>
                    <w:rPr>
                      <w:rFonts w:hint="eastAsia" w:eastAsia="楷体_GB2312"/>
                      <w:snapToGrid w:val="0"/>
                      <w:lang w:val="en-US" w:eastAsia="zh-CN"/>
                    </w:rPr>
                    <w:t>1处纵向裂缝，长为0.89</w:t>
                  </w:r>
                  <w:r>
                    <w:rPr>
                      <w:rFonts w:hint="eastAsia" w:eastAsia="楷体_GB2312"/>
                      <w:snapToGrid w:val="0"/>
                    </w:rPr>
                    <w:t>m，</w:t>
                  </w:r>
                  <w:r>
                    <w:rPr>
                      <w:rFonts w:hint="eastAsia" w:eastAsia="楷体_GB2312"/>
                      <w:snapToGrid w:val="0"/>
                      <w:lang w:val="en-US" w:eastAsia="zh-CN"/>
                    </w:rPr>
                    <w:t>宽为0.26</w:t>
                  </w:r>
                  <w:r>
                    <w:rPr>
                      <w:rFonts w:hint="eastAsia" w:eastAsia="楷体_GB2312"/>
                      <w:snapToGrid w:val="0"/>
                    </w:rPr>
                    <w:t>mm</w:t>
                  </w:r>
                  <w:r>
                    <w:rPr>
                      <w:rFonts w:hint="eastAsia" w:eastAsia="楷体_GB2312"/>
                      <w:snapToGrid w:val="0"/>
                      <w:lang w:eastAsia="zh-CN"/>
                    </w:rPr>
                    <w:t>。</w:t>
                  </w:r>
                  <w:r>
                    <w:rPr>
                      <w:rFonts w:hint="eastAsia" w:eastAsia="楷体_GB2312"/>
                      <w:snapToGrid w:val="0"/>
                      <w:lang w:val="en-US" w:eastAsia="zh-CN"/>
                    </w:rPr>
                    <w:t>1处环向裂缝，长为0.91m，宽为0.21mm。</w:t>
                  </w:r>
                </w:p>
                <w:p w14:paraId="41E6199C">
                  <w:pPr>
                    <w:spacing w:line="240" w:lineRule="exact"/>
                    <w:jc w:val="both"/>
                    <w:rPr>
                      <w:rFonts w:eastAsia="楷体_GB2312"/>
                      <w:snapToGrid w:val="0"/>
                    </w:rPr>
                  </w:pPr>
                  <w:r>
                    <w:rPr>
                      <w:rFonts w:eastAsia="楷体_GB2312"/>
                      <w:snapToGrid w:val="0"/>
                    </w:rPr>
                    <w:t>2）衬砌渗漏水</w:t>
                  </w:r>
                </w:p>
                <w:p w14:paraId="2C0C83B9">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7AC78DF0">
                  <w:pPr>
                    <w:spacing w:line="240" w:lineRule="exact"/>
                    <w:jc w:val="both"/>
                    <w:rPr>
                      <w:rFonts w:eastAsia="楷体_GB2312"/>
                      <w:snapToGrid w:val="0"/>
                    </w:rPr>
                  </w:pPr>
                </w:p>
              </w:tc>
              <w:tc>
                <w:tcPr>
                  <w:tcW w:w="1777" w:type="dxa"/>
                  <w:shd w:val="clear" w:color="auto" w:fill="auto"/>
                  <w:vAlign w:val="center"/>
                </w:tcPr>
                <w:p w14:paraId="17EBBE64">
                  <w:pPr>
                    <w:jc w:val="center"/>
                    <w:rPr>
                      <w:rFonts w:hint="default" w:eastAsia="宋体"/>
                      <w:lang w:val="en-US" w:eastAsia="zh-CN"/>
                    </w:rPr>
                  </w:pPr>
                  <w:r>
                    <w:rPr>
                      <w:rFonts w:hint="eastAsia"/>
                      <w:lang w:val="en-US" w:eastAsia="zh-CN"/>
                    </w:rPr>
                    <w:t>1</w:t>
                  </w:r>
                </w:p>
              </w:tc>
            </w:tr>
            <w:tr w14:paraId="3D8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BB79C7">
                  <w:pPr>
                    <w:spacing w:line="240" w:lineRule="exact"/>
                    <w:jc w:val="center"/>
                  </w:pPr>
                  <w:r>
                    <w:rPr>
                      <w:rFonts w:eastAsia="楷体_GB2312"/>
                      <w:snapToGrid w:val="0"/>
                    </w:rPr>
                    <w:t>路面</w:t>
                  </w:r>
                </w:p>
              </w:tc>
              <w:tc>
                <w:tcPr>
                  <w:tcW w:w="4644" w:type="dxa"/>
                  <w:shd w:val="clear" w:color="auto" w:fill="auto"/>
                  <w:vAlign w:val="center"/>
                </w:tcPr>
                <w:p w14:paraId="690FAE0A">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BF2377D">
                  <w:pPr>
                    <w:jc w:val="center"/>
                    <w:rPr>
                      <w:rFonts w:hint="eastAsia" w:eastAsia="宋体"/>
                      <w:lang w:val="en-US" w:eastAsia="zh-CN"/>
                    </w:rPr>
                  </w:pPr>
                  <w:r>
                    <w:rPr>
                      <w:rFonts w:hint="eastAsia"/>
                      <w:lang w:val="en-US" w:eastAsia="zh-CN"/>
                    </w:rPr>
                    <w:t>0</w:t>
                  </w:r>
                </w:p>
              </w:tc>
            </w:tr>
            <w:tr w14:paraId="3CF5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5A133163">
                  <w:pPr>
                    <w:spacing w:line="240" w:lineRule="exact"/>
                    <w:jc w:val="center"/>
                    <w:rPr>
                      <w:rFonts w:eastAsia="楷体_GB2312"/>
                      <w:snapToGrid w:val="0"/>
                    </w:rPr>
                  </w:pPr>
                  <w:r>
                    <w:rPr>
                      <w:rFonts w:eastAsia="楷体_GB2312"/>
                      <w:snapToGrid w:val="0"/>
                    </w:rPr>
                    <w:t>检修道</w:t>
                  </w:r>
                </w:p>
              </w:tc>
              <w:tc>
                <w:tcPr>
                  <w:tcW w:w="4644" w:type="dxa"/>
                  <w:shd w:val="clear" w:color="auto" w:fill="auto"/>
                  <w:vAlign w:val="center"/>
                </w:tcPr>
                <w:p w14:paraId="060FCD54">
                  <w:pPr>
                    <w:spacing w:line="240" w:lineRule="exact"/>
                    <w:jc w:val="both"/>
                    <w:rPr>
                      <w:rFonts w:hint="default" w:eastAsia="楷体_GB2312"/>
                      <w:snapToGrid w:val="0"/>
                      <w:lang w:val="en-US" w:eastAsia="zh-CN"/>
                    </w:rPr>
                  </w:pPr>
                </w:p>
                <w:p w14:paraId="0088C07F">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A83FBFC">
                  <w:pPr>
                    <w:spacing w:line="240" w:lineRule="exact"/>
                    <w:jc w:val="center"/>
                    <w:rPr>
                      <w:rFonts w:hint="default" w:eastAsia="楷体_GB2312"/>
                      <w:snapToGrid w:val="0"/>
                      <w:lang w:val="en-US" w:eastAsia="zh-CN"/>
                    </w:rPr>
                  </w:pPr>
                  <w:r>
                    <w:rPr>
                      <w:rFonts w:hint="eastAsia" w:eastAsia="楷体_GB2312"/>
                      <w:snapToGrid w:val="0"/>
                      <w:lang w:val="en-US" w:eastAsia="zh-CN"/>
                    </w:rPr>
                    <w:t>0</w:t>
                  </w:r>
                </w:p>
              </w:tc>
            </w:tr>
            <w:tr w14:paraId="1B8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586B11F">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15BEF450">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09558BCE">
                  <w:pPr>
                    <w:jc w:val="center"/>
                    <w:rPr>
                      <w:rFonts w:hint="eastAsia" w:eastAsia="宋体"/>
                      <w:lang w:val="en-US" w:eastAsia="zh-CN"/>
                    </w:rPr>
                  </w:pPr>
                  <w:r>
                    <w:rPr>
                      <w:rFonts w:hint="eastAsia"/>
                      <w:lang w:val="en-US" w:eastAsia="zh-CN"/>
                    </w:rPr>
                    <w:t>0</w:t>
                  </w:r>
                </w:p>
              </w:tc>
            </w:tr>
            <w:tr w14:paraId="3FF9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DC1B24">
                  <w:pPr>
                    <w:spacing w:line="240" w:lineRule="exact"/>
                    <w:jc w:val="center"/>
                  </w:pPr>
                  <w:r>
                    <w:rPr>
                      <w:rFonts w:eastAsia="楷体_GB2312"/>
                      <w:snapToGrid w:val="0"/>
                    </w:rPr>
                    <w:t>吊顶及各种预埋件</w:t>
                  </w:r>
                </w:p>
              </w:tc>
              <w:tc>
                <w:tcPr>
                  <w:tcW w:w="4644" w:type="dxa"/>
                  <w:shd w:val="clear" w:color="auto" w:fill="auto"/>
                  <w:vAlign w:val="center"/>
                </w:tcPr>
                <w:p w14:paraId="3D9D9B1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025436B">
                  <w:pPr>
                    <w:jc w:val="center"/>
                  </w:pPr>
                  <w:r>
                    <w:rPr>
                      <w:rFonts w:eastAsia="楷体_GB2312"/>
                      <w:snapToGrid w:val="0"/>
                    </w:rPr>
                    <w:t>0</w:t>
                  </w:r>
                </w:p>
              </w:tc>
            </w:tr>
            <w:tr w14:paraId="3BF2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D5D97D6">
                  <w:pPr>
                    <w:spacing w:line="240" w:lineRule="exact"/>
                    <w:jc w:val="center"/>
                  </w:pPr>
                  <w:r>
                    <w:rPr>
                      <w:rFonts w:eastAsia="楷体_GB2312"/>
                      <w:snapToGrid w:val="0"/>
                    </w:rPr>
                    <w:t>内装饰</w:t>
                  </w:r>
                </w:p>
              </w:tc>
              <w:tc>
                <w:tcPr>
                  <w:tcW w:w="4644" w:type="dxa"/>
                  <w:shd w:val="clear" w:color="auto" w:fill="auto"/>
                  <w:vAlign w:val="center"/>
                </w:tcPr>
                <w:p w14:paraId="708AB20B">
                  <w:pPr>
                    <w:spacing w:line="240" w:lineRule="exact"/>
                    <w:rPr>
                      <w:rFonts w:hint="default" w:eastAsia="楷体_GB2312"/>
                      <w:snapToGrid w:val="0"/>
                      <w:lang w:val="en-US" w:eastAsia="zh-CN"/>
                    </w:rPr>
                  </w:pPr>
                  <w:r>
                    <w:rPr>
                      <w:rFonts w:hint="eastAsia" w:eastAsia="楷体_GB2312"/>
                      <w:snapToGrid w:val="0"/>
                      <w:lang w:val="en-US" w:eastAsia="zh-CN"/>
                    </w:rPr>
                    <w:t>6处防火涂料剥落，面积为1.19m²。</w:t>
                  </w:r>
                </w:p>
              </w:tc>
              <w:tc>
                <w:tcPr>
                  <w:tcW w:w="1777" w:type="dxa"/>
                  <w:shd w:val="clear" w:color="auto" w:fill="auto"/>
                  <w:vAlign w:val="center"/>
                </w:tcPr>
                <w:p w14:paraId="09DD334F">
                  <w:pPr>
                    <w:jc w:val="center"/>
                    <w:rPr>
                      <w:rFonts w:hint="default" w:eastAsia="宋体"/>
                      <w:lang w:val="en-US" w:eastAsia="zh-CN"/>
                    </w:rPr>
                  </w:pPr>
                  <w:r>
                    <w:rPr>
                      <w:rFonts w:hint="eastAsia"/>
                      <w:lang w:val="en-US" w:eastAsia="zh-CN"/>
                    </w:rPr>
                    <w:t>1</w:t>
                  </w:r>
                </w:p>
              </w:tc>
            </w:tr>
            <w:tr w14:paraId="2D5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8AD090D">
                  <w:pPr>
                    <w:spacing w:line="240" w:lineRule="exact"/>
                    <w:jc w:val="center"/>
                  </w:pPr>
                  <w:r>
                    <w:rPr>
                      <w:rFonts w:eastAsia="楷体_GB2312"/>
                      <w:snapToGrid w:val="0"/>
                    </w:rPr>
                    <w:t>标志、标线、轮廓标</w:t>
                  </w:r>
                </w:p>
              </w:tc>
              <w:tc>
                <w:tcPr>
                  <w:tcW w:w="4644" w:type="dxa"/>
                  <w:shd w:val="clear" w:color="auto" w:fill="auto"/>
                  <w:vAlign w:val="center"/>
                </w:tcPr>
                <w:p w14:paraId="557A6238">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3311FC1">
                  <w:pPr>
                    <w:jc w:val="center"/>
                    <w:rPr>
                      <w:rFonts w:hint="default" w:eastAsia="宋体"/>
                      <w:lang w:val="en-US" w:eastAsia="zh-CN"/>
                    </w:rPr>
                  </w:pPr>
                  <w:r>
                    <w:rPr>
                      <w:rFonts w:hint="eastAsia"/>
                      <w:lang w:val="en-US" w:eastAsia="zh-CN"/>
                    </w:rPr>
                    <w:t>0</w:t>
                  </w:r>
                </w:p>
              </w:tc>
            </w:tr>
          </w:tbl>
          <w:p w14:paraId="78D73AAD">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27521908">
            <w:pPr>
              <w:pStyle w:val="22"/>
            </w:pPr>
          </w:p>
          <w:p w14:paraId="54B98790">
            <w:pPr>
              <w:numPr>
                <w:ilvl w:val="0"/>
                <w:numId w:val="2"/>
              </w:numPr>
              <w:rPr>
                <w:rFonts w:eastAsia="楷体_GB2312"/>
                <w:snapToGrid w:val="0"/>
              </w:rPr>
            </w:pPr>
            <w:r>
              <w:rPr>
                <w:rFonts w:eastAsia="楷体_GB2312"/>
                <w:snapToGrid w:val="0"/>
              </w:rPr>
              <w:t>其他工程设施定期检查结果</w:t>
            </w:r>
          </w:p>
          <w:p w14:paraId="553F3984">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C0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9F9A4C">
                  <w:pPr>
                    <w:spacing w:line="240" w:lineRule="exact"/>
                    <w:jc w:val="center"/>
                  </w:pPr>
                  <w:r>
                    <w:rPr>
                      <w:rFonts w:eastAsia="楷体_GB2312"/>
                      <w:snapToGrid w:val="0"/>
                    </w:rPr>
                    <w:t>类别</w:t>
                  </w:r>
                </w:p>
              </w:tc>
              <w:tc>
                <w:tcPr>
                  <w:tcW w:w="4661" w:type="dxa"/>
                  <w:shd w:val="clear" w:color="auto" w:fill="auto"/>
                  <w:vAlign w:val="center"/>
                </w:tcPr>
                <w:p w14:paraId="78EE2E5A">
                  <w:pPr>
                    <w:spacing w:line="240" w:lineRule="exact"/>
                    <w:jc w:val="center"/>
                  </w:pPr>
                  <w:r>
                    <w:rPr>
                      <w:rFonts w:eastAsia="楷体_GB2312"/>
                      <w:snapToGrid w:val="0"/>
                    </w:rPr>
                    <w:t>病害情况</w:t>
                  </w:r>
                </w:p>
              </w:tc>
              <w:tc>
                <w:tcPr>
                  <w:tcW w:w="1760" w:type="dxa"/>
                  <w:shd w:val="clear" w:color="auto" w:fill="auto"/>
                  <w:vAlign w:val="center"/>
                </w:tcPr>
                <w:p w14:paraId="56FD01E0">
                  <w:pPr>
                    <w:spacing w:line="240" w:lineRule="exact"/>
                    <w:jc w:val="center"/>
                  </w:pPr>
                  <w:r>
                    <w:rPr>
                      <w:rFonts w:eastAsia="楷体_GB2312"/>
                      <w:snapToGrid w:val="0"/>
                    </w:rPr>
                    <w:t>最大技术状况值</w:t>
                  </w:r>
                </w:p>
              </w:tc>
            </w:tr>
            <w:tr w14:paraId="68A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492ADAF">
                  <w:pPr>
                    <w:spacing w:line="240" w:lineRule="exact"/>
                    <w:jc w:val="center"/>
                  </w:pPr>
                  <w:r>
                    <w:rPr>
                      <w:rFonts w:eastAsia="楷体_GB2312"/>
                      <w:snapToGrid w:val="0"/>
                    </w:rPr>
                    <w:t>洞外联络通道</w:t>
                  </w:r>
                </w:p>
              </w:tc>
              <w:tc>
                <w:tcPr>
                  <w:tcW w:w="4661" w:type="dxa"/>
                  <w:shd w:val="clear" w:color="auto" w:fill="auto"/>
                  <w:vAlign w:val="center"/>
                </w:tcPr>
                <w:p w14:paraId="1C48B232">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353BCA1C">
                  <w:pPr>
                    <w:jc w:val="center"/>
                  </w:pPr>
                  <w:r>
                    <w:rPr>
                      <w:rFonts w:eastAsia="楷体_GB2312"/>
                      <w:snapToGrid w:val="0"/>
                    </w:rPr>
                    <w:t>0</w:t>
                  </w:r>
                </w:p>
              </w:tc>
            </w:tr>
            <w:tr w14:paraId="3F44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3FE33122">
                  <w:pPr>
                    <w:spacing w:line="240" w:lineRule="exact"/>
                    <w:jc w:val="center"/>
                  </w:pPr>
                  <w:r>
                    <w:rPr>
                      <w:rFonts w:eastAsia="楷体_GB2312"/>
                      <w:snapToGrid w:val="0"/>
                    </w:rPr>
                    <w:t>电缆沟</w:t>
                  </w:r>
                </w:p>
              </w:tc>
              <w:tc>
                <w:tcPr>
                  <w:tcW w:w="4661" w:type="dxa"/>
                  <w:shd w:val="clear" w:color="auto" w:fill="auto"/>
                  <w:vAlign w:val="center"/>
                </w:tcPr>
                <w:p w14:paraId="32A50C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BCACB82">
                  <w:pPr>
                    <w:jc w:val="center"/>
                    <w:rPr>
                      <w:rFonts w:hint="eastAsia" w:eastAsia="宋体"/>
                      <w:lang w:val="en-US" w:eastAsia="zh-CN"/>
                    </w:rPr>
                  </w:pPr>
                  <w:r>
                    <w:rPr>
                      <w:rFonts w:hint="eastAsia"/>
                      <w:lang w:val="en-US" w:eastAsia="zh-CN"/>
                    </w:rPr>
                    <w:t>0</w:t>
                  </w:r>
                </w:p>
              </w:tc>
            </w:tr>
            <w:tr w14:paraId="6833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6A3B5B97">
                  <w:pPr>
                    <w:spacing w:line="240" w:lineRule="exact"/>
                    <w:jc w:val="center"/>
                  </w:pPr>
                  <w:r>
                    <w:rPr>
                      <w:rFonts w:eastAsia="楷体_GB2312"/>
                      <w:snapToGrid w:val="0"/>
                    </w:rPr>
                    <w:t>设备洞室</w:t>
                  </w:r>
                </w:p>
              </w:tc>
              <w:tc>
                <w:tcPr>
                  <w:tcW w:w="4661" w:type="dxa"/>
                  <w:shd w:val="clear" w:color="auto" w:fill="auto"/>
                  <w:vAlign w:val="center"/>
                </w:tcPr>
                <w:p w14:paraId="3D7E0707">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122256F7">
                  <w:pPr>
                    <w:jc w:val="center"/>
                    <w:rPr>
                      <w:rFonts w:hint="eastAsia" w:eastAsia="宋体"/>
                      <w:lang w:val="en-US" w:eastAsia="zh-CN"/>
                    </w:rPr>
                  </w:pPr>
                  <w:r>
                    <w:rPr>
                      <w:rFonts w:hint="eastAsia"/>
                      <w:lang w:val="en-US" w:eastAsia="zh-CN"/>
                    </w:rPr>
                    <w:t>0</w:t>
                  </w:r>
                </w:p>
              </w:tc>
            </w:tr>
            <w:tr w14:paraId="7A8C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353E4D5">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4B69B573">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C5BD912">
                  <w:pPr>
                    <w:jc w:val="center"/>
                    <w:rPr>
                      <w:rFonts w:hint="eastAsia" w:eastAsia="楷体_GB2312"/>
                      <w:snapToGrid w:val="0"/>
                      <w:lang w:val="en-US" w:eastAsia="zh-CN"/>
                    </w:rPr>
                  </w:pPr>
                  <w:r>
                    <w:rPr>
                      <w:rFonts w:hint="eastAsia" w:eastAsia="楷体_GB2312"/>
                      <w:snapToGrid w:val="0"/>
                      <w:lang w:val="en-US" w:eastAsia="zh-CN"/>
                    </w:rPr>
                    <w:t>0</w:t>
                  </w:r>
                </w:p>
              </w:tc>
            </w:tr>
            <w:tr w14:paraId="207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69B5214">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6710A3C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5CD80E4D">
                  <w:pPr>
                    <w:jc w:val="center"/>
                    <w:rPr>
                      <w:rFonts w:hint="default" w:eastAsia="楷体_GB2312"/>
                      <w:snapToGrid w:val="0"/>
                      <w:lang w:val="en-US" w:eastAsia="zh-CN"/>
                    </w:rPr>
                  </w:pPr>
                  <w:r>
                    <w:rPr>
                      <w:rFonts w:hint="eastAsia" w:eastAsia="楷体_GB2312"/>
                      <w:snapToGrid w:val="0"/>
                      <w:lang w:val="en-US" w:eastAsia="zh-CN"/>
                    </w:rPr>
                    <w:t>0</w:t>
                  </w:r>
                </w:p>
              </w:tc>
            </w:tr>
          </w:tbl>
          <w:p w14:paraId="1F5D0DB7">
            <w:pPr>
              <w:pStyle w:val="22"/>
            </w:pPr>
          </w:p>
          <w:p w14:paraId="01B07F9B">
            <w:pPr>
              <w:pStyle w:val="22"/>
            </w:pPr>
          </w:p>
        </w:tc>
      </w:tr>
      <w:tr w14:paraId="625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6DA7876">
            <w:pPr>
              <w:jc w:val="center"/>
              <w:rPr>
                <w:rFonts w:eastAsia="楷体_GB2312"/>
              </w:rPr>
            </w:pPr>
            <w:r>
              <w:rPr>
                <w:rFonts w:eastAsia="楷体_GB2312"/>
              </w:rPr>
              <w:t>检验结论</w:t>
            </w:r>
          </w:p>
        </w:tc>
        <w:tc>
          <w:tcPr>
            <w:tcW w:w="8572" w:type="dxa"/>
            <w:gridSpan w:val="3"/>
            <w:shd w:val="clear" w:color="auto" w:fill="auto"/>
            <w:vAlign w:val="center"/>
          </w:tcPr>
          <w:p w14:paraId="42D6A76E">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
              <w:t>202</w:t>
            </w:r>
            <w:r>
              <w:rPr>
                <w:rFonts w:hint="eastAsia" w:ascii="Times New Roman" w:hAnsi="Times New Roman" w:eastAsia="楷体_GB2312"/>
                <w:snapToGrid w:val="0"/>
                <w:color w:val="auto"/>
                <w:szCs w:val="21"/>
                <w:lang w:val="en-US" w:eastAsia="zh-CN"/>
              </w:rPr>
              <w:t>4</w:t>
            </w:r>
            <w:r>
              <w:rPr>
                <w:rFonts w:ascii="Times New Roman" w:hAnsi="Times New Roman" w:eastAsia="楷体_GB2312"/>
                <w:snapToGrid w:val="0"/>
                <w:color w:val="auto"/>
                <w:szCs w:val="21"/>
              </w:rPr>
              <w:t>年1</w:t>
            </w:r>
            <w:r>
              <w:rPr>
                <w:rFonts w:hint="eastAsia" w:ascii="Times New Roman" w:hAnsi="Times New Roman" w:eastAsia="楷体_GB2312"/>
                <w:snapToGrid w:val="0"/>
                <w:color w:val="auto"/>
                <w:szCs w:val="21"/>
                <w:lang w:val="en-US" w:eastAsia="zh-CN"/>
              </w:rPr>
              <w:t>2</w:t>
            </w:r>
            <w:r>
              <w:rPr>
                <w:rFonts w:ascii="Times New Roman" w:hAnsi="Times New Roman" w:eastAsia="楷体_GB2312"/>
                <w:snapToGrid w:val="0"/>
                <w:color w:val="auto"/>
                <w:szCs w:val="21"/>
              </w:rPr>
              <w:t>月</w:t>
            </w:r>
            <w:r>
              <w:rPr>
                <w:rFonts w:hint="eastAsia" w:ascii="Times New Roman" w:hAnsi="Times New Roman" w:eastAsia="楷体_GB2312"/>
                <w:snapToGrid w:val="0"/>
                <w:color w:val="auto"/>
                <w:szCs w:val="21"/>
                <w:lang w:val="en-US" w:eastAsia="zh-CN"/>
              </w:rPr>
              <w:t>21</w:t>
            </w:r>
            <w:r>
              <w:rPr>
                <w:rFonts w:ascii="Times New Roman" w:hAnsi="Times New Roman" w:eastAsia="楷体_GB2312"/>
                <w:snapToGrid w:val="0"/>
                <w:color w:val="auto"/>
                <w:szCs w:val="21"/>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3EA8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02392749">
            <w:pPr>
              <w:jc w:val="center"/>
              <w:rPr>
                <w:rFonts w:eastAsia="楷体_GB2312"/>
              </w:rPr>
            </w:pPr>
            <w:r>
              <w:rPr>
                <w:rFonts w:eastAsia="楷体_GB2312"/>
              </w:rPr>
              <w:t>建 议</w:t>
            </w:r>
          </w:p>
        </w:tc>
        <w:tc>
          <w:tcPr>
            <w:tcW w:w="8572" w:type="dxa"/>
            <w:gridSpan w:val="3"/>
            <w:shd w:val="clear" w:color="auto" w:fill="auto"/>
          </w:tcPr>
          <w:p w14:paraId="736AA51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7203FE40">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77D4628">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36D4E7C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2039687B">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7D7D7DF">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0DAFF23">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93ABFA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0272C3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4E1D51A6">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33A1244F">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F1BADE5">
            <w:pPr>
              <w:spacing w:line="440" w:lineRule="exact"/>
              <w:ind w:firstLine="364" w:firstLineChars="200"/>
              <w:rPr>
                <w:rFonts w:eastAsia="楷体_GB2312"/>
                <w:snapToGrid w:val="0"/>
                <w:szCs w:val="21"/>
              </w:rPr>
            </w:pPr>
            <w:r>
              <w:rPr>
                <w:rFonts w:eastAsia="楷体_GB2312"/>
                <w:snapToGrid w:val="0"/>
                <w:szCs w:val="21"/>
              </w:rPr>
              <w:t>（本栏以下空白）</w:t>
            </w:r>
          </w:p>
          <w:p w14:paraId="64431410"/>
          <w:p w14:paraId="1E9CB5DF">
            <w:pPr>
              <w:tabs>
                <w:tab w:val="left" w:pos="6552"/>
              </w:tabs>
            </w:pPr>
            <w:r>
              <w:tab/>
            </w:r>
          </w:p>
          <w:p w14:paraId="2D3BA989"/>
        </w:tc>
      </w:tr>
      <w:tr w14:paraId="23AC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650EFA40">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8C096A7">
            <w:pPr>
              <w:rPr>
                <w:rFonts w:eastAsia="楷体_GB2312"/>
              </w:rPr>
            </w:pPr>
            <w:r>
              <w:rPr>
                <w:rFonts w:eastAsia="楷体_GB2312"/>
                <w:color w:val="000000"/>
              </w:rPr>
              <w:t>检验报告内容详见附件（附件共</w:t>
            </w:r>
            <w:r>
              <w:rPr>
                <w:rFonts w:hint="eastAsia" w:eastAsia="楷体_GB2312"/>
                <w:color w:val="000000"/>
                <w:lang w:val="en-US" w:eastAsia="zh-CN"/>
              </w:rPr>
              <w:t>39</w:t>
            </w:r>
            <w:r>
              <w:rPr>
                <w:rFonts w:eastAsia="楷体_GB2312"/>
                <w:color w:val="000000"/>
              </w:rPr>
              <w:t>页）</w:t>
            </w:r>
          </w:p>
        </w:tc>
      </w:tr>
    </w:tbl>
    <w:p w14:paraId="3DC4D1E0">
      <w:pPr>
        <w:rPr>
          <w:rFonts w:eastAsia="楷体_GB2312"/>
        </w:rPr>
        <w:sectPr>
          <w:headerReference r:id="rId4" w:type="default"/>
          <w:footerReference r:id="rId5" w:type="default"/>
          <w:pgSz w:w="11906" w:h="16838"/>
          <w:pgMar w:top="851" w:right="851" w:bottom="1208"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pPr>
    </w:p>
    <w:p w14:paraId="36F8E085">
      <w:pPr>
        <w:ind w:right="900"/>
        <w:rPr>
          <w:rFonts w:eastAsia="楷体_GB2312"/>
          <w:sz w:val="18"/>
          <w:szCs w:val="18"/>
        </w:rPr>
        <w:sectPr>
          <w:headerReference r:id="rId6" w:type="default"/>
          <w:footerReference r:id="rId7" w:type="default"/>
          <w:type w:val="continuous"/>
          <w:pgSz w:w="11906" w:h="16838"/>
          <w:pgMar w:top="1440" w:right="1418" w:bottom="1440" w:left="1588" w:header="851" w:footer="992" w:gutter="0"/>
          <w:pgBorders>
            <w:top w:val="none" w:sz="0" w:space="0"/>
            <w:left w:val="none" w:sz="0" w:space="0"/>
            <w:bottom w:val="none" w:sz="0" w:space="0"/>
            <w:right w:val="none" w:sz="0" w:space="0"/>
          </w:pgBorders>
          <w:cols w:space="720" w:num="1"/>
          <w:docGrid w:type="linesAndChars" w:linePitch="312" w:charSpace="0"/>
        </w:sectPr>
      </w:pPr>
    </w:p>
    <w:p w14:paraId="35DE9016">
      <w:pPr>
        <w:jc w:val="center"/>
        <w:rPr>
          <w:rFonts w:eastAsia="楷体_GB2312"/>
          <w:sz w:val="36"/>
        </w:rPr>
      </w:pPr>
      <w:r>
        <w:rPr>
          <w:rFonts w:eastAsia="楷体_GB2312"/>
          <w:sz w:val="36"/>
        </w:rPr>
        <w:t>目 录</w:t>
      </w:r>
    </w:p>
    <w:p w14:paraId="7691BE53">
      <w:pPr>
        <w:pStyle w:val="24"/>
        <w:tabs>
          <w:tab w:val="right" w:leader="dot" w:pos="8900"/>
        </w:tabs>
      </w:pPr>
      <w:bookmarkStart w:id="0" w:name="_Toc15142"/>
      <w:r>
        <w:fldChar w:fldCharType="begin"/>
      </w:r>
      <w:r>
        <w:instrText xml:space="preserve">TOC \o "1-2" \h \u </w:instrText>
      </w:r>
      <w:r>
        <w:fldChar w:fldCharType="separate"/>
      </w:r>
      <w:r>
        <w:fldChar w:fldCharType="begin"/>
      </w:r>
      <w:r>
        <w:instrText xml:space="preserve"> HYPERLINK \l _Toc15600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_Toc15600 \h </w:instrText>
      </w:r>
      <w:r>
        <w:fldChar w:fldCharType="separate"/>
      </w:r>
      <w:r>
        <w:t>1</w:t>
      </w:r>
      <w:r>
        <w:fldChar w:fldCharType="end"/>
      </w:r>
      <w:r>
        <w:fldChar w:fldCharType="end"/>
      </w:r>
    </w:p>
    <w:p w14:paraId="2878B646">
      <w:pPr>
        <w:pStyle w:val="27"/>
        <w:tabs>
          <w:tab w:val="right" w:leader="dot" w:pos="8900"/>
        </w:tabs>
      </w:pPr>
      <w:r>
        <w:fldChar w:fldCharType="begin"/>
      </w:r>
      <w:r>
        <w:instrText xml:space="preserve"> HYPERLINK \l _Toc25084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_Toc25084 \h </w:instrText>
      </w:r>
      <w:r>
        <w:fldChar w:fldCharType="separate"/>
      </w:r>
      <w:r>
        <w:t>1</w:t>
      </w:r>
      <w:r>
        <w:fldChar w:fldCharType="end"/>
      </w:r>
      <w:r>
        <w:fldChar w:fldCharType="end"/>
      </w:r>
    </w:p>
    <w:p w14:paraId="6F0303C5">
      <w:pPr>
        <w:pStyle w:val="27"/>
        <w:tabs>
          <w:tab w:val="right" w:leader="dot" w:pos="8900"/>
        </w:tabs>
      </w:pPr>
      <w:r>
        <w:fldChar w:fldCharType="begin"/>
      </w:r>
      <w:r>
        <w:instrText xml:space="preserve"> HYPERLINK \l _Toc25499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_Toc25499 \h </w:instrText>
      </w:r>
      <w:r>
        <w:fldChar w:fldCharType="separate"/>
      </w:r>
      <w:r>
        <w:t>3</w:t>
      </w:r>
      <w:r>
        <w:fldChar w:fldCharType="end"/>
      </w:r>
      <w:r>
        <w:fldChar w:fldCharType="end"/>
      </w:r>
    </w:p>
    <w:p w14:paraId="3FCEF440">
      <w:pPr>
        <w:pStyle w:val="27"/>
        <w:tabs>
          <w:tab w:val="right" w:leader="dot" w:pos="8900"/>
        </w:tabs>
      </w:pPr>
      <w:r>
        <w:fldChar w:fldCharType="begin"/>
      </w:r>
      <w:r>
        <w:instrText xml:space="preserve"> HYPERLINK \l _Toc25320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_Toc25320 \h </w:instrText>
      </w:r>
      <w:r>
        <w:fldChar w:fldCharType="separate"/>
      </w:r>
      <w:r>
        <w:t>3</w:t>
      </w:r>
      <w:r>
        <w:fldChar w:fldCharType="end"/>
      </w:r>
      <w:r>
        <w:fldChar w:fldCharType="end"/>
      </w:r>
    </w:p>
    <w:p w14:paraId="4D8F7A5F">
      <w:pPr>
        <w:pStyle w:val="27"/>
        <w:tabs>
          <w:tab w:val="right" w:leader="dot" w:pos="8900"/>
        </w:tabs>
      </w:pPr>
      <w:r>
        <w:fldChar w:fldCharType="begin"/>
      </w:r>
      <w:r>
        <w:instrText xml:space="preserve"> HYPERLINK \l _Toc5435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_Toc5435 \h </w:instrText>
      </w:r>
      <w:r>
        <w:fldChar w:fldCharType="separate"/>
      </w:r>
      <w:r>
        <w:t>3</w:t>
      </w:r>
      <w:r>
        <w:fldChar w:fldCharType="end"/>
      </w:r>
      <w:r>
        <w:fldChar w:fldCharType="end"/>
      </w:r>
    </w:p>
    <w:p w14:paraId="789DB363">
      <w:pPr>
        <w:pStyle w:val="27"/>
        <w:tabs>
          <w:tab w:val="right" w:leader="dot" w:pos="8900"/>
        </w:tabs>
      </w:pPr>
      <w:r>
        <w:fldChar w:fldCharType="begin"/>
      </w:r>
      <w:r>
        <w:instrText xml:space="preserve"> HYPERLINK \l _Toc30596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_Toc30596 \h </w:instrText>
      </w:r>
      <w:r>
        <w:fldChar w:fldCharType="separate"/>
      </w:r>
      <w:r>
        <w:t>4</w:t>
      </w:r>
      <w:r>
        <w:fldChar w:fldCharType="end"/>
      </w:r>
      <w:r>
        <w:fldChar w:fldCharType="end"/>
      </w:r>
    </w:p>
    <w:p w14:paraId="20C9DA60">
      <w:pPr>
        <w:pStyle w:val="27"/>
        <w:tabs>
          <w:tab w:val="right" w:leader="dot" w:pos="8900"/>
        </w:tabs>
      </w:pPr>
      <w:r>
        <w:fldChar w:fldCharType="begin"/>
      </w:r>
      <w:r>
        <w:instrText xml:space="preserve"> HYPERLINK \l _Toc1806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_Toc1806 \h </w:instrText>
      </w:r>
      <w:r>
        <w:fldChar w:fldCharType="separate"/>
      </w:r>
      <w:r>
        <w:t>5</w:t>
      </w:r>
      <w:r>
        <w:fldChar w:fldCharType="end"/>
      </w:r>
      <w:r>
        <w:fldChar w:fldCharType="end"/>
      </w:r>
    </w:p>
    <w:p w14:paraId="4C10D0D6">
      <w:pPr>
        <w:pStyle w:val="27"/>
        <w:tabs>
          <w:tab w:val="right" w:leader="dot" w:pos="8900"/>
        </w:tabs>
      </w:pPr>
      <w:r>
        <w:fldChar w:fldCharType="begin"/>
      </w:r>
      <w:r>
        <w:instrText xml:space="preserve"> HYPERLINK \l _Toc3754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_Toc3754 \h </w:instrText>
      </w:r>
      <w:r>
        <w:fldChar w:fldCharType="separate"/>
      </w:r>
      <w:r>
        <w:t>5</w:t>
      </w:r>
      <w:r>
        <w:fldChar w:fldCharType="end"/>
      </w:r>
      <w:r>
        <w:fldChar w:fldCharType="end"/>
      </w:r>
    </w:p>
    <w:p w14:paraId="57C3BD37">
      <w:pPr>
        <w:pStyle w:val="27"/>
        <w:tabs>
          <w:tab w:val="right" w:leader="dot" w:pos="8900"/>
        </w:tabs>
      </w:pPr>
      <w:r>
        <w:fldChar w:fldCharType="begin"/>
      </w:r>
      <w:r>
        <w:instrText xml:space="preserve"> HYPERLINK \l _Toc2269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_Toc2269 \h </w:instrText>
      </w:r>
      <w:r>
        <w:fldChar w:fldCharType="separate"/>
      </w:r>
      <w:r>
        <w:t>6</w:t>
      </w:r>
      <w:r>
        <w:fldChar w:fldCharType="end"/>
      </w:r>
      <w:r>
        <w:fldChar w:fldCharType="end"/>
      </w:r>
    </w:p>
    <w:p w14:paraId="67CBB460">
      <w:pPr>
        <w:pStyle w:val="24"/>
        <w:tabs>
          <w:tab w:val="right" w:leader="dot" w:pos="8900"/>
        </w:tabs>
      </w:pPr>
      <w:r>
        <w:fldChar w:fldCharType="begin"/>
      </w:r>
      <w:r>
        <w:instrText xml:space="preserve"> HYPERLINK \l _Toc3110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_Toc3110 \h </w:instrText>
      </w:r>
      <w:r>
        <w:fldChar w:fldCharType="separate"/>
      </w:r>
      <w:r>
        <w:t>8</w:t>
      </w:r>
      <w:r>
        <w:fldChar w:fldCharType="end"/>
      </w:r>
      <w:r>
        <w:fldChar w:fldCharType="end"/>
      </w:r>
    </w:p>
    <w:p w14:paraId="7A308FBF">
      <w:pPr>
        <w:pStyle w:val="27"/>
        <w:tabs>
          <w:tab w:val="right" w:leader="dot" w:pos="8900"/>
        </w:tabs>
      </w:pPr>
      <w:r>
        <w:fldChar w:fldCharType="begin"/>
      </w:r>
      <w:r>
        <w:instrText xml:space="preserve"> HYPERLINK \l _Toc32211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_Toc32211 \h </w:instrText>
      </w:r>
      <w:r>
        <w:fldChar w:fldCharType="separate"/>
      </w:r>
      <w:r>
        <w:t>8</w:t>
      </w:r>
      <w:r>
        <w:fldChar w:fldCharType="end"/>
      </w:r>
      <w:r>
        <w:fldChar w:fldCharType="end"/>
      </w:r>
    </w:p>
    <w:p w14:paraId="00F39079">
      <w:pPr>
        <w:pStyle w:val="27"/>
        <w:tabs>
          <w:tab w:val="right" w:leader="dot" w:pos="8900"/>
        </w:tabs>
      </w:pPr>
      <w:r>
        <w:fldChar w:fldCharType="begin"/>
      </w:r>
      <w:r>
        <w:instrText xml:space="preserve"> HYPERLINK \l _Toc675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_Toc675 \h </w:instrText>
      </w:r>
      <w:r>
        <w:fldChar w:fldCharType="separate"/>
      </w:r>
      <w:r>
        <w:t>10</w:t>
      </w:r>
      <w:r>
        <w:fldChar w:fldCharType="end"/>
      </w:r>
      <w:r>
        <w:fldChar w:fldCharType="end"/>
      </w:r>
    </w:p>
    <w:p w14:paraId="7968FC58">
      <w:pPr>
        <w:pStyle w:val="24"/>
        <w:tabs>
          <w:tab w:val="right" w:leader="dot" w:pos="8900"/>
        </w:tabs>
      </w:pPr>
      <w:r>
        <w:fldChar w:fldCharType="begin"/>
      </w:r>
      <w:r>
        <w:instrText xml:space="preserve"> HYPERLINK \l _Toc16733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bookmarkStart w:id="246" w:name="_GoBack"/>
      <w:bookmarkEnd w:id="246"/>
      <w:r>
        <w:tab/>
      </w:r>
      <w:r>
        <w:fldChar w:fldCharType="begin"/>
      </w:r>
      <w:r>
        <w:instrText xml:space="preserve"> PAGEREF _Toc16733 \h </w:instrText>
      </w:r>
      <w:r>
        <w:fldChar w:fldCharType="separate"/>
      </w:r>
      <w:r>
        <w:t>11</w:t>
      </w:r>
      <w:r>
        <w:fldChar w:fldCharType="end"/>
      </w:r>
      <w:r>
        <w:fldChar w:fldCharType="end"/>
      </w:r>
    </w:p>
    <w:p w14:paraId="0C200E4E">
      <w:pPr>
        <w:pStyle w:val="27"/>
        <w:tabs>
          <w:tab w:val="right" w:leader="dot" w:pos="8900"/>
        </w:tabs>
      </w:pPr>
      <w:r>
        <w:fldChar w:fldCharType="begin"/>
      </w:r>
      <w:r>
        <w:instrText xml:space="preserve"> HYPERLINK \l _Toc19870 </w:instrText>
      </w:r>
      <w:r>
        <w:fldChar w:fldCharType="separate"/>
      </w:r>
      <w:r>
        <w:t>3.1 左洞</w:t>
      </w:r>
      <w:r>
        <w:tab/>
      </w:r>
      <w:r>
        <w:fldChar w:fldCharType="begin"/>
      </w:r>
      <w:r>
        <w:instrText xml:space="preserve"> PAGEREF _Toc19870 \h </w:instrText>
      </w:r>
      <w:r>
        <w:fldChar w:fldCharType="separate"/>
      </w:r>
      <w:r>
        <w:t>11</w:t>
      </w:r>
      <w:r>
        <w:fldChar w:fldCharType="end"/>
      </w:r>
      <w:r>
        <w:fldChar w:fldCharType="end"/>
      </w:r>
    </w:p>
    <w:p w14:paraId="6E9CF512">
      <w:pPr>
        <w:pStyle w:val="27"/>
        <w:tabs>
          <w:tab w:val="right" w:leader="dot" w:pos="8900"/>
        </w:tabs>
      </w:pPr>
      <w:r>
        <w:fldChar w:fldCharType="begin"/>
      </w:r>
      <w:r>
        <w:instrText xml:space="preserve"> HYPERLINK \l _Toc32704 </w:instrText>
      </w:r>
      <w:r>
        <w:fldChar w:fldCharType="separate"/>
      </w:r>
      <w:r>
        <w:t>3.2 右洞</w:t>
      </w:r>
      <w:r>
        <w:tab/>
      </w:r>
      <w:r>
        <w:fldChar w:fldCharType="begin"/>
      </w:r>
      <w:r>
        <w:instrText xml:space="preserve"> PAGEREF _Toc32704 \h </w:instrText>
      </w:r>
      <w:r>
        <w:fldChar w:fldCharType="separate"/>
      </w:r>
      <w:r>
        <w:t>12</w:t>
      </w:r>
      <w:r>
        <w:fldChar w:fldCharType="end"/>
      </w:r>
      <w:r>
        <w:fldChar w:fldCharType="end"/>
      </w:r>
    </w:p>
    <w:p w14:paraId="3443139D">
      <w:pPr>
        <w:pStyle w:val="24"/>
        <w:tabs>
          <w:tab w:val="right" w:leader="dot" w:pos="8900"/>
        </w:tabs>
      </w:pPr>
      <w:r>
        <w:fldChar w:fldCharType="begin"/>
      </w:r>
      <w:r>
        <w:instrText xml:space="preserve"> HYPERLINK \l _Toc5145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_Toc5145 \h </w:instrText>
      </w:r>
      <w:r>
        <w:fldChar w:fldCharType="separate"/>
      </w:r>
      <w:r>
        <w:t>15</w:t>
      </w:r>
      <w:r>
        <w:fldChar w:fldCharType="end"/>
      </w:r>
      <w:r>
        <w:fldChar w:fldCharType="end"/>
      </w:r>
    </w:p>
    <w:p w14:paraId="6AE52D56">
      <w:pPr>
        <w:pStyle w:val="27"/>
        <w:tabs>
          <w:tab w:val="right" w:leader="dot" w:pos="8900"/>
        </w:tabs>
      </w:pPr>
      <w:r>
        <w:fldChar w:fldCharType="begin"/>
      </w:r>
      <w:r>
        <w:instrText xml:space="preserve"> HYPERLINK \l _Toc2172 </w:instrText>
      </w:r>
      <w:r>
        <w:fldChar w:fldCharType="separate"/>
      </w:r>
      <w:r>
        <w:t>4.1 电缆沟</w:t>
      </w:r>
      <w:r>
        <w:tab/>
      </w:r>
      <w:r>
        <w:fldChar w:fldCharType="begin"/>
      </w:r>
      <w:r>
        <w:instrText xml:space="preserve"> PAGEREF _Toc2172 \h </w:instrText>
      </w:r>
      <w:r>
        <w:fldChar w:fldCharType="separate"/>
      </w:r>
      <w:r>
        <w:t>15</w:t>
      </w:r>
      <w:r>
        <w:fldChar w:fldCharType="end"/>
      </w:r>
      <w:r>
        <w:fldChar w:fldCharType="end"/>
      </w:r>
    </w:p>
    <w:p w14:paraId="601DF87C">
      <w:pPr>
        <w:pStyle w:val="27"/>
        <w:tabs>
          <w:tab w:val="right" w:leader="dot" w:pos="8900"/>
        </w:tabs>
      </w:pPr>
      <w:r>
        <w:fldChar w:fldCharType="begin"/>
      </w:r>
      <w:r>
        <w:instrText xml:space="preserve"> HYPERLINK \l _Toc16891 </w:instrText>
      </w:r>
      <w:r>
        <w:fldChar w:fldCharType="separate"/>
      </w:r>
      <w:r>
        <w:t>4.2 设备洞室</w:t>
      </w:r>
      <w:r>
        <w:tab/>
      </w:r>
      <w:r>
        <w:fldChar w:fldCharType="begin"/>
      </w:r>
      <w:r>
        <w:instrText xml:space="preserve"> PAGEREF _Toc16891 \h </w:instrText>
      </w:r>
      <w:r>
        <w:fldChar w:fldCharType="separate"/>
      </w:r>
      <w:r>
        <w:t>15</w:t>
      </w:r>
      <w:r>
        <w:fldChar w:fldCharType="end"/>
      </w:r>
      <w:r>
        <w:fldChar w:fldCharType="end"/>
      </w:r>
    </w:p>
    <w:p w14:paraId="303C2452">
      <w:pPr>
        <w:pStyle w:val="27"/>
        <w:tabs>
          <w:tab w:val="right" w:leader="dot" w:pos="8900"/>
        </w:tabs>
      </w:pPr>
      <w:r>
        <w:fldChar w:fldCharType="begin"/>
      </w:r>
      <w:r>
        <w:instrText xml:space="preserve"> HYPERLINK \l _Toc4285 </w:instrText>
      </w:r>
      <w:r>
        <w:fldChar w:fldCharType="separate"/>
      </w:r>
      <w:r>
        <w:t>4.3 洞外联络通道</w:t>
      </w:r>
      <w:r>
        <w:tab/>
      </w:r>
      <w:r>
        <w:fldChar w:fldCharType="begin"/>
      </w:r>
      <w:r>
        <w:instrText xml:space="preserve"> PAGEREF _Toc4285 \h </w:instrText>
      </w:r>
      <w:r>
        <w:fldChar w:fldCharType="separate"/>
      </w:r>
      <w:r>
        <w:t>16</w:t>
      </w:r>
      <w:r>
        <w:fldChar w:fldCharType="end"/>
      </w:r>
      <w:r>
        <w:fldChar w:fldCharType="end"/>
      </w:r>
    </w:p>
    <w:p w14:paraId="23375906">
      <w:pPr>
        <w:pStyle w:val="27"/>
        <w:tabs>
          <w:tab w:val="right" w:leader="dot" w:pos="8900"/>
        </w:tabs>
      </w:pPr>
      <w:r>
        <w:fldChar w:fldCharType="begin"/>
      </w:r>
      <w:r>
        <w:instrText xml:space="preserve"> HYPERLINK \l _Toc13613 </w:instrText>
      </w:r>
      <w:r>
        <w:fldChar w:fldCharType="separate"/>
      </w:r>
      <w:r>
        <w:t>4.4 洞口绿化</w:t>
      </w:r>
      <w:r>
        <w:tab/>
      </w:r>
      <w:r>
        <w:fldChar w:fldCharType="begin"/>
      </w:r>
      <w:r>
        <w:instrText xml:space="preserve"> PAGEREF _Toc13613 \h </w:instrText>
      </w:r>
      <w:r>
        <w:fldChar w:fldCharType="separate"/>
      </w:r>
      <w:r>
        <w:t>16</w:t>
      </w:r>
      <w:r>
        <w:fldChar w:fldCharType="end"/>
      </w:r>
      <w:r>
        <w:fldChar w:fldCharType="end"/>
      </w:r>
    </w:p>
    <w:p w14:paraId="21578D7A">
      <w:pPr>
        <w:pStyle w:val="27"/>
        <w:tabs>
          <w:tab w:val="right" w:leader="dot" w:pos="8900"/>
        </w:tabs>
      </w:pPr>
      <w:r>
        <w:fldChar w:fldCharType="begin"/>
      </w:r>
      <w:r>
        <w:instrText xml:space="preserve"> HYPERLINK \l _Toc20073 </w:instrText>
      </w:r>
      <w:r>
        <w:fldChar w:fldCharType="separate"/>
      </w:r>
      <w:r>
        <w:t>4.</w:t>
      </w:r>
      <w:r>
        <w:rPr>
          <w:rFonts w:hint="eastAsia"/>
          <w:lang w:val="en-US" w:eastAsia="zh-CN"/>
        </w:rPr>
        <w:t>5</w:t>
      </w:r>
      <w:r>
        <w:t xml:space="preserve"> </w:t>
      </w:r>
      <w:r>
        <w:rPr>
          <w:rFonts w:hint="eastAsia"/>
          <w:lang w:val="en-US" w:eastAsia="zh-CN"/>
        </w:rPr>
        <w:t>房屋设施</w:t>
      </w:r>
      <w:r>
        <w:tab/>
      </w:r>
      <w:r>
        <w:fldChar w:fldCharType="begin"/>
      </w:r>
      <w:r>
        <w:instrText xml:space="preserve"> PAGEREF _Toc20073 \h </w:instrText>
      </w:r>
      <w:r>
        <w:fldChar w:fldCharType="separate"/>
      </w:r>
      <w:r>
        <w:t>17</w:t>
      </w:r>
      <w:r>
        <w:fldChar w:fldCharType="end"/>
      </w:r>
      <w:r>
        <w:fldChar w:fldCharType="end"/>
      </w:r>
    </w:p>
    <w:p w14:paraId="44FC7057">
      <w:pPr>
        <w:pStyle w:val="24"/>
        <w:tabs>
          <w:tab w:val="right" w:leader="dot" w:pos="8900"/>
        </w:tabs>
      </w:pPr>
      <w:r>
        <w:fldChar w:fldCharType="begin"/>
      </w:r>
      <w:r>
        <w:instrText xml:space="preserve"> HYPERLINK \l _Toc1280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_Toc1280 \h </w:instrText>
      </w:r>
      <w:r>
        <w:fldChar w:fldCharType="separate"/>
      </w:r>
      <w:r>
        <w:t>17</w:t>
      </w:r>
      <w:r>
        <w:fldChar w:fldCharType="end"/>
      </w:r>
      <w:r>
        <w:fldChar w:fldCharType="end"/>
      </w:r>
    </w:p>
    <w:p w14:paraId="0A3FD7C8">
      <w:pPr>
        <w:pStyle w:val="27"/>
        <w:tabs>
          <w:tab w:val="right" w:leader="dot" w:pos="8900"/>
        </w:tabs>
      </w:pPr>
      <w:r>
        <w:fldChar w:fldCharType="begin"/>
      </w:r>
      <w:r>
        <w:instrText xml:space="preserve"> HYPERLINK \l _Toc22669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_Toc22669 \h </w:instrText>
      </w:r>
      <w:r>
        <w:fldChar w:fldCharType="separate"/>
      </w:r>
      <w:r>
        <w:t>17</w:t>
      </w:r>
      <w:r>
        <w:fldChar w:fldCharType="end"/>
      </w:r>
      <w:r>
        <w:fldChar w:fldCharType="end"/>
      </w:r>
    </w:p>
    <w:p w14:paraId="0E20932E">
      <w:pPr>
        <w:pStyle w:val="27"/>
        <w:tabs>
          <w:tab w:val="right" w:leader="dot" w:pos="8900"/>
        </w:tabs>
      </w:pPr>
      <w:r>
        <w:fldChar w:fldCharType="begin"/>
      </w:r>
      <w:r>
        <w:instrText xml:space="preserve"> HYPERLINK \l _Toc15709 </w:instrText>
      </w:r>
      <w:r>
        <w:fldChar w:fldCharType="separate"/>
      </w:r>
      <w:r>
        <w:t>5.2 其他工程设施</w:t>
      </w:r>
      <w:r>
        <w:tab/>
      </w:r>
      <w:r>
        <w:fldChar w:fldCharType="begin"/>
      </w:r>
      <w:r>
        <w:instrText xml:space="preserve"> PAGEREF _Toc15709 \h </w:instrText>
      </w:r>
      <w:r>
        <w:fldChar w:fldCharType="separate"/>
      </w:r>
      <w:r>
        <w:t>19</w:t>
      </w:r>
      <w:r>
        <w:fldChar w:fldCharType="end"/>
      </w:r>
      <w:r>
        <w:fldChar w:fldCharType="end"/>
      </w:r>
    </w:p>
    <w:p w14:paraId="22D1FFAE">
      <w:pPr>
        <w:pStyle w:val="24"/>
        <w:tabs>
          <w:tab w:val="right" w:leader="dot" w:pos="8900"/>
        </w:tabs>
      </w:pPr>
      <w:r>
        <w:fldChar w:fldCharType="begin"/>
      </w:r>
      <w:r>
        <w:instrText xml:space="preserve"> HYPERLINK \l _Toc24628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_Toc24628 \h </w:instrText>
      </w:r>
      <w:r>
        <w:fldChar w:fldCharType="separate"/>
      </w:r>
      <w:r>
        <w:t>20</w:t>
      </w:r>
      <w:r>
        <w:fldChar w:fldCharType="end"/>
      </w:r>
      <w:r>
        <w:fldChar w:fldCharType="end"/>
      </w:r>
    </w:p>
    <w:p w14:paraId="21D9D445">
      <w:pPr>
        <w:pStyle w:val="27"/>
        <w:tabs>
          <w:tab w:val="right" w:leader="dot" w:pos="8900"/>
        </w:tabs>
      </w:pPr>
      <w:r>
        <w:fldChar w:fldCharType="begin"/>
      </w:r>
      <w:r>
        <w:instrText xml:space="preserve"> HYPERLINK \l _Toc29898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_Toc29898 \h </w:instrText>
      </w:r>
      <w:r>
        <w:fldChar w:fldCharType="separate"/>
      </w:r>
      <w:r>
        <w:t>20</w:t>
      </w:r>
      <w:r>
        <w:fldChar w:fldCharType="end"/>
      </w:r>
      <w:r>
        <w:fldChar w:fldCharType="end"/>
      </w:r>
    </w:p>
    <w:p w14:paraId="69BC9DEC">
      <w:pPr>
        <w:pStyle w:val="27"/>
        <w:tabs>
          <w:tab w:val="right" w:leader="dot" w:pos="8900"/>
        </w:tabs>
      </w:pPr>
      <w:r>
        <w:fldChar w:fldCharType="begin"/>
      </w:r>
      <w:r>
        <w:instrText xml:space="preserve"> HYPERLINK \l _Toc11499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_Toc11499 \h </w:instrText>
      </w:r>
      <w:r>
        <w:fldChar w:fldCharType="separate"/>
      </w:r>
      <w:r>
        <w:t>23</w:t>
      </w:r>
      <w:r>
        <w:fldChar w:fldCharType="end"/>
      </w:r>
      <w:r>
        <w:fldChar w:fldCharType="end"/>
      </w:r>
    </w:p>
    <w:p w14:paraId="375EDC24">
      <w:pPr>
        <w:pStyle w:val="27"/>
        <w:tabs>
          <w:tab w:val="right" w:leader="dot" w:pos="8900"/>
        </w:tabs>
      </w:pPr>
      <w:r>
        <w:fldChar w:fldCharType="begin"/>
      </w:r>
      <w:r>
        <w:instrText xml:space="preserve"> HYPERLINK \l _Toc6989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_Toc6989 \h </w:instrText>
      </w:r>
      <w:r>
        <w:fldChar w:fldCharType="separate"/>
      </w:r>
      <w:r>
        <w:t>23</w:t>
      </w:r>
      <w:r>
        <w:fldChar w:fldCharType="end"/>
      </w:r>
      <w:r>
        <w:fldChar w:fldCharType="end"/>
      </w:r>
    </w:p>
    <w:p w14:paraId="6876CAE0">
      <w:pPr>
        <w:pStyle w:val="24"/>
        <w:tabs>
          <w:tab w:val="right" w:leader="dot" w:pos="8900"/>
        </w:tabs>
      </w:pPr>
      <w:r>
        <w:fldChar w:fldCharType="begin"/>
      </w:r>
      <w:r>
        <w:instrText xml:space="preserve"> HYPERLINK \l _Toc25221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_Toc25221 \h </w:instrText>
      </w:r>
      <w:r>
        <w:fldChar w:fldCharType="separate"/>
      </w:r>
      <w:r>
        <w:t>23</w:t>
      </w:r>
      <w:r>
        <w:fldChar w:fldCharType="end"/>
      </w:r>
      <w:r>
        <w:fldChar w:fldCharType="end"/>
      </w:r>
    </w:p>
    <w:p w14:paraId="029377F7">
      <w:pPr>
        <w:pStyle w:val="27"/>
        <w:tabs>
          <w:tab w:val="right" w:leader="dot" w:pos="8900"/>
        </w:tabs>
      </w:pPr>
      <w:r>
        <w:fldChar w:fldCharType="begin"/>
      </w:r>
      <w:r>
        <w:instrText xml:space="preserve"> HYPERLINK \l _Toc4531 </w:instrText>
      </w:r>
      <w:r>
        <w:fldChar w:fldCharType="separate"/>
      </w:r>
      <w:r>
        <w:rPr>
          <w:rFonts w:hint="default" w:ascii="Times New Roman" w:hAnsi="Times New Roman" w:eastAsia="宋体"/>
          <w:i w:val="0"/>
          <w:szCs w:val="28"/>
        </w:rPr>
        <w:t xml:space="preserve">7.1 </w:t>
      </w:r>
      <w:r>
        <w:rPr>
          <w:rFonts w:hint="eastAsia"/>
          <w:lang w:val="en-US" w:eastAsia="zh-CN"/>
        </w:rPr>
        <w:t>枇杷湾隧道</w:t>
      </w:r>
      <w:r>
        <w:t>左洞末次定检结果对比</w:t>
      </w:r>
      <w:r>
        <w:rPr>
          <w:rFonts w:hint="eastAsia"/>
          <w:lang w:eastAsia="zh-CN"/>
        </w:rPr>
        <w:t>（</w:t>
      </w:r>
      <w:r>
        <w:rPr>
          <w:rFonts w:hint="eastAsia"/>
          <w:lang w:val="en-US" w:eastAsia="zh-CN"/>
        </w:rPr>
        <w:t>由于是新建隧道，头次定检，只记录本次病害）</w:t>
      </w:r>
      <w:r>
        <w:tab/>
      </w:r>
      <w:r>
        <w:fldChar w:fldCharType="begin"/>
      </w:r>
      <w:r>
        <w:instrText xml:space="preserve"> PAGEREF _Toc4531 \h </w:instrText>
      </w:r>
      <w:r>
        <w:fldChar w:fldCharType="separate"/>
      </w:r>
      <w:r>
        <w:t>25</w:t>
      </w:r>
      <w:r>
        <w:fldChar w:fldCharType="end"/>
      </w:r>
      <w:r>
        <w:fldChar w:fldCharType="end"/>
      </w:r>
    </w:p>
    <w:p w14:paraId="44497390">
      <w:pPr>
        <w:pStyle w:val="27"/>
        <w:tabs>
          <w:tab w:val="right" w:leader="dot" w:pos="8900"/>
        </w:tabs>
        <w:rPr>
          <w:rFonts w:hint="eastAsia"/>
        </w:rPr>
        <w:sectPr>
          <w:footerReference r:id="rId8"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begin"/>
      </w:r>
      <w:r>
        <w:instrText xml:space="preserve"> HYPERLINK \l _Toc473 </w:instrText>
      </w:r>
      <w:r>
        <w:fldChar w:fldCharType="separate"/>
      </w:r>
      <w:r>
        <w:rPr>
          <w:rFonts w:hint="default" w:ascii="Times New Roman" w:hAnsi="Times New Roman" w:eastAsia="宋体"/>
          <w:i w:val="0"/>
          <w:szCs w:val="28"/>
        </w:rPr>
        <w:t xml:space="preserve">7.2 </w:t>
      </w:r>
      <w:r>
        <w:rPr>
          <w:rFonts w:hint="eastAsia"/>
          <w:lang w:val="en-US" w:eastAsia="zh-CN"/>
        </w:rPr>
        <w:t>枇杷湾隧道</w:t>
      </w:r>
      <w:r>
        <w:t>右洞末次定检结果对比</w:t>
      </w:r>
      <w:r>
        <w:rPr>
          <w:rFonts w:hint="eastAsia"/>
        </w:rPr>
        <w:t>（由于是新建隧道，头次定检，只记录本次</w:t>
      </w:r>
    </w:p>
    <w:p w14:paraId="54A54946">
      <w:pPr>
        <w:pStyle w:val="27"/>
        <w:tabs>
          <w:tab w:val="right" w:leader="dot" w:pos="8900"/>
        </w:tabs>
      </w:pPr>
      <w:r>
        <w:rPr>
          <w:rFonts w:hint="eastAsia"/>
        </w:rPr>
        <w:t>病害）</w:t>
      </w:r>
      <w:r>
        <w:tab/>
      </w:r>
      <w:r>
        <w:fldChar w:fldCharType="begin"/>
      </w:r>
      <w:r>
        <w:instrText xml:space="preserve"> PAGEREF _Toc473 \h </w:instrText>
      </w:r>
      <w:r>
        <w:fldChar w:fldCharType="separate"/>
      </w:r>
      <w:r>
        <w:t>27</w:t>
      </w:r>
      <w:r>
        <w:fldChar w:fldCharType="end"/>
      </w:r>
      <w:r>
        <w:fldChar w:fldCharType="end"/>
      </w:r>
    </w:p>
    <w:p w14:paraId="283C1C41">
      <w:pPr>
        <w:pStyle w:val="24"/>
        <w:tabs>
          <w:tab w:val="right" w:leader="dot" w:pos="8900"/>
        </w:tabs>
      </w:pPr>
      <w:r>
        <w:fldChar w:fldCharType="begin"/>
      </w:r>
      <w:r>
        <w:instrText xml:space="preserve"> HYPERLINK \l _Toc21447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_Toc21447 \h </w:instrText>
      </w:r>
      <w:r>
        <w:fldChar w:fldCharType="separate"/>
      </w:r>
      <w:r>
        <w:t>28</w:t>
      </w:r>
      <w:r>
        <w:fldChar w:fldCharType="end"/>
      </w:r>
      <w:r>
        <w:fldChar w:fldCharType="end"/>
      </w:r>
    </w:p>
    <w:p w14:paraId="67469851">
      <w:pPr>
        <w:pStyle w:val="27"/>
        <w:tabs>
          <w:tab w:val="right" w:leader="dot" w:pos="8900"/>
        </w:tabs>
      </w:pPr>
      <w:r>
        <w:fldChar w:fldCharType="begin"/>
      </w:r>
      <w:r>
        <w:instrText xml:space="preserve"> HYPERLINK \l _Toc25742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_Toc25742 \h </w:instrText>
      </w:r>
      <w:r>
        <w:fldChar w:fldCharType="separate"/>
      </w:r>
      <w:r>
        <w:t>28</w:t>
      </w:r>
      <w:r>
        <w:fldChar w:fldCharType="end"/>
      </w:r>
      <w:r>
        <w:fldChar w:fldCharType="end"/>
      </w:r>
    </w:p>
    <w:p w14:paraId="4301EF2F">
      <w:pPr>
        <w:pStyle w:val="27"/>
        <w:tabs>
          <w:tab w:val="right" w:leader="dot" w:pos="8900"/>
        </w:tabs>
      </w:pPr>
      <w:r>
        <w:fldChar w:fldCharType="begin"/>
      </w:r>
      <w:r>
        <w:instrText xml:space="preserve"> HYPERLINK \l _Toc5495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_Toc5495 \h </w:instrText>
      </w:r>
      <w:r>
        <w:fldChar w:fldCharType="separate"/>
      </w:r>
      <w:r>
        <w:t>29</w:t>
      </w:r>
      <w:r>
        <w:fldChar w:fldCharType="end"/>
      </w:r>
      <w:r>
        <w:fldChar w:fldCharType="end"/>
      </w:r>
    </w:p>
    <w:p w14:paraId="44E96DC0">
      <w:pPr>
        <w:pStyle w:val="24"/>
        <w:tabs>
          <w:tab w:val="right" w:leader="dot" w:pos="8900"/>
        </w:tabs>
      </w:pPr>
      <w:r>
        <w:fldChar w:fldCharType="begin"/>
      </w:r>
      <w:r>
        <w:instrText xml:space="preserve"> HYPERLINK \l _Toc13365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_Toc13365 \h </w:instrText>
      </w:r>
      <w:r>
        <w:fldChar w:fldCharType="separate"/>
      </w:r>
      <w:r>
        <w:t>31</w:t>
      </w:r>
      <w:r>
        <w:fldChar w:fldCharType="end"/>
      </w:r>
      <w:r>
        <w:fldChar w:fldCharType="end"/>
      </w:r>
    </w:p>
    <w:p w14:paraId="07113E1E">
      <w:pPr>
        <w:adjustRightInd w:val="0"/>
        <w:snapToGrid w:val="0"/>
        <w:spacing w:before="100" w:beforeAutospacing="1" w:after="100" w:afterAutospacing="1"/>
        <w:jc w:val="center"/>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p w14:paraId="2A6E57DD">
      <w:pPr>
        <w:adjustRightInd w:val="0"/>
        <w:snapToGrid w:val="0"/>
        <w:spacing w:before="100" w:beforeAutospacing="1" w:after="100" w:afterAutospacing="1"/>
        <w:jc w:val="center"/>
        <w:rPr>
          <w:b/>
          <w:sz w:val="32"/>
        </w:rPr>
      </w:pPr>
      <w:r>
        <w:rPr>
          <w:rFonts w:hint="eastAsia"/>
          <w:b/>
          <w:sz w:val="32"/>
          <w:lang w:val="en-US" w:eastAsia="zh-CN"/>
        </w:rPr>
        <w:t>枇杷湾隧道</w:t>
      </w:r>
      <w:r>
        <w:rPr>
          <w:b/>
          <w:sz w:val="32"/>
        </w:rPr>
        <w:t>202</w:t>
      </w:r>
      <w:r>
        <w:rPr>
          <w:rFonts w:hint="eastAsia"/>
          <w:b/>
          <w:sz w:val="32"/>
          <w:lang w:val="en-US" w:eastAsia="zh-CN"/>
        </w:rPr>
        <w:t>4</w:t>
      </w:r>
      <w:r>
        <w:rPr>
          <w:b/>
          <w:sz w:val="32"/>
        </w:rPr>
        <w:t>年土建结构、其他工程设施定期检查报告</w:t>
      </w:r>
      <w:bookmarkEnd w:id="0"/>
    </w:p>
    <w:p w14:paraId="6D22D0C3">
      <w:pPr>
        <w:pStyle w:val="4"/>
        <w:spacing w:before="156"/>
        <w:ind w:left="0"/>
        <w:rPr>
          <w:rFonts w:ascii="Times New Roman" w:hAnsi="Times New Roman"/>
        </w:rPr>
      </w:pPr>
      <w:bookmarkStart w:id="1" w:name="_Toc11142"/>
      <w:bookmarkStart w:id="2" w:name="_Toc15600"/>
      <w:bookmarkStart w:id="3" w:name="_Toc5357"/>
      <w:bookmarkStart w:id="4" w:name="_Toc417292773"/>
      <w:bookmarkStart w:id="5" w:name="_Toc417294309"/>
      <w:bookmarkStart w:id="6" w:name="_Toc60"/>
      <w:bookmarkStart w:id="7" w:name="_Toc417293015"/>
      <w:bookmarkStart w:id="8" w:name="_Toc375923609"/>
      <w:bookmarkStart w:id="9" w:name="_Toc22241"/>
      <w:bookmarkStart w:id="10" w:name="_Toc27452"/>
      <w:bookmarkStart w:id="11" w:name="_Toc22664"/>
      <w:bookmarkStart w:id="12" w:name="_Toc314241879"/>
      <w:bookmarkStart w:id="13" w:name="_Toc7499"/>
      <w:bookmarkStart w:id="14" w:name="_Toc30718"/>
      <w:bookmarkStart w:id="15" w:name="_Toc475"/>
      <w:bookmarkStart w:id="16" w:name="_Toc31864"/>
      <w:bookmarkStart w:id="17" w:name="_Toc229749437"/>
      <w:bookmarkStart w:id="18" w:name="_Toc8483"/>
      <w:bookmarkStart w:id="19" w:name="_Toc11151"/>
      <w:bookmarkStart w:id="20" w:name="_Toc19538"/>
      <w:bookmarkStart w:id="21" w:name="_Toc14204"/>
      <w:bookmarkStart w:id="22" w:name="_Toc375944819"/>
      <w:bookmarkStart w:id="23" w:name="_Toc375836370"/>
      <w:bookmarkStart w:id="24" w:name="_Toc2058"/>
      <w:bookmarkStart w:id="25" w:name="_Toc8457"/>
      <w:bookmarkStart w:id="26" w:name="_Toc25870"/>
      <w:bookmarkStart w:id="27" w:name="_Toc228690511"/>
      <w:r>
        <w:rPr>
          <w:rFonts w:ascii="Times New Roman" w:hAnsi="Times New Roman"/>
        </w:rPr>
        <w:t>概况</w:t>
      </w:r>
      <w:bookmarkEnd w:id="1"/>
      <w:bookmarkEnd w:id="2"/>
      <w:bookmarkEnd w:id="3"/>
      <w:bookmarkEnd w:id="4"/>
      <w:bookmarkEnd w:id="5"/>
      <w:bookmarkEnd w:id="6"/>
      <w:bookmarkEnd w:id="7"/>
    </w:p>
    <w:p w14:paraId="21CA6238">
      <w:pPr>
        <w:pStyle w:val="5"/>
        <w:spacing w:before="156"/>
      </w:pPr>
      <w:bookmarkStart w:id="28" w:name="_Toc417292774"/>
      <w:bookmarkStart w:id="29" w:name="_Toc24216"/>
      <w:bookmarkStart w:id="30" w:name="_Toc417294310"/>
      <w:bookmarkStart w:id="31" w:name="_Toc417293016"/>
      <w:bookmarkStart w:id="32" w:name="_Toc13075"/>
      <w:bookmarkStart w:id="33" w:name="_Toc13074"/>
      <w:bookmarkStart w:id="34" w:name="_Toc25084"/>
      <w:r>
        <w:t>隧道概况</w:t>
      </w:r>
      <w:bookmarkEnd w:id="8"/>
      <w:bookmarkEnd w:id="28"/>
      <w:bookmarkEnd w:id="29"/>
      <w:bookmarkEnd w:id="30"/>
      <w:bookmarkEnd w:id="31"/>
      <w:bookmarkEnd w:id="32"/>
      <w:bookmarkEnd w:id="33"/>
      <w:bookmarkEnd w:id="34"/>
    </w:p>
    <w:p w14:paraId="175DCDE4">
      <w:pPr>
        <w:tabs>
          <w:tab w:val="left" w:pos="4725"/>
        </w:tabs>
        <w:wordWrap w:val="0"/>
        <w:spacing w:line="360" w:lineRule="auto"/>
        <w:ind w:firstLine="480"/>
        <w:jc w:val="left"/>
        <w:rPr>
          <w:sz w:val="24"/>
          <w:szCs w:val="24"/>
        </w:rPr>
      </w:pPr>
      <w:r>
        <w:rPr>
          <w:rFonts w:hint="eastAsia"/>
          <w:sz w:val="24"/>
          <w:szCs w:val="24"/>
          <w:lang w:val="en-US" w:eastAsia="zh-CN"/>
        </w:rPr>
        <w:t>枇杷湾隧道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益阳分公司南金养护管理所</w:t>
      </w:r>
      <w:r>
        <w:rPr>
          <w:sz w:val="24"/>
          <w:szCs w:val="24"/>
        </w:rPr>
        <w:t>管养，为双洞四车道</w:t>
      </w:r>
      <w:r>
        <w:rPr>
          <w:rFonts w:hint="eastAsia"/>
          <w:sz w:val="24"/>
          <w:szCs w:val="24"/>
          <w:lang w:val="en-US" w:eastAsia="zh-CN"/>
        </w:rPr>
        <w:t>短</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029</w:t>
      </w:r>
      <w:r>
        <w:rPr>
          <w:rFonts w:hint="eastAsia"/>
          <w:sz w:val="24"/>
          <w:szCs w:val="24"/>
        </w:rPr>
        <w:t>+</w:t>
      </w:r>
      <w:r>
        <w:rPr>
          <w:rFonts w:hint="eastAsia"/>
          <w:sz w:val="24"/>
          <w:szCs w:val="24"/>
          <w:lang w:val="en-US" w:eastAsia="zh-CN"/>
        </w:rPr>
        <w:t>730</w:t>
      </w:r>
      <w:r>
        <w:rPr>
          <w:rFonts w:hint="eastAsia"/>
          <w:sz w:val="24"/>
          <w:szCs w:val="24"/>
        </w:rPr>
        <w:t>-ZK</w:t>
      </w:r>
      <w:r>
        <w:rPr>
          <w:rFonts w:hint="eastAsia"/>
          <w:sz w:val="24"/>
          <w:szCs w:val="24"/>
          <w:lang w:val="en-US" w:eastAsia="zh-CN"/>
        </w:rPr>
        <w:t>029</w:t>
      </w:r>
      <w:r>
        <w:rPr>
          <w:rFonts w:hint="eastAsia"/>
          <w:sz w:val="24"/>
          <w:szCs w:val="24"/>
        </w:rPr>
        <w:t>+</w:t>
      </w:r>
      <w:r>
        <w:rPr>
          <w:rFonts w:hint="eastAsia"/>
          <w:sz w:val="24"/>
          <w:szCs w:val="24"/>
          <w:lang w:val="en-US" w:eastAsia="zh-CN"/>
        </w:rPr>
        <w:t>480</w:t>
      </w:r>
      <w:r>
        <w:rPr>
          <w:rFonts w:hint="eastAsia"/>
          <w:sz w:val="24"/>
          <w:szCs w:val="24"/>
          <w:lang w:eastAsia="zh-CN"/>
        </w:rPr>
        <w:t>，</w:t>
      </w:r>
      <w:r>
        <w:rPr>
          <w:rFonts w:hint="eastAsia"/>
          <w:sz w:val="24"/>
          <w:szCs w:val="24"/>
          <w:lang w:val="en-US" w:eastAsia="zh-CN"/>
        </w:rPr>
        <w:t>长250</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029</w:t>
      </w:r>
      <w:r>
        <w:rPr>
          <w:rFonts w:hint="eastAsia"/>
          <w:sz w:val="24"/>
          <w:szCs w:val="24"/>
        </w:rPr>
        <w:t>+</w:t>
      </w:r>
      <w:r>
        <w:rPr>
          <w:rFonts w:hint="eastAsia"/>
          <w:sz w:val="24"/>
          <w:szCs w:val="24"/>
          <w:lang w:val="en-US" w:eastAsia="zh-CN"/>
        </w:rPr>
        <w:t>472</w:t>
      </w:r>
      <w:r>
        <w:rPr>
          <w:rFonts w:hint="eastAsia"/>
          <w:sz w:val="24"/>
          <w:szCs w:val="24"/>
        </w:rPr>
        <w:t>-YK</w:t>
      </w:r>
      <w:r>
        <w:rPr>
          <w:rFonts w:hint="eastAsia"/>
          <w:sz w:val="24"/>
          <w:szCs w:val="24"/>
          <w:lang w:val="en-US" w:eastAsia="zh-CN"/>
        </w:rPr>
        <w:t>029</w:t>
      </w:r>
      <w:r>
        <w:rPr>
          <w:rFonts w:hint="eastAsia"/>
          <w:sz w:val="24"/>
          <w:szCs w:val="24"/>
        </w:rPr>
        <w:t>+</w:t>
      </w:r>
      <w:r>
        <w:rPr>
          <w:rFonts w:hint="eastAsia"/>
          <w:sz w:val="24"/>
          <w:szCs w:val="24"/>
          <w:lang w:val="en-US" w:eastAsia="zh-CN"/>
        </w:rPr>
        <w:t>728</w:t>
      </w:r>
      <w:r>
        <w:rPr>
          <w:sz w:val="24"/>
          <w:szCs w:val="24"/>
        </w:rPr>
        <w:t>，长</w:t>
      </w:r>
      <w:r>
        <w:rPr>
          <w:rFonts w:hint="eastAsia"/>
          <w:sz w:val="24"/>
          <w:szCs w:val="24"/>
          <w:lang w:val="en-US" w:eastAsia="zh-CN"/>
        </w:rPr>
        <w:t>256</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06DF4D0">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3B071BE5">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623560" cy="3912870"/>
                  <wp:effectExtent l="0" t="0" r="15240" b="11430"/>
                  <wp:docPr id="129" name="图片 129" descr="80605f9863410d54af1d1f8ea730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80605f9863410d54af1d1f8ea7305e1"/>
                          <pic:cNvPicPr>
                            <a:picLocks noChangeAspect="1"/>
                          </pic:cNvPicPr>
                        </pic:nvPicPr>
                        <pic:blipFill>
                          <a:blip r:embed="rId12"/>
                          <a:stretch>
                            <a:fillRect/>
                          </a:stretch>
                        </pic:blipFill>
                        <pic:spPr>
                          <a:xfrm>
                            <a:off x="0" y="0"/>
                            <a:ext cx="5623560" cy="3912870"/>
                          </a:xfrm>
                          <a:prstGeom prst="rect">
                            <a:avLst/>
                          </a:prstGeom>
                        </pic:spPr>
                      </pic:pic>
                    </a:graphicData>
                  </a:graphic>
                </wp:inline>
              </w:drawing>
            </w:r>
          </w:p>
          <w:p w14:paraId="68B2FCE9">
            <w:pPr>
              <w:autoSpaceDE w:val="0"/>
              <w:autoSpaceDN w:val="0"/>
              <w:adjustRightInd w:val="0"/>
              <w:jc w:val="center"/>
              <w:rPr>
                <w:rFonts w:eastAsia="黑体"/>
              </w:rPr>
            </w:pPr>
            <w:r>
              <w:rPr>
                <w:b/>
              </w:rPr>
              <w:t>图1.1-1  隧道地理位置图</w:t>
            </w:r>
          </w:p>
        </w:tc>
      </w:tr>
    </w:tbl>
    <w:p w14:paraId="5B28D745">
      <w:pPr>
        <w:autoSpaceDE w:val="0"/>
        <w:autoSpaceDN w:val="0"/>
        <w:adjustRightInd w:val="0"/>
        <w:ind w:firstLine="480" w:firstLineChars="200"/>
        <w:jc w:val="left"/>
        <w:rPr>
          <w:kern w:val="0"/>
          <w:sz w:val="24"/>
        </w:rPr>
      </w:pPr>
    </w:p>
    <w:p w14:paraId="59E2944B">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center"/>
              <w:rPr>
                <w:b/>
              </w:rPr>
            </w:pPr>
            <w:r>
              <w:drawing>
                <wp:inline distT="0" distB="0" distL="0" distR="0">
                  <wp:extent cx="2673350" cy="2004060"/>
                  <wp:effectExtent l="0" t="0" r="12700" b="1524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13"/>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drawing>
                <wp:inline distT="0" distB="0" distL="0" distR="0">
                  <wp:extent cx="2673350" cy="2004060"/>
                  <wp:effectExtent l="0" t="0" r="12700" b="1524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noChangeArrowheads="1"/>
                          </pic:cNvPicPr>
                        </pic:nvPicPr>
                        <pic:blipFill>
                          <a:blip r:embed="rId14"/>
                          <a:srcRect/>
                          <a:stretch>
                            <a:fillRect/>
                          </a:stretch>
                        </pic:blipFill>
                        <pic:spPr>
                          <a:xfrm>
                            <a:off x="0" y="0"/>
                            <a:ext cx="2673437" cy="2004511"/>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drawing>
                <wp:inline distT="0" distB="0" distL="0" distR="0">
                  <wp:extent cx="2673350" cy="2004060"/>
                  <wp:effectExtent l="0" t="0" r="12700"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drawing>
                <wp:inline distT="0" distB="0" distL="0" distR="0">
                  <wp:extent cx="2673350" cy="2004060"/>
                  <wp:effectExtent l="0" t="0" r="12700" b="1524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rPr>
                <w:rFonts w:hint="eastAsia"/>
                <w:lang w:val="en-US" w:eastAsia="zh-CN"/>
              </w:rPr>
              <w:drawing>
                <wp:inline distT="0" distB="0" distL="114300" distR="114300">
                  <wp:extent cx="2673985" cy="2005330"/>
                  <wp:effectExtent l="0" t="0" r="12065" b="13970"/>
                  <wp:docPr id="162" name="图片 162" descr="IMG_20241102_15243359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IMG_20241102_152433592_original"/>
                          <pic:cNvPicPr>
                            <a:picLocks noChangeAspect="1"/>
                          </pic:cNvPicPr>
                        </pic:nvPicPr>
                        <pic:blipFill>
                          <a:blip r:embed="rId17"/>
                          <a:stretch>
                            <a:fillRect/>
                          </a:stretch>
                        </pic:blipFill>
                        <pic:spPr>
                          <a:xfrm>
                            <a:off x="0" y="0"/>
                            <a:ext cx="2673985" cy="200533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rPr>
                <w:rFonts w:hint="eastAsia"/>
                <w:lang w:val="en-US" w:eastAsia="zh-CN"/>
              </w:rPr>
              <w:drawing>
                <wp:inline distT="0" distB="0" distL="114300" distR="114300">
                  <wp:extent cx="2697480" cy="2023110"/>
                  <wp:effectExtent l="0" t="0" r="7620" b="15240"/>
                  <wp:docPr id="164" name="图片 164" descr="IMG_20241102_152950296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IMG_20241102_152950296_original"/>
                          <pic:cNvPicPr>
                            <a:picLocks noChangeAspect="1"/>
                          </pic:cNvPicPr>
                        </pic:nvPicPr>
                        <pic:blipFill>
                          <a:blip r:embed="rId18"/>
                          <a:stretch>
                            <a:fillRect/>
                          </a:stretch>
                        </pic:blipFill>
                        <pic:spPr>
                          <a:xfrm>
                            <a:off x="0" y="0"/>
                            <a:ext cx="2697480" cy="2023110"/>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rPr>
                <w:rFonts w:hint="eastAsia"/>
                <w:lang w:val="en-US" w:eastAsia="zh-CN"/>
              </w:rPr>
              <w:drawing>
                <wp:inline distT="0" distB="0" distL="114300" distR="114300">
                  <wp:extent cx="2697480" cy="2023110"/>
                  <wp:effectExtent l="0" t="0" r="7620" b="15240"/>
                  <wp:docPr id="166" name="图片 166" descr="IMG_20241102_15253725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IMG_20241102_152537252_original"/>
                          <pic:cNvPicPr>
                            <a:picLocks noChangeAspect="1"/>
                          </pic:cNvPicPr>
                        </pic:nvPicPr>
                        <pic:blipFill>
                          <a:blip r:embed="rId19"/>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rPr>
                <w:rFonts w:hint="eastAsia"/>
                <w:lang w:val="en-US" w:eastAsia="zh-CN"/>
              </w:rPr>
              <w:drawing>
                <wp:inline distT="0" distB="0" distL="114300" distR="114300">
                  <wp:extent cx="2682240" cy="2011680"/>
                  <wp:effectExtent l="0" t="0" r="3810" b="7620"/>
                  <wp:docPr id="168" name="图片 168" descr="IMG_20241102_153104538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IMG_20241102_153104538_original"/>
                          <pic:cNvPicPr>
                            <a:picLocks noChangeAspect="1"/>
                          </pic:cNvPicPr>
                        </pic:nvPicPr>
                        <pic:blipFill>
                          <a:blip r:embed="rId20"/>
                          <a:stretch>
                            <a:fillRect/>
                          </a:stretch>
                        </pic:blipFill>
                        <pic:spPr>
                          <a:xfrm>
                            <a:off x="0" y="0"/>
                            <a:ext cx="2682240" cy="2011680"/>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33ADFA65">
      <w:pPr>
        <w:pStyle w:val="5"/>
        <w:spacing w:before="156"/>
      </w:pPr>
      <w:bookmarkStart w:id="35" w:name="_Toc25499"/>
      <w:bookmarkStart w:id="36" w:name="_Toc31665"/>
      <w:bookmarkStart w:id="37" w:name="_Toc8521"/>
      <w:r>
        <w:t>检查目的</w:t>
      </w:r>
      <w:bookmarkEnd w:id="35"/>
      <w:bookmarkEnd w:id="36"/>
      <w:bookmarkEnd w:id="37"/>
    </w:p>
    <w:p w14:paraId="19E16188">
      <w:pPr>
        <w:spacing w:line="360" w:lineRule="auto"/>
        <w:ind w:firstLine="480" w:firstLineChars="200"/>
        <w:jc w:val="left"/>
        <w:rPr>
          <w:sz w:val="24"/>
          <w:szCs w:val="24"/>
        </w:rPr>
      </w:pPr>
      <w:bookmarkStart w:id="38"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1647C01B">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7E11E01E">
      <w:pPr>
        <w:spacing w:line="360" w:lineRule="auto"/>
        <w:ind w:firstLine="480" w:firstLineChars="200"/>
        <w:jc w:val="left"/>
        <w:rPr>
          <w:sz w:val="24"/>
          <w:szCs w:val="24"/>
        </w:rPr>
      </w:pPr>
      <w:r>
        <w:rPr>
          <w:sz w:val="24"/>
          <w:szCs w:val="24"/>
        </w:rPr>
        <w:t>（3）为公路隧道养护管理系统提供技术状况评定动态数据。</w:t>
      </w:r>
    </w:p>
    <w:bookmarkEnd w:id="38"/>
    <w:p w14:paraId="77538246">
      <w:pPr>
        <w:pStyle w:val="5"/>
        <w:spacing w:before="156"/>
      </w:pPr>
      <w:bookmarkStart w:id="39" w:name="_Toc25320"/>
      <w:bookmarkStart w:id="40" w:name="_Toc7691"/>
      <w:r>
        <w:t>检查依据</w:t>
      </w:r>
      <w:bookmarkEnd w:id="39"/>
      <w:bookmarkEnd w:id="40"/>
    </w:p>
    <w:p w14:paraId="765BDFF5">
      <w:pPr>
        <w:spacing w:line="360" w:lineRule="auto"/>
        <w:ind w:firstLine="480" w:firstLineChars="200"/>
        <w:rPr>
          <w:rFonts w:hint="default" w:ascii="Times New Roman" w:hAnsi="Times New Roman"/>
          <w:sz w:val="24"/>
        </w:rPr>
      </w:pPr>
      <w:bookmarkStart w:id="41" w:name="_Toc417294316"/>
      <w:bookmarkStart w:id="42" w:name="_Toc417292780"/>
      <w:bookmarkStart w:id="43" w:name="_Toc375923614"/>
      <w:bookmarkStart w:id="44" w:name="_Toc30624"/>
      <w:bookmarkStart w:id="45" w:name="_Toc314224796"/>
      <w:bookmarkStart w:id="46" w:name="_Toc417293022"/>
      <w:r>
        <w:rPr>
          <w:sz w:val="24"/>
          <w:szCs w:val="24"/>
        </w:rPr>
        <w:t>本次检查实施的依据为：</w:t>
      </w:r>
    </w:p>
    <w:p w14:paraId="2C2A27B7">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366FD62">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608D9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37AC26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5FFD2873">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929D7FB">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1"/>
    <w:bookmarkEnd w:id="42"/>
    <w:bookmarkEnd w:id="43"/>
    <w:bookmarkEnd w:id="44"/>
    <w:bookmarkEnd w:id="45"/>
    <w:bookmarkEnd w:id="46"/>
    <w:p w14:paraId="249EFCB7">
      <w:pPr>
        <w:pStyle w:val="5"/>
        <w:spacing w:before="156"/>
      </w:pPr>
      <w:bookmarkStart w:id="47" w:name="_Toc5435"/>
      <w:bookmarkStart w:id="48" w:name="_Toc21055"/>
      <w:r>
        <w:rPr>
          <w:rFonts w:hint="eastAsia"/>
        </w:rPr>
        <w:t>检查情况</w:t>
      </w:r>
      <w:bookmarkEnd w:id="47"/>
    </w:p>
    <w:p w14:paraId="62BCC9D6">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w:t>
      </w:r>
      <w:r>
        <w:rPr>
          <w:rFonts w:hint="eastAsia"/>
          <w:sz w:val="24"/>
          <w:szCs w:val="24"/>
        </w:rPr>
        <w:t>2024年11月1日-2024年11月6日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4DE0EAE7">
      <w:pPr>
        <w:pStyle w:val="5"/>
        <w:spacing w:before="156"/>
      </w:pPr>
      <w:bookmarkStart w:id="49" w:name="_Toc30596"/>
      <w:r>
        <w:t>检测人员及设备</w:t>
      </w:r>
      <w:bookmarkEnd w:id="48"/>
      <w:bookmarkEnd w:id="49"/>
    </w:p>
    <w:p w14:paraId="75A97358">
      <w:pPr>
        <w:widowControl/>
        <w:spacing w:line="360" w:lineRule="auto"/>
        <w:ind w:firstLine="480" w:firstLineChars="200"/>
        <w:jc w:val="left"/>
        <w:rPr>
          <w:sz w:val="24"/>
          <w:szCs w:val="24"/>
        </w:rPr>
      </w:pPr>
      <w:bookmarkStart w:id="50" w:name="_Toc22514"/>
      <w:bookmarkStart w:id="51" w:name="_Toc417292783"/>
      <w:bookmarkStart w:id="52" w:name="_Toc375923615"/>
      <w:bookmarkStart w:id="53" w:name="_Toc417293025"/>
      <w:bookmarkStart w:id="54" w:name="_Toc417294319"/>
      <w:r>
        <w:rPr>
          <w:sz w:val="24"/>
          <w:szCs w:val="24"/>
          <w:lang w:bidi="ar"/>
        </w:rPr>
        <w:t>本次参与现场检测主要人员见表1.5-1。</w:t>
      </w:r>
    </w:p>
    <w:p w14:paraId="2490C5D8">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914"/>
        <w:gridCol w:w="1623"/>
        <w:gridCol w:w="902"/>
        <w:gridCol w:w="1186"/>
        <w:gridCol w:w="2323"/>
        <w:gridCol w:w="1527"/>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0F824B6B">
      <w:pPr>
        <w:pStyle w:val="22"/>
        <w:rPr>
          <w:rFonts w:eastAsia="楷体"/>
          <w:b/>
          <w:szCs w:val="21"/>
          <w:lang w:bidi="ar"/>
        </w:rPr>
      </w:pPr>
    </w:p>
    <w:p w14:paraId="21BEB970">
      <w:pPr>
        <w:widowControl/>
        <w:spacing w:line="360" w:lineRule="auto"/>
        <w:ind w:firstLine="480" w:firstLineChars="200"/>
        <w:jc w:val="left"/>
        <w:rPr>
          <w:sz w:val="24"/>
          <w:szCs w:val="24"/>
        </w:rPr>
      </w:pPr>
      <w:r>
        <w:rPr>
          <w:sz w:val="24"/>
          <w:szCs w:val="24"/>
          <w:lang w:bidi="ar"/>
        </w:rPr>
        <w:t>本次检测主要仪器设备见表1.5-2。</w:t>
      </w:r>
    </w:p>
    <w:p w14:paraId="622D0412">
      <w:pPr>
        <w:spacing w:after="93" w:afterLines="30" w:line="480" w:lineRule="atLeast"/>
        <w:ind w:firstLine="420" w:firstLineChars="200"/>
        <w:jc w:val="center"/>
        <w:rPr>
          <w:rFonts w:eastAsia="楷体"/>
          <w:b/>
          <w:szCs w:val="21"/>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W w:w="889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752"/>
        <w:gridCol w:w="2241"/>
        <w:gridCol w:w="810"/>
        <w:gridCol w:w="1545"/>
        <w:gridCol w:w="2595"/>
        <w:gridCol w:w="947"/>
      </w:tblGrid>
      <w:tr w14:paraId="487C51A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379AF4EB">
            <w:pPr>
              <w:pStyle w:val="30"/>
              <w:widowControl/>
              <w:jc w:val="center"/>
              <w:rPr>
                <w:rFonts w:hint="default" w:ascii="Times New Roman" w:hAnsi="Times New Roman" w:eastAsia="宋体" w:cs="Times New Roman"/>
                <w:b/>
                <w:bCs/>
                <w:sz w:val="21"/>
                <w:szCs w:val="21"/>
              </w:rPr>
            </w:pPr>
            <w:bookmarkStart w:id="55" w:name="OLE_LINK134"/>
            <w:r>
              <w:rPr>
                <w:rFonts w:hint="default" w:ascii="Times New Roman" w:hAnsi="Times New Roman" w:eastAsia="宋体" w:cs="Times New Roman"/>
                <w:b/>
                <w:bCs/>
                <w:kern w:val="0"/>
                <w:sz w:val="21"/>
                <w:szCs w:val="21"/>
                <w:lang w:bidi="ar"/>
              </w:rPr>
              <w:t>序号</w:t>
            </w:r>
          </w:p>
        </w:tc>
        <w:tc>
          <w:tcPr>
            <w:tcW w:w="2241" w:type="dxa"/>
            <w:tcBorders>
              <w:tl2br w:val="nil"/>
              <w:tr2bl w:val="nil"/>
            </w:tcBorders>
            <w:shd w:val="clear" w:color="auto" w:fill="auto"/>
            <w:tcMar>
              <w:top w:w="15" w:type="dxa"/>
              <w:left w:w="15" w:type="dxa"/>
              <w:bottom w:w="15" w:type="dxa"/>
              <w:right w:w="15" w:type="dxa"/>
            </w:tcMar>
            <w:vAlign w:val="center"/>
          </w:tcPr>
          <w:p w14:paraId="52802AA1">
            <w:pPr>
              <w:pStyle w:val="30"/>
              <w:widowControl/>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kern w:val="0"/>
                <w:sz w:val="21"/>
                <w:szCs w:val="21"/>
                <w:lang w:bidi="ar"/>
              </w:rPr>
              <w:t>设备名称</w:t>
            </w:r>
          </w:p>
        </w:tc>
        <w:tc>
          <w:tcPr>
            <w:tcW w:w="810" w:type="dxa"/>
            <w:tcBorders>
              <w:tl2br w:val="nil"/>
              <w:tr2bl w:val="nil"/>
            </w:tcBorders>
            <w:shd w:val="clear" w:color="auto" w:fill="auto"/>
            <w:tcMar>
              <w:top w:w="15" w:type="dxa"/>
              <w:left w:w="15" w:type="dxa"/>
              <w:bottom w:w="15" w:type="dxa"/>
              <w:right w:w="15" w:type="dxa"/>
            </w:tcMar>
            <w:vAlign w:val="center"/>
          </w:tcPr>
          <w:p w14:paraId="3173CAAE">
            <w:pPr>
              <w:pStyle w:val="30"/>
              <w:widowControl/>
              <w:jc w:val="center"/>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kern w:val="0"/>
                <w:sz w:val="21"/>
                <w:szCs w:val="21"/>
                <w:lang w:val="en-US" w:eastAsia="zh-CN" w:bidi="ar"/>
              </w:rPr>
              <w:t>数量</w:t>
            </w:r>
          </w:p>
        </w:tc>
        <w:tc>
          <w:tcPr>
            <w:tcW w:w="1545" w:type="dxa"/>
            <w:tcBorders>
              <w:tl2br w:val="nil"/>
              <w:tr2bl w:val="nil"/>
            </w:tcBorders>
            <w:shd w:val="clear" w:color="auto" w:fill="auto"/>
            <w:tcMar>
              <w:top w:w="15" w:type="dxa"/>
              <w:left w:w="15" w:type="dxa"/>
              <w:bottom w:w="15" w:type="dxa"/>
              <w:right w:w="15" w:type="dxa"/>
            </w:tcMar>
            <w:vAlign w:val="center"/>
          </w:tcPr>
          <w:p w14:paraId="45FD9180">
            <w:pPr>
              <w:pStyle w:val="30"/>
              <w:widowControl/>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型号</w:t>
            </w:r>
          </w:p>
        </w:tc>
        <w:tc>
          <w:tcPr>
            <w:tcW w:w="2595" w:type="dxa"/>
            <w:tcBorders>
              <w:tl2br w:val="nil"/>
              <w:tr2bl w:val="nil"/>
            </w:tcBorders>
            <w:shd w:val="clear" w:color="auto" w:fill="auto"/>
            <w:tcMar>
              <w:top w:w="15" w:type="dxa"/>
              <w:left w:w="15" w:type="dxa"/>
              <w:bottom w:w="15" w:type="dxa"/>
              <w:right w:w="15" w:type="dxa"/>
            </w:tcMar>
            <w:vAlign w:val="center"/>
          </w:tcPr>
          <w:p w14:paraId="67F7B860">
            <w:pPr>
              <w:pStyle w:val="30"/>
              <w:widowControl/>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状态</w:t>
            </w:r>
          </w:p>
        </w:tc>
        <w:tc>
          <w:tcPr>
            <w:tcW w:w="947" w:type="dxa"/>
            <w:tcBorders>
              <w:tl2br w:val="nil"/>
              <w:tr2bl w:val="nil"/>
            </w:tcBorders>
            <w:shd w:val="clear" w:color="auto" w:fill="auto"/>
            <w:tcMar>
              <w:top w:w="15" w:type="dxa"/>
              <w:left w:w="15" w:type="dxa"/>
              <w:bottom w:w="15" w:type="dxa"/>
              <w:right w:w="15" w:type="dxa"/>
            </w:tcMar>
            <w:vAlign w:val="center"/>
          </w:tcPr>
          <w:p w14:paraId="4DB1024A">
            <w:pPr>
              <w:pStyle w:val="30"/>
              <w:widowControl/>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备注</w:t>
            </w:r>
          </w:p>
        </w:tc>
      </w:tr>
      <w:tr w14:paraId="17A7E62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3FD662A6">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2241" w:type="dxa"/>
            <w:tcBorders>
              <w:tl2br w:val="nil"/>
              <w:tr2bl w:val="nil"/>
            </w:tcBorders>
            <w:shd w:val="clear" w:color="auto" w:fill="auto"/>
            <w:tcMar>
              <w:top w:w="15" w:type="dxa"/>
              <w:left w:w="15" w:type="dxa"/>
              <w:bottom w:w="15" w:type="dxa"/>
              <w:right w:w="15" w:type="dxa"/>
            </w:tcMar>
            <w:vAlign w:val="center"/>
          </w:tcPr>
          <w:p w14:paraId="1995EA86">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裂缝综合测试仪</w:t>
            </w:r>
          </w:p>
        </w:tc>
        <w:tc>
          <w:tcPr>
            <w:tcW w:w="810" w:type="dxa"/>
            <w:tcBorders>
              <w:tl2br w:val="nil"/>
              <w:tr2bl w:val="nil"/>
            </w:tcBorders>
            <w:shd w:val="clear" w:color="auto" w:fill="auto"/>
            <w:tcMar>
              <w:top w:w="15" w:type="dxa"/>
              <w:left w:w="15" w:type="dxa"/>
              <w:bottom w:w="15" w:type="dxa"/>
              <w:right w:w="15" w:type="dxa"/>
            </w:tcMar>
            <w:vAlign w:val="center"/>
          </w:tcPr>
          <w:p w14:paraId="3492E27C">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6D98F877">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ZBL-F800</w:t>
            </w:r>
          </w:p>
        </w:tc>
        <w:tc>
          <w:tcPr>
            <w:tcW w:w="2595" w:type="dxa"/>
            <w:tcBorders>
              <w:tl2br w:val="nil"/>
              <w:tr2bl w:val="nil"/>
            </w:tcBorders>
            <w:shd w:val="clear" w:color="auto" w:fill="auto"/>
            <w:tcMar>
              <w:top w:w="15" w:type="dxa"/>
              <w:left w:w="15" w:type="dxa"/>
              <w:bottom w:w="15" w:type="dxa"/>
              <w:right w:w="15" w:type="dxa"/>
            </w:tcMar>
            <w:vAlign w:val="center"/>
          </w:tcPr>
          <w:p w14:paraId="3B43A588">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59967DB5">
            <w:pPr>
              <w:pStyle w:val="30"/>
              <w:widowControl/>
              <w:jc w:val="center"/>
              <w:rPr>
                <w:rFonts w:hint="default" w:ascii="Times New Roman" w:hAnsi="Times New Roman" w:eastAsia="宋体" w:cs="Times New Roman"/>
                <w:b/>
                <w:bCs/>
                <w:sz w:val="21"/>
                <w:szCs w:val="21"/>
              </w:rPr>
            </w:pPr>
          </w:p>
        </w:tc>
      </w:tr>
      <w:tr w14:paraId="06B26B2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797DDB2C">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eastAsia" w:cs="Times New Roman"/>
                <w:b w:val="0"/>
                <w:bCs w:val="0"/>
                <w:sz w:val="21"/>
                <w:szCs w:val="21"/>
                <w:lang w:val="en-US" w:eastAsia="zh-CN"/>
              </w:rPr>
              <w:t>2</w:t>
            </w:r>
          </w:p>
        </w:tc>
        <w:tc>
          <w:tcPr>
            <w:tcW w:w="2241" w:type="dxa"/>
            <w:tcBorders>
              <w:tl2br w:val="nil"/>
              <w:tr2bl w:val="nil"/>
            </w:tcBorders>
            <w:shd w:val="clear" w:color="auto" w:fill="auto"/>
            <w:tcMar>
              <w:top w:w="15" w:type="dxa"/>
              <w:left w:w="15" w:type="dxa"/>
              <w:bottom w:w="15" w:type="dxa"/>
              <w:right w:w="15" w:type="dxa"/>
            </w:tcMar>
            <w:vAlign w:val="center"/>
          </w:tcPr>
          <w:p w14:paraId="33233CCA">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钢筋检测仪</w:t>
            </w:r>
          </w:p>
        </w:tc>
        <w:tc>
          <w:tcPr>
            <w:tcW w:w="810" w:type="dxa"/>
            <w:tcBorders>
              <w:tl2br w:val="nil"/>
              <w:tr2bl w:val="nil"/>
            </w:tcBorders>
            <w:shd w:val="clear" w:color="auto" w:fill="auto"/>
            <w:tcMar>
              <w:top w:w="15" w:type="dxa"/>
              <w:left w:w="15" w:type="dxa"/>
              <w:bottom w:w="15" w:type="dxa"/>
              <w:right w:w="15" w:type="dxa"/>
            </w:tcMar>
            <w:vAlign w:val="center"/>
          </w:tcPr>
          <w:p w14:paraId="06F281BC">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5AE3E158">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ZBL-R660</w:t>
            </w:r>
          </w:p>
        </w:tc>
        <w:tc>
          <w:tcPr>
            <w:tcW w:w="2595" w:type="dxa"/>
            <w:tcBorders>
              <w:tl2br w:val="nil"/>
              <w:tr2bl w:val="nil"/>
            </w:tcBorders>
            <w:shd w:val="clear" w:color="auto" w:fill="auto"/>
            <w:tcMar>
              <w:top w:w="15" w:type="dxa"/>
              <w:left w:w="15" w:type="dxa"/>
              <w:bottom w:w="15" w:type="dxa"/>
              <w:right w:w="15" w:type="dxa"/>
            </w:tcMar>
            <w:vAlign w:val="center"/>
          </w:tcPr>
          <w:p w14:paraId="7E8CF443">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6EB319E0">
            <w:pPr>
              <w:pStyle w:val="30"/>
              <w:widowControl/>
              <w:jc w:val="center"/>
              <w:rPr>
                <w:rFonts w:hint="default" w:ascii="Times New Roman" w:hAnsi="Times New Roman" w:eastAsia="宋体" w:cs="Times New Roman"/>
                <w:b/>
                <w:bCs/>
                <w:sz w:val="21"/>
                <w:szCs w:val="21"/>
              </w:rPr>
            </w:pPr>
          </w:p>
        </w:tc>
      </w:tr>
      <w:tr w14:paraId="43DCBED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2D68C923">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3</w:t>
            </w:r>
          </w:p>
        </w:tc>
        <w:tc>
          <w:tcPr>
            <w:tcW w:w="2241" w:type="dxa"/>
            <w:tcBorders>
              <w:tl2br w:val="nil"/>
              <w:tr2bl w:val="nil"/>
            </w:tcBorders>
            <w:shd w:val="clear" w:color="auto" w:fill="auto"/>
            <w:tcMar>
              <w:top w:w="15" w:type="dxa"/>
              <w:left w:w="15" w:type="dxa"/>
              <w:bottom w:w="15" w:type="dxa"/>
              <w:right w:w="15" w:type="dxa"/>
            </w:tcMar>
            <w:vAlign w:val="center"/>
          </w:tcPr>
          <w:p w14:paraId="52C0D38F">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非金属超声波检测仪</w:t>
            </w:r>
          </w:p>
        </w:tc>
        <w:tc>
          <w:tcPr>
            <w:tcW w:w="810" w:type="dxa"/>
            <w:tcBorders>
              <w:tl2br w:val="nil"/>
              <w:tr2bl w:val="nil"/>
            </w:tcBorders>
            <w:shd w:val="clear" w:color="auto" w:fill="auto"/>
            <w:tcMar>
              <w:top w:w="15" w:type="dxa"/>
              <w:left w:w="15" w:type="dxa"/>
              <w:bottom w:w="15" w:type="dxa"/>
              <w:right w:w="15" w:type="dxa"/>
            </w:tcMar>
            <w:vAlign w:val="center"/>
          </w:tcPr>
          <w:p w14:paraId="499BFFE1">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21249025">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ZBL-U5100</w:t>
            </w:r>
          </w:p>
        </w:tc>
        <w:tc>
          <w:tcPr>
            <w:tcW w:w="2595" w:type="dxa"/>
            <w:tcBorders>
              <w:tl2br w:val="nil"/>
              <w:tr2bl w:val="nil"/>
            </w:tcBorders>
            <w:shd w:val="clear" w:color="auto" w:fill="auto"/>
            <w:tcMar>
              <w:top w:w="15" w:type="dxa"/>
              <w:left w:w="15" w:type="dxa"/>
              <w:bottom w:w="15" w:type="dxa"/>
              <w:right w:w="15" w:type="dxa"/>
            </w:tcMar>
            <w:vAlign w:val="center"/>
          </w:tcPr>
          <w:p w14:paraId="3F82CAB2">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3D1C08B8">
            <w:pPr>
              <w:pStyle w:val="30"/>
              <w:widowControl/>
              <w:jc w:val="center"/>
              <w:rPr>
                <w:rFonts w:hint="default" w:ascii="Times New Roman" w:hAnsi="Times New Roman" w:eastAsia="宋体" w:cs="Times New Roman"/>
                <w:b/>
                <w:bCs/>
                <w:sz w:val="21"/>
                <w:szCs w:val="21"/>
              </w:rPr>
            </w:pPr>
          </w:p>
        </w:tc>
      </w:tr>
      <w:tr w14:paraId="0C92760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38D3F9CD">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4</w:t>
            </w:r>
          </w:p>
        </w:tc>
        <w:tc>
          <w:tcPr>
            <w:tcW w:w="2241" w:type="dxa"/>
            <w:tcBorders>
              <w:tl2br w:val="nil"/>
              <w:tr2bl w:val="nil"/>
            </w:tcBorders>
            <w:shd w:val="clear" w:color="auto" w:fill="auto"/>
            <w:tcMar>
              <w:top w:w="15" w:type="dxa"/>
              <w:left w:w="15" w:type="dxa"/>
              <w:bottom w:w="15" w:type="dxa"/>
              <w:right w:w="15" w:type="dxa"/>
            </w:tcMar>
            <w:vAlign w:val="center"/>
          </w:tcPr>
          <w:p w14:paraId="06A98D0E">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精密水准仪</w:t>
            </w:r>
          </w:p>
        </w:tc>
        <w:tc>
          <w:tcPr>
            <w:tcW w:w="810" w:type="dxa"/>
            <w:tcBorders>
              <w:tl2br w:val="nil"/>
              <w:tr2bl w:val="nil"/>
            </w:tcBorders>
            <w:shd w:val="clear" w:color="auto" w:fill="auto"/>
            <w:tcMar>
              <w:top w:w="15" w:type="dxa"/>
              <w:left w:w="15" w:type="dxa"/>
              <w:bottom w:w="15" w:type="dxa"/>
              <w:right w:w="15" w:type="dxa"/>
            </w:tcMar>
            <w:vAlign w:val="center"/>
          </w:tcPr>
          <w:p w14:paraId="2CAB5D76">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6F7D8E73">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El302A</w:t>
            </w:r>
          </w:p>
        </w:tc>
        <w:tc>
          <w:tcPr>
            <w:tcW w:w="2595" w:type="dxa"/>
            <w:tcBorders>
              <w:tl2br w:val="nil"/>
              <w:tr2bl w:val="nil"/>
            </w:tcBorders>
            <w:shd w:val="clear" w:color="auto" w:fill="auto"/>
            <w:tcMar>
              <w:top w:w="15" w:type="dxa"/>
              <w:left w:w="15" w:type="dxa"/>
              <w:bottom w:w="15" w:type="dxa"/>
              <w:right w:w="15" w:type="dxa"/>
            </w:tcMar>
            <w:vAlign w:val="center"/>
          </w:tcPr>
          <w:p w14:paraId="37238332">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5F69A3AE">
            <w:pPr>
              <w:pStyle w:val="30"/>
              <w:widowControl/>
              <w:jc w:val="center"/>
              <w:rPr>
                <w:rFonts w:hint="default" w:ascii="Times New Roman" w:hAnsi="Times New Roman" w:eastAsia="宋体" w:cs="Times New Roman"/>
                <w:b/>
                <w:bCs/>
                <w:sz w:val="21"/>
                <w:szCs w:val="21"/>
              </w:rPr>
            </w:pPr>
          </w:p>
        </w:tc>
      </w:tr>
      <w:tr w14:paraId="5368CC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50226791">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5</w:t>
            </w:r>
          </w:p>
        </w:tc>
        <w:tc>
          <w:tcPr>
            <w:tcW w:w="2241" w:type="dxa"/>
            <w:tcBorders>
              <w:tl2br w:val="nil"/>
              <w:tr2bl w:val="nil"/>
            </w:tcBorders>
            <w:shd w:val="clear" w:color="auto" w:fill="auto"/>
            <w:tcMar>
              <w:top w:w="15" w:type="dxa"/>
              <w:left w:w="15" w:type="dxa"/>
              <w:bottom w:w="15" w:type="dxa"/>
              <w:right w:w="15" w:type="dxa"/>
            </w:tcMar>
            <w:vAlign w:val="center"/>
          </w:tcPr>
          <w:p w14:paraId="61220249">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全站仪</w:t>
            </w:r>
          </w:p>
        </w:tc>
        <w:tc>
          <w:tcPr>
            <w:tcW w:w="810" w:type="dxa"/>
            <w:tcBorders>
              <w:tl2br w:val="nil"/>
              <w:tr2bl w:val="nil"/>
            </w:tcBorders>
            <w:shd w:val="clear" w:color="auto" w:fill="auto"/>
            <w:tcMar>
              <w:top w:w="15" w:type="dxa"/>
              <w:left w:w="15" w:type="dxa"/>
              <w:bottom w:w="15" w:type="dxa"/>
              <w:right w:w="15" w:type="dxa"/>
            </w:tcMar>
            <w:vAlign w:val="center"/>
          </w:tcPr>
          <w:p w14:paraId="29EE342C">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462B9A99">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NET1005</w:t>
            </w:r>
          </w:p>
        </w:tc>
        <w:tc>
          <w:tcPr>
            <w:tcW w:w="2595" w:type="dxa"/>
            <w:tcBorders>
              <w:tl2br w:val="nil"/>
              <w:tr2bl w:val="nil"/>
            </w:tcBorders>
            <w:shd w:val="clear" w:color="auto" w:fill="auto"/>
            <w:tcMar>
              <w:top w:w="15" w:type="dxa"/>
              <w:left w:w="15" w:type="dxa"/>
              <w:bottom w:w="15" w:type="dxa"/>
              <w:right w:w="15" w:type="dxa"/>
            </w:tcMar>
            <w:vAlign w:val="center"/>
          </w:tcPr>
          <w:p w14:paraId="561A756E">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315AEA5C">
            <w:pPr>
              <w:pStyle w:val="30"/>
              <w:widowControl/>
              <w:jc w:val="center"/>
              <w:rPr>
                <w:rFonts w:hint="default" w:ascii="Times New Roman" w:hAnsi="Times New Roman" w:eastAsia="宋体" w:cs="Times New Roman"/>
                <w:b/>
                <w:bCs/>
                <w:sz w:val="21"/>
                <w:szCs w:val="21"/>
              </w:rPr>
            </w:pPr>
          </w:p>
        </w:tc>
      </w:tr>
      <w:tr w14:paraId="7BD0EA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50838ECA">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6</w:t>
            </w:r>
          </w:p>
        </w:tc>
        <w:tc>
          <w:tcPr>
            <w:tcW w:w="2241" w:type="dxa"/>
            <w:tcBorders>
              <w:tl2br w:val="nil"/>
              <w:tr2bl w:val="nil"/>
            </w:tcBorders>
            <w:shd w:val="clear" w:color="auto" w:fill="auto"/>
            <w:tcMar>
              <w:top w:w="15" w:type="dxa"/>
              <w:left w:w="15" w:type="dxa"/>
              <w:bottom w:w="15" w:type="dxa"/>
              <w:right w:w="15" w:type="dxa"/>
            </w:tcMar>
            <w:vAlign w:val="center"/>
          </w:tcPr>
          <w:p w14:paraId="3A7BF0D6">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数码相机</w:t>
            </w:r>
          </w:p>
        </w:tc>
        <w:tc>
          <w:tcPr>
            <w:tcW w:w="810" w:type="dxa"/>
            <w:tcBorders>
              <w:tl2br w:val="nil"/>
              <w:tr2bl w:val="nil"/>
            </w:tcBorders>
            <w:shd w:val="clear" w:color="auto" w:fill="auto"/>
            <w:tcMar>
              <w:top w:w="15" w:type="dxa"/>
              <w:left w:w="15" w:type="dxa"/>
              <w:bottom w:w="15" w:type="dxa"/>
              <w:right w:w="15" w:type="dxa"/>
            </w:tcMar>
            <w:vAlign w:val="center"/>
          </w:tcPr>
          <w:p w14:paraId="1E213D6D">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4</w:t>
            </w:r>
          </w:p>
        </w:tc>
        <w:tc>
          <w:tcPr>
            <w:tcW w:w="1545" w:type="dxa"/>
            <w:tcBorders>
              <w:tl2br w:val="nil"/>
              <w:tr2bl w:val="nil"/>
            </w:tcBorders>
            <w:shd w:val="clear" w:color="auto" w:fill="auto"/>
            <w:tcMar>
              <w:top w:w="15" w:type="dxa"/>
              <w:left w:w="15" w:type="dxa"/>
              <w:bottom w:w="15" w:type="dxa"/>
              <w:right w:w="15" w:type="dxa"/>
            </w:tcMar>
            <w:vAlign w:val="center"/>
          </w:tcPr>
          <w:p w14:paraId="50A27EE6">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SONY</w:t>
            </w:r>
          </w:p>
        </w:tc>
        <w:tc>
          <w:tcPr>
            <w:tcW w:w="2595" w:type="dxa"/>
            <w:tcBorders>
              <w:tl2br w:val="nil"/>
              <w:tr2bl w:val="nil"/>
            </w:tcBorders>
            <w:shd w:val="clear" w:color="auto" w:fill="auto"/>
            <w:tcMar>
              <w:top w:w="15" w:type="dxa"/>
              <w:left w:w="15" w:type="dxa"/>
              <w:bottom w:w="15" w:type="dxa"/>
              <w:right w:w="15" w:type="dxa"/>
            </w:tcMar>
            <w:vAlign w:val="center"/>
          </w:tcPr>
          <w:p w14:paraId="089AA8B7">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完好</w:t>
            </w:r>
          </w:p>
        </w:tc>
        <w:tc>
          <w:tcPr>
            <w:tcW w:w="947" w:type="dxa"/>
            <w:tcBorders>
              <w:tl2br w:val="nil"/>
              <w:tr2bl w:val="nil"/>
            </w:tcBorders>
            <w:shd w:val="clear" w:color="auto" w:fill="auto"/>
            <w:tcMar>
              <w:top w:w="15" w:type="dxa"/>
              <w:left w:w="15" w:type="dxa"/>
              <w:bottom w:w="15" w:type="dxa"/>
              <w:right w:w="15" w:type="dxa"/>
            </w:tcMar>
            <w:vAlign w:val="center"/>
          </w:tcPr>
          <w:p w14:paraId="51A3E4E1">
            <w:pPr>
              <w:pStyle w:val="30"/>
              <w:widowControl/>
              <w:jc w:val="center"/>
              <w:rPr>
                <w:rFonts w:hint="default" w:ascii="Times New Roman" w:hAnsi="Times New Roman" w:eastAsia="宋体" w:cs="Times New Roman"/>
                <w:b/>
                <w:bCs/>
                <w:sz w:val="21"/>
                <w:szCs w:val="21"/>
              </w:rPr>
            </w:pPr>
          </w:p>
        </w:tc>
      </w:tr>
      <w:tr w14:paraId="08A3FA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633137E8">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7</w:t>
            </w:r>
          </w:p>
        </w:tc>
        <w:tc>
          <w:tcPr>
            <w:tcW w:w="2241" w:type="dxa"/>
            <w:tcBorders>
              <w:tl2br w:val="nil"/>
              <w:tr2bl w:val="nil"/>
            </w:tcBorders>
            <w:shd w:val="clear" w:color="auto" w:fill="auto"/>
            <w:tcMar>
              <w:top w:w="15" w:type="dxa"/>
              <w:left w:w="15" w:type="dxa"/>
              <w:bottom w:w="15" w:type="dxa"/>
              <w:right w:w="15" w:type="dxa"/>
            </w:tcMar>
            <w:vAlign w:val="center"/>
          </w:tcPr>
          <w:p w14:paraId="5AD869F5">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钢卷尺（5 米）</w:t>
            </w:r>
          </w:p>
        </w:tc>
        <w:tc>
          <w:tcPr>
            <w:tcW w:w="810" w:type="dxa"/>
            <w:tcBorders>
              <w:tl2br w:val="nil"/>
              <w:tr2bl w:val="nil"/>
            </w:tcBorders>
            <w:shd w:val="clear" w:color="auto" w:fill="auto"/>
            <w:tcMar>
              <w:top w:w="15" w:type="dxa"/>
              <w:left w:w="15" w:type="dxa"/>
              <w:bottom w:w="15" w:type="dxa"/>
              <w:right w:w="15" w:type="dxa"/>
            </w:tcMar>
            <w:vAlign w:val="center"/>
          </w:tcPr>
          <w:p w14:paraId="3858BC38">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4</w:t>
            </w:r>
          </w:p>
        </w:tc>
        <w:tc>
          <w:tcPr>
            <w:tcW w:w="1545" w:type="dxa"/>
            <w:tcBorders>
              <w:tl2br w:val="nil"/>
              <w:tr2bl w:val="nil"/>
            </w:tcBorders>
            <w:shd w:val="clear" w:color="auto" w:fill="auto"/>
            <w:tcMar>
              <w:top w:w="15" w:type="dxa"/>
              <w:left w:w="15" w:type="dxa"/>
              <w:bottom w:w="15" w:type="dxa"/>
              <w:right w:w="15" w:type="dxa"/>
            </w:tcMar>
            <w:vAlign w:val="center"/>
          </w:tcPr>
          <w:p w14:paraId="294A78B9">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DELI8205</w:t>
            </w:r>
          </w:p>
        </w:tc>
        <w:tc>
          <w:tcPr>
            <w:tcW w:w="2595" w:type="dxa"/>
            <w:tcBorders>
              <w:tl2br w:val="nil"/>
              <w:tr2bl w:val="nil"/>
            </w:tcBorders>
            <w:shd w:val="clear" w:color="auto" w:fill="auto"/>
            <w:tcMar>
              <w:top w:w="15" w:type="dxa"/>
              <w:left w:w="15" w:type="dxa"/>
              <w:bottom w:w="15" w:type="dxa"/>
              <w:right w:w="15" w:type="dxa"/>
            </w:tcMar>
            <w:vAlign w:val="center"/>
          </w:tcPr>
          <w:p w14:paraId="2556168A">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2776B634">
            <w:pPr>
              <w:pStyle w:val="30"/>
              <w:widowControl/>
              <w:jc w:val="center"/>
              <w:rPr>
                <w:rFonts w:hint="default" w:ascii="Times New Roman" w:hAnsi="Times New Roman" w:eastAsia="宋体" w:cs="Times New Roman"/>
                <w:b/>
                <w:bCs/>
                <w:sz w:val="21"/>
                <w:szCs w:val="21"/>
              </w:rPr>
            </w:pPr>
          </w:p>
        </w:tc>
      </w:tr>
      <w:tr w14:paraId="7F17BE3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7B9341D2">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8</w:t>
            </w:r>
          </w:p>
        </w:tc>
        <w:tc>
          <w:tcPr>
            <w:tcW w:w="2241" w:type="dxa"/>
            <w:tcBorders>
              <w:tl2br w:val="nil"/>
              <w:tr2bl w:val="nil"/>
            </w:tcBorders>
            <w:shd w:val="clear" w:color="auto" w:fill="auto"/>
            <w:tcMar>
              <w:top w:w="15" w:type="dxa"/>
              <w:left w:w="15" w:type="dxa"/>
              <w:bottom w:w="15" w:type="dxa"/>
              <w:right w:w="15" w:type="dxa"/>
            </w:tcMar>
            <w:vAlign w:val="center"/>
          </w:tcPr>
          <w:p w14:paraId="235CF27E">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钢卷尺（</w:t>
            </w:r>
            <w:r>
              <w:rPr>
                <w:rFonts w:hint="default" w:ascii="Times New Roman" w:hAnsi="Times New Roman" w:eastAsia="宋体" w:cs="Times New Roman"/>
                <w:b w:val="0"/>
                <w:bCs w:val="0"/>
                <w:sz w:val="21"/>
                <w:szCs w:val="21"/>
                <w:lang w:val="en-US" w:eastAsia="zh-CN"/>
              </w:rPr>
              <w:t>5</w:t>
            </w:r>
            <w:r>
              <w:rPr>
                <w:rFonts w:hint="default" w:ascii="Times New Roman" w:hAnsi="Times New Roman" w:eastAsia="宋体" w:cs="Times New Roman"/>
                <w:b w:val="0"/>
                <w:bCs w:val="0"/>
                <w:sz w:val="21"/>
                <w:szCs w:val="21"/>
              </w:rPr>
              <w:t>0 米）</w:t>
            </w:r>
          </w:p>
        </w:tc>
        <w:tc>
          <w:tcPr>
            <w:tcW w:w="810" w:type="dxa"/>
            <w:tcBorders>
              <w:tl2br w:val="nil"/>
              <w:tr2bl w:val="nil"/>
            </w:tcBorders>
            <w:shd w:val="clear" w:color="auto" w:fill="auto"/>
            <w:tcMar>
              <w:top w:w="15" w:type="dxa"/>
              <w:left w:w="15" w:type="dxa"/>
              <w:bottom w:w="15" w:type="dxa"/>
              <w:right w:w="15" w:type="dxa"/>
            </w:tcMar>
            <w:vAlign w:val="center"/>
          </w:tcPr>
          <w:p w14:paraId="708EF958">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lang w:val="en-US" w:eastAsia="zh-CN"/>
              </w:rPr>
              <w:t>2</w:t>
            </w:r>
          </w:p>
        </w:tc>
        <w:tc>
          <w:tcPr>
            <w:tcW w:w="1545" w:type="dxa"/>
            <w:tcBorders>
              <w:tl2br w:val="nil"/>
              <w:tr2bl w:val="nil"/>
            </w:tcBorders>
            <w:shd w:val="clear" w:color="auto" w:fill="auto"/>
            <w:tcMar>
              <w:top w:w="15" w:type="dxa"/>
              <w:left w:w="15" w:type="dxa"/>
              <w:bottom w:w="15" w:type="dxa"/>
              <w:right w:w="15" w:type="dxa"/>
            </w:tcMar>
            <w:vAlign w:val="center"/>
          </w:tcPr>
          <w:p w14:paraId="3EF8A4BB">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DELI8230</w:t>
            </w:r>
          </w:p>
        </w:tc>
        <w:tc>
          <w:tcPr>
            <w:tcW w:w="2595" w:type="dxa"/>
            <w:tcBorders>
              <w:tl2br w:val="nil"/>
              <w:tr2bl w:val="nil"/>
            </w:tcBorders>
            <w:shd w:val="clear" w:color="auto" w:fill="auto"/>
            <w:tcMar>
              <w:top w:w="15" w:type="dxa"/>
              <w:left w:w="15" w:type="dxa"/>
              <w:bottom w:w="15" w:type="dxa"/>
              <w:right w:w="15" w:type="dxa"/>
            </w:tcMar>
            <w:vAlign w:val="center"/>
          </w:tcPr>
          <w:p w14:paraId="71FBBBC0">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742D14EA">
            <w:pPr>
              <w:pStyle w:val="30"/>
              <w:widowControl/>
              <w:jc w:val="center"/>
              <w:rPr>
                <w:rFonts w:hint="default" w:ascii="Times New Roman" w:hAnsi="Times New Roman" w:eastAsia="宋体" w:cs="Times New Roman"/>
                <w:b/>
                <w:bCs/>
                <w:sz w:val="21"/>
                <w:szCs w:val="21"/>
              </w:rPr>
            </w:pPr>
          </w:p>
        </w:tc>
      </w:tr>
      <w:tr w14:paraId="3711046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2C7AE73E">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9</w:t>
            </w:r>
          </w:p>
        </w:tc>
        <w:tc>
          <w:tcPr>
            <w:tcW w:w="2241" w:type="dxa"/>
            <w:tcBorders>
              <w:tl2br w:val="nil"/>
              <w:tr2bl w:val="nil"/>
            </w:tcBorders>
            <w:shd w:val="clear" w:color="auto" w:fill="auto"/>
            <w:tcMar>
              <w:top w:w="15" w:type="dxa"/>
              <w:left w:w="15" w:type="dxa"/>
              <w:bottom w:w="15" w:type="dxa"/>
              <w:right w:w="15" w:type="dxa"/>
            </w:tcMar>
            <w:vAlign w:val="center"/>
          </w:tcPr>
          <w:p w14:paraId="5F7D94FC">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手持式钻芯机</w:t>
            </w:r>
          </w:p>
        </w:tc>
        <w:tc>
          <w:tcPr>
            <w:tcW w:w="810" w:type="dxa"/>
            <w:tcBorders>
              <w:tl2br w:val="nil"/>
              <w:tr2bl w:val="nil"/>
            </w:tcBorders>
            <w:shd w:val="clear" w:color="auto" w:fill="auto"/>
            <w:tcMar>
              <w:top w:w="15" w:type="dxa"/>
              <w:left w:w="15" w:type="dxa"/>
              <w:bottom w:w="15" w:type="dxa"/>
              <w:right w:w="15" w:type="dxa"/>
            </w:tcMar>
            <w:vAlign w:val="center"/>
          </w:tcPr>
          <w:p w14:paraId="56F51001">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1ADB3673">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CT6160C</w:t>
            </w:r>
          </w:p>
        </w:tc>
        <w:tc>
          <w:tcPr>
            <w:tcW w:w="2595" w:type="dxa"/>
            <w:tcBorders>
              <w:tl2br w:val="nil"/>
              <w:tr2bl w:val="nil"/>
            </w:tcBorders>
            <w:shd w:val="clear" w:color="auto" w:fill="auto"/>
            <w:tcMar>
              <w:top w:w="15" w:type="dxa"/>
              <w:left w:w="15" w:type="dxa"/>
              <w:bottom w:w="15" w:type="dxa"/>
              <w:right w:w="15" w:type="dxa"/>
            </w:tcMar>
            <w:vAlign w:val="center"/>
          </w:tcPr>
          <w:p w14:paraId="5C35226B">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完好</w:t>
            </w:r>
          </w:p>
        </w:tc>
        <w:tc>
          <w:tcPr>
            <w:tcW w:w="947" w:type="dxa"/>
            <w:tcBorders>
              <w:tl2br w:val="nil"/>
              <w:tr2bl w:val="nil"/>
            </w:tcBorders>
            <w:shd w:val="clear" w:color="auto" w:fill="auto"/>
            <w:tcMar>
              <w:top w:w="15" w:type="dxa"/>
              <w:left w:w="15" w:type="dxa"/>
              <w:bottom w:w="15" w:type="dxa"/>
              <w:right w:w="15" w:type="dxa"/>
            </w:tcMar>
            <w:vAlign w:val="center"/>
          </w:tcPr>
          <w:p w14:paraId="3162F772">
            <w:pPr>
              <w:pStyle w:val="30"/>
              <w:widowControl/>
              <w:jc w:val="center"/>
              <w:rPr>
                <w:rFonts w:hint="default" w:ascii="Times New Roman" w:hAnsi="Times New Roman" w:eastAsia="宋体" w:cs="Times New Roman"/>
                <w:b/>
                <w:bCs/>
                <w:sz w:val="21"/>
                <w:szCs w:val="21"/>
              </w:rPr>
            </w:pPr>
          </w:p>
        </w:tc>
      </w:tr>
      <w:tr w14:paraId="14D1256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0F416574">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10</w:t>
            </w:r>
          </w:p>
        </w:tc>
        <w:tc>
          <w:tcPr>
            <w:tcW w:w="2241" w:type="dxa"/>
            <w:tcBorders>
              <w:tl2br w:val="nil"/>
              <w:tr2bl w:val="nil"/>
            </w:tcBorders>
            <w:shd w:val="clear" w:color="auto" w:fill="auto"/>
            <w:tcMar>
              <w:top w:w="15" w:type="dxa"/>
              <w:left w:w="15" w:type="dxa"/>
              <w:bottom w:w="15" w:type="dxa"/>
              <w:right w:w="15" w:type="dxa"/>
            </w:tcMar>
            <w:vAlign w:val="center"/>
          </w:tcPr>
          <w:p w14:paraId="0F4A90FC">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碳化深度测试仪</w:t>
            </w:r>
          </w:p>
        </w:tc>
        <w:tc>
          <w:tcPr>
            <w:tcW w:w="810" w:type="dxa"/>
            <w:tcBorders>
              <w:tl2br w:val="nil"/>
              <w:tr2bl w:val="nil"/>
            </w:tcBorders>
            <w:shd w:val="clear" w:color="auto" w:fill="auto"/>
            <w:tcMar>
              <w:top w:w="15" w:type="dxa"/>
              <w:left w:w="15" w:type="dxa"/>
              <w:bottom w:w="15" w:type="dxa"/>
              <w:right w:w="15" w:type="dxa"/>
            </w:tcMar>
            <w:vAlign w:val="center"/>
          </w:tcPr>
          <w:p w14:paraId="1AF71115">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1550DAAC">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HT（0.25mm）</w:t>
            </w:r>
          </w:p>
        </w:tc>
        <w:tc>
          <w:tcPr>
            <w:tcW w:w="2595" w:type="dxa"/>
            <w:tcBorders>
              <w:tl2br w:val="nil"/>
              <w:tr2bl w:val="nil"/>
            </w:tcBorders>
            <w:shd w:val="clear" w:color="auto" w:fill="auto"/>
            <w:tcMar>
              <w:top w:w="15" w:type="dxa"/>
              <w:left w:w="15" w:type="dxa"/>
              <w:bottom w:w="15" w:type="dxa"/>
              <w:right w:w="15" w:type="dxa"/>
            </w:tcMar>
            <w:vAlign w:val="center"/>
          </w:tcPr>
          <w:p w14:paraId="7D8C8138">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01350899">
            <w:pPr>
              <w:pStyle w:val="30"/>
              <w:widowControl/>
              <w:jc w:val="center"/>
              <w:rPr>
                <w:rFonts w:hint="default" w:ascii="Times New Roman" w:hAnsi="Times New Roman" w:eastAsia="宋体" w:cs="Times New Roman"/>
                <w:b/>
                <w:bCs/>
                <w:sz w:val="21"/>
                <w:szCs w:val="21"/>
              </w:rPr>
            </w:pPr>
          </w:p>
        </w:tc>
      </w:tr>
      <w:tr w14:paraId="22E130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2777DE47">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2241" w:type="dxa"/>
            <w:tcBorders>
              <w:tl2br w:val="nil"/>
              <w:tr2bl w:val="nil"/>
            </w:tcBorders>
            <w:shd w:val="clear" w:color="auto" w:fill="auto"/>
            <w:tcMar>
              <w:top w:w="15" w:type="dxa"/>
              <w:left w:w="15" w:type="dxa"/>
              <w:bottom w:w="15" w:type="dxa"/>
              <w:right w:w="15" w:type="dxa"/>
            </w:tcMar>
            <w:vAlign w:val="center"/>
          </w:tcPr>
          <w:p w14:paraId="5ABB6F9B">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数显回弹仪</w:t>
            </w:r>
          </w:p>
        </w:tc>
        <w:tc>
          <w:tcPr>
            <w:tcW w:w="810" w:type="dxa"/>
            <w:tcBorders>
              <w:tl2br w:val="nil"/>
              <w:tr2bl w:val="nil"/>
            </w:tcBorders>
            <w:shd w:val="clear" w:color="auto" w:fill="auto"/>
            <w:tcMar>
              <w:top w:w="15" w:type="dxa"/>
              <w:left w:w="15" w:type="dxa"/>
              <w:bottom w:w="15" w:type="dxa"/>
              <w:right w:w="15" w:type="dxa"/>
            </w:tcMar>
            <w:vAlign w:val="center"/>
          </w:tcPr>
          <w:p w14:paraId="10D72249">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1257FB50">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ZBL-S280</w:t>
            </w:r>
          </w:p>
        </w:tc>
        <w:tc>
          <w:tcPr>
            <w:tcW w:w="2595" w:type="dxa"/>
            <w:tcBorders>
              <w:tl2br w:val="nil"/>
              <w:tr2bl w:val="nil"/>
            </w:tcBorders>
            <w:shd w:val="clear" w:color="auto" w:fill="auto"/>
            <w:tcMar>
              <w:top w:w="15" w:type="dxa"/>
              <w:left w:w="15" w:type="dxa"/>
              <w:bottom w:w="15" w:type="dxa"/>
              <w:right w:w="15" w:type="dxa"/>
            </w:tcMar>
            <w:vAlign w:val="center"/>
          </w:tcPr>
          <w:p w14:paraId="5C9CE788">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17DEE414">
            <w:pPr>
              <w:pStyle w:val="30"/>
              <w:widowControl/>
              <w:jc w:val="center"/>
              <w:rPr>
                <w:rFonts w:hint="default" w:ascii="Times New Roman" w:hAnsi="Times New Roman" w:eastAsia="宋体" w:cs="Times New Roman"/>
                <w:b/>
                <w:bCs/>
                <w:sz w:val="21"/>
                <w:szCs w:val="21"/>
              </w:rPr>
            </w:pPr>
          </w:p>
        </w:tc>
      </w:tr>
      <w:tr w14:paraId="5EB7F63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4EEFA090">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2241" w:type="dxa"/>
            <w:tcBorders>
              <w:tl2br w:val="nil"/>
              <w:tr2bl w:val="nil"/>
            </w:tcBorders>
            <w:shd w:val="clear" w:color="auto" w:fill="auto"/>
            <w:tcMar>
              <w:top w:w="15" w:type="dxa"/>
              <w:left w:w="15" w:type="dxa"/>
              <w:bottom w:w="15" w:type="dxa"/>
              <w:right w:w="15" w:type="dxa"/>
            </w:tcMar>
            <w:vAlign w:val="center"/>
          </w:tcPr>
          <w:p w14:paraId="357BC709">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测距轮</w:t>
            </w:r>
          </w:p>
        </w:tc>
        <w:tc>
          <w:tcPr>
            <w:tcW w:w="810" w:type="dxa"/>
            <w:tcBorders>
              <w:tl2br w:val="nil"/>
              <w:tr2bl w:val="nil"/>
            </w:tcBorders>
            <w:shd w:val="clear" w:color="auto" w:fill="auto"/>
            <w:tcMar>
              <w:top w:w="15" w:type="dxa"/>
              <w:left w:w="15" w:type="dxa"/>
              <w:bottom w:w="15" w:type="dxa"/>
              <w:right w:w="15" w:type="dxa"/>
            </w:tcMar>
            <w:vAlign w:val="center"/>
          </w:tcPr>
          <w:p w14:paraId="0EE78230">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4</w:t>
            </w:r>
          </w:p>
        </w:tc>
        <w:tc>
          <w:tcPr>
            <w:tcW w:w="1545" w:type="dxa"/>
            <w:tcBorders>
              <w:tl2br w:val="nil"/>
              <w:tr2bl w:val="nil"/>
            </w:tcBorders>
            <w:shd w:val="clear" w:color="auto" w:fill="auto"/>
            <w:tcMar>
              <w:top w:w="15" w:type="dxa"/>
              <w:left w:w="15" w:type="dxa"/>
              <w:bottom w:w="15" w:type="dxa"/>
              <w:right w:w="15" w:type="dxa"/>
            </w:tcMar>
            <w:vAlign w:val="center"/>
          </w:tcPr>
          <w:p w14:paraId="70F0BFE1">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lang w:val="en-US" w:eastAsia="zh-CN"/>
              </w:rPr>
              <w:t>DELIX</w:t>
            </w:r>
          </w:p>
        </w:tc>
        <w:tc>
          <w:tcPr>
            <w:tcW w:w="2595" w:type="dxa"/>
            <w:tcBorders>
              <w:tl2br w:val="nil"/>
              <w:tr2bl w:val="nil"/>
            </w:tcBorders>
            <w:shd w:val="clear" w:color="auto" w:fill="auto"/>
            <w:tcMar>
              <w:top w:w="15" w:type="dxa"/>
              <w:left w:w="15" w:type="dxa"/>
              <w:bottom w:w="15" w:type="dxa"/>
              <w:right w:w="15" w:type="dxa"/>
            </w:tcMar>
            <w:vAlign w:val="center"/>
          </w:tcPr>
          <w:p w14:paraId="2CEF4103">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02449B48">
            <w:pPr>
              <w:pStyle w:val="30"/>
              <w:widowControl/>
              <w:jc w:val="center"/>
              <w:rPr>
                <w:rFonts w:hint="default" w:ascii="Times New Roman" w:hAnsi="Times New Roman" w:eastAsia="宋体" w:cs="Times New Roman"/>
                <w:b/>
                <w:bCs/>
                <w:sz w:val="21"/>
                <w:szCs w:val="21"/>
              </w:rPr>
            </w:pPr>
          </w:p>
        </w:tc>
      </w:tr>
      <w:bookmarkEnd w:id="55"/>
    </w:tbl>
    <w:p w14:paraId="6117DE85">
      <w:pPr>
        <w:pStyle w:val="2"/>
      </w:pPr>
    </w:p>
    <w:p w14:paraId="7CE8B8FF">
      <w:pPr>
        <w:pStyle w:val="5"/>
        <w:spacing w:before="156"/>
        <w:rPr>
          <w:color w:val="FF0000"/>
          <w:sz w:val="24"/>
          <w:szCs w:val="24"/>
        </w:rPr>
      </w:pPr>
      <w:bookmarkStart w:id="56" w:name="_Toc2890"/>
      <w:bookmarkStart w:id="57" w:name="_Toc1806"/>
      <w:r>
        <w:t>历史维修及上次检查状况</w:t>
      </w:r>
      <w:bookmarkEnd w:id="56"/>
      <w:bookmarkEnd w:id="57"/>
    </w:p>
    <w:p w14:paraId="75B2791C">
      <w:pPr>
        <w:spacing w:line="360" w:lineRule="auto"/>
        <w:ind w:firstLine="480" w:firstLineChars="200"/>
        <w:jc w:val="left"/>
        <w:rPr>
          <w:sz w:val="24"/>
          <w:szCs w:val="24"/>
        </w:rPr>
      </w:pPr>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25A83B8F">
      <w:pPr>
        <w:pStyle w:val="5"/>
        <w:spacing w:before="156"/>
      </w:pPr>
      <w:bookmarkStart w:id="58" w:name="_Toc10470"/>
      <w:bookmarkStart w:id="59" w:name="_Toc3754"/>
      <w:r>
        <w:t>隧道定期检查</w:t>
      </w:r>
      <w:bookmarkEnd w:id="50"/>
      <w:r>
        <w:t>内容</w:t>
      </w:r>
      <w:bookmarkEnd w:id="58"/>
      <w:bookmarkEnd w:id="59"/>
    </w:p>
    <w:p w14:paraId="76B0808A">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86E1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53679C41">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46C6927">
            <w:pPr>
              <w:pStyle w:val="13"/>
              <w:spacing w:after="0" w:line="320" w:lineRule="exact"/>
              <w:jc w:val="center"/>
              <w:rPr>
                <w:b/>
                <w:kern w:val="0"/>
                <w:szCs w:val="21"/>
              </w:rPr>
            </w:pPr>
            <w:r>
              <w:rPr>
                <w:b/>
                <w:kern w:val="0"/>
                <w:szCs w:val="21"/>
              </w:rPr>
              <w:t>检  查  内  容</w:t>
            </w:r>
          </w:p>
        </w:tc>
      </w:tr>
      <w:tr w14:paraId="63210C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0AFDCE0C">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2A7693B6">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6468B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D9A96D4">
            <w:pPr>
              <w:pStyle w:val="13"/>
              <w:spacing w:after="0" w:line="320" w:lineRule="exact"/>
              <w:jc w:val="center"/>
              <w:rPr>
                <w:kern w:val="0"/>
                <w:szCs w:val="21"/>
              </w:rPr>
            </w:pPr>
          </w:p>
        </w:tc>
        <w:tc>
          <w:tcPr>
            <w:tcW w:w="7442" w:type="dxa"/>
            <w:shd w:val="clear" w:color="auto" w:fill="auto"/>
            <w:vAlign w:val="center"/>
          </w:tcPr>
          <w:p w14:paraId="490B21B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911F2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76B28BBA">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5C5922E">
            <w:pPr>
              <w:pStyle w:val="13"/>
              <w:spacing w:after="0" w:line="320" w:lineRule="exact"/>
              <w:rPr>
                <w:kern w:val="0"/>
                <w:szCs w:val="21"/>
              </w:rPr>
            </w:pPr>
            <w:r>
              <w:rPr>
                <w:kern w:val="0"/>
                <w:szCs w:val="21"/>
              </w:rPr>
              <w:t>墙身裂缝的位置、宽度、长度、范围或程度</w:t>
            </w:r>
          </w:p>
        </w:tc>
      </w:tr>
      <w:tr w14:paraId="52BCA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325970C">
            <w:pPr>
              <w:pStyle w:val="13"/>
              <w:spacing w:after="0" w:line="320" w:lineRule="exact"/>
              <w:jc w:val="center"/>
              <w:rPr>
                <w:kern w:val="0"/>
                <w:szCs w:val="21"/>
              </w:rPr>
            </w:pPr>
          </w:p>
        </w:tc>
        <w:tc>
          <w:tcPr>
            <w:tcW w:w="7442" w:type="dxa"/>
            <w:shd w:val="clear" w:color="auto" w:fill="auto"/>
            <w:vAlign w:val="center"/>
          </w:tcPr>
          <w:p w14:paraId="0A10BBBE">
            <w:pPr>
              <w:pStyle w:val="13"/>
              <w:spacing w:after="0" w:line="320" w:lineRule="exact"/>
              <w:rPr>
                <w:kern w:val="0"/>
                <w:szCs w:val="21"/>
              </w:rPr>
            </w:pPr>
            <w:r>
              <w:rPr>
                <w:kern w:val="0"/>
                <w:szCs w:val="21"/>
              </w:rPr>
              <w:t>结构倾斜、沉陷、断裂范围、变位量、发展趋势</w:t>
            </w:r>
          </w:p>
        </w:tc>
      </w:tr>
      <w:tr w14:paraId="50ACC9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861FC18">
            <w:pPr>
              <w:pStyle w:val="13"/>
              <w:spacing w:after="0" w:line="320" w:lineRule="exact"/>
              <w:jc w:val="center"/>
              <w:rPr>
                <w:kern w:val="0"/>
                <w:szCs w:val="21"/>
              </w:rPr>
            </w:pPr>
          </w:p>
        </w:tc>
        <w:tc>
          <w:tcPr>
            <w:tcW w:w="7442" w:type="dxa"/>
            <w:shd w:val="clear" w:color="auto" w:fill="auto"/>
            <w:vAlign w:val="center"/>
          </w:tcPr>
          <w:p w14:paraId="30B2A18D">
            <w:pPr>
              <w:pStyle w:val="13"/>
              <w:spacing w:after="0" w:line="320" w:lineRule="exact"/>
              <w:rPr>
                <w:kern w:val="0"/>
                <w:szCs w:val="21"/>
              </w:rPr>
            </w:pPr>
            <w:r>
              <w:rPr>
                <w:kern w:val="0"/>
                <w:szCs w:val="21"/>
              </w:rPr>
              <w:t>洞门与洞身连接处环向裂缝开展情况、外倾趋势</w:t>
            </w:r>
          </w:p>
        </w:tc>
      </w:tr>
      <w:tr w14:paraId="337A5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BFA8756">
            <w:pPr>
              <w:pStyle w:val="13"/>
              <w:spacing w:after="0" w:line="320" w:lineRule="exact"/>
              <w:jc w:val="center"/>
              <w:rPr>
                <w:kern w:val="0"/>
                <w:szCs w:val="21"/>
              </w:rPr>
            </w:pPr>
          </w:p>
        </w:tc>
        <w:tc>
          <w:tcPr>
            <w:tcW w:w="7442" w:type="dxa"/>
            <w:shd w:val="clear" w:color="auto" w:fill="auto"/>
            <w:vAlign w:val="center"/>
          </w:tcPr>
          <w:p w14:paraId="06204609">
            <w:pPr>
              <w:pStyle w:val="13"/>
              <w:spacing w:after="0" w:line="320" w:lineRule="exact"/>
              <w:rPr>
                <w:kern w:val="0"/>
                <w:szCs w:val="21"/>
              </w:rPr>
            </w:pPr>
            <w:r>
              <w:rPr>
                <w:kern w:val="0"/>
                <w:szCs w:val="21"/>
              </w:rPr>
              <w:t>混凝土起层、剥落的范围和深度，钢筋有无外露、受到锈蚀</w:t>
            </w:r>
          </w:p>
        </w:tc>
      </w:tr>
      <w:tr w14:paraId="59320A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28E0E926">
            <w:pPr>
              <w:pStyle w:val="13"/>
              <w:spacing w:after="0" w:line="320" w:lineRule="exact"/>
              <w:jc w:val="center"/>
              <w:rPr>
                <w:kern w:val="0"/>
                <w:szCs w:val="21"/>
              </w:rPr>
            </w:pPr>
          </w:p>
        </w:tc>
        <w:tc>
          <w:tcPr>
            <w:tcW w:w="7442" w:type="dxa"/>
            <w:shd w:val="clear" w:color="auto" w:fill="auto"/>
            <w:vAlign w:val="center"/>
          </w:tcPr>
          <w:p w14:paraId="49CFCD82">
            <w:pPr>
              <w:pStyle w:val="13"/>
              <w:spacing w:after="0" w:line="320" w:lineRule="exact"/>
              <w:rPr>
                <w:kern w:val="0"/>
                <w:szCs w:val="21"/>
              </w:rPr>
            </w:pPr>
            <w:r>
              <w:rPr>
                <w:kern w:val="0"/>
                <w:szCs w:val="21"/>
              </w:rPr>
              <w:t>墙背填料流失范围和程度</w:t>
            </w:r>
          </w:p>
        </w:tc>
      </w:tr>
      <w:tr w14:paraId="5E3BA5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10CF8ADF">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731B7204">
            <w:pPr>
              <w:pStyle w:val="13"/>
              <w:spacing w:after="0" w:line="320" w:lineRule="exact"/>
              <w:rPr>
                <w:kern w:val="0"/>
                <w:szCs w:val="21"/>
              </w:rPr>
            </w:pPr>
            <w:r>
              <w:rPr>
                <w:kern w:val="0"/>
                <w:szCs w:val="21"/>
              </w:rPr>
              <w:t>衬砌裂缝的位置、宽度、长度、范围或程度，墙身施工缝开裂宽度、错位量</w:t>
            </w:r>
          </w:p>
        </w:tc>
      </w:tr>
      <w:tr w14:paraId="6B0802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A3A06">
            <w:pPr>
              <w:pStyle w:val="13"/>
              <w:spacing w:after="0" w:line="320" w:lineRule="exact"/>
              <w:jc w:val="center"/>
              <w:rPr>
                <w:kern w:val="0"/>
                <w:szCs w:val="21"/>
              </w:rPr>
            </w:pPr>
          </w:p>
        </w:tc>
        <w:tc>
          <w:tcPr>
            <w:tcW w:w="7442" w:type="dxa"/>
            <w:shd w:val="clear" w:color="auto" w:fill="auto"/>
            <w:vAlign w:val="center"/>
          </w:tcPr>
          <w:p w14:paraId="4B6B8CCF">
            <w:pPr>
              <w:pStyle w:val="13"/>
              <w:spacing w:after="0" w:line="320" w:lineRule="exact"/>
              <w:rPr>
                <w:kern w:val="0"/>
                <w:szCs w:val="21"/>
              </w:rPr>
            </w:pPr>
            <w:r>
              <w:rPr>
                <w:kern w:val="0"/>
                <w:szCs w:val="21"/>
              </w:rPr>
              <w:t>衬砌表层起层、剥落的范围和深度</w:t>
            </w:r>
          </w:p>
        </w:tc>
      </w:tr>
      <w:tr w14:paraId="2725D2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EA322C">
            <w:pPr>
              <w:pStyle w:val="13"/>
              <w:spacing w:after="0" w:line="320" w:lineRule="exact"/>
              <w:jc w:val="center"/>
              <w:rPr>
                <w:kern w:val="0"/>
                <w:szCs w:val="21"/>
              </w:rPr>
            </w:pPr>
          </w:p>
        </w:tc>
        <w:tc>
          <w:tcPr>
            <w:tcW w:w="7442" w:type="dxa"/>
            <w:shd w:val="clear" w:color="auto" w:fill="auto"/>
            <w:vAlign w:val="center"/>
          </w:tcPr>
          <w:p w14:paraId="520A6A34">
            <w:pPr>
              <w:pStyle w:val="13"/>
              <w:spacing w:after="0" w:line="320" w:lineRule="exact"/>
              <w:rPr>
                <w:kern w:val="0"/>
                <w:szCs w:val="21"/>
              </w:rPr>
            </w:pPr>
            <w:r>
              <w:rPr>
                <w:kern w:val="0"/>
                <w:szCs w:val="21"/>
              </w:rPr>
              <w:t>衬砌渗漏水的位置、水量、浑浊、冻结状况</w:t>
            </w:r>
          </w:p>
        </w:tc>
      </w:tr>
      <w:tr w14:paraId="1271DE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FD528B">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21416A80">
            <w:pPr>
              <w:pStyle w:val="13"/>
              <w:spacing w:after="0" w:line="320" w:lineRule="exact"/>
              <w:rPr>
                <w:kern w:val="0"/>
                <w:szCs w:val="21"/>
              </w:rPr>
            </w:pPr>
            <w:r>
              <w:rPr>
                <w:kern w:val="0"/>
                <w:szCs w:val="21"/>
              </w:rPr>
              <w:t>路面拱起、沉陷、错台、开裂、溜滑的范围和程度；路面积水、结冰等范围和程度；</w:t>
            </w:r>
          </w:p>
        </w:tc>
      </w:tr>
      <w:tr w14:paraId="344536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E4EE6FC">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645B8869">
            <w:pPr>
              <w:pStyle w:val="13"/>
              <w:spacing w:after="0" w:line="320" w:lineRule="exact"/>
              <w:rPr>
                <w:kern w:val="0"/>
                <w:szCs w:val="21"/>
              </w:rPr>
            </w:pPr>
            <w:r>
              <w:rPr>
                <w:kern w:val="0"/>
                <w:szCs w:val="21"/>
              </w:rPr>
              <w:t>检修道毁坏、盖板缺损的位置和状况；栏杆变形、锈蚀、缺损等的位置和状况</w:t>
            </w:r>
          </w:p>
        </w:tc>
      </w:tr>
      <w:tr w14:paraId="450F1C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C14660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58F33CB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A9F7C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AEA65EF">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4072C16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55169E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8B6336E">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0EA2B464">
            <w:pPr>
              <w:pStyle w:val="13"/>
              <w:spacing w:after="0" w:line="320" w:lineRule="exact"/>
              <w:rPr>
                <w:kern w:val="0"/>
                <w:szCs w:val="21"/>
              </w:rPr>
            </w:pPr>
            <w:r>
              <w:rPr>
                <w:kern w:val="0"/>
                <w:szCs w:val="21"/>
              </w:rPr>
              <w:t>表面脏污、缺损的范围和程度；装饰板变形、缺损的范围和程度等</w:t>
            </w:r>
          </w:p>
        </w:tc>
      </w:tr>
      <w:tr w14:paraId="6BB77F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6C47D3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1F7D68A3">
            <w:pPr>
              <w:pStyle w:val="13"/>
              <w:spacing w:after="0" w:line="320" w:lineRule="exact"/>
              <w:rPr>
                <w:kern w:val="0"/>
                <w:szCs w:val="21"/>
              </w:rPr>
            </w:pPr>
            <w:r>
              <w:rPr>
                <w:kern w:val="0"/>
                <w:szCs w:val="21"/>
              </w:rPr>
              <w:t>外观缺损、表面脏污状况，连接件牢固状况、光度是否满足要求等</w:t>
            </w:r>
          </w:p>
        </w:tc>
      </w:tr>
    </w:tbl>
    <w:p w14:paraId="745528DA">
      <w:pPr>
        <w:pStyle w:val="13"/>
        <w:spacing w:before="156" w:beforeLines="50" w:after="0" w:line="320" w:lineRule="exact"/>
        <w:ind w:firstLine="357"/>
        <w:jc w:val="center"/>
        <w:rPr>
          <w:b/>
          <w:szCs w:val="21"/>
        </w:rPr>
      </w:pPr>
      <w:bookmarkStart w:id="60" w:name="_Toc25598"/>
      <w:bookmarkStart w:id="61" w:name="_Toc26669"/>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7EBBF5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69D43DAA">
            <w:pPr>
              <w:jc w:val="center"/>
              <w:rPr>
                <w:b/>
                <w:szCs w:val="21"/>
              </w:rPr>
            </w:pPr>
            <w:r>
              <w:rPr>
                <w:b/>
                <w:szCs w:val="21"/>
              </w:rPr>
              <w:t>分项设施</w:t>
            </w:r>
          </w:p>
        </w:tc>
        <w:tc>
          <w:tcPr>
            <w:tcW w:w="7208" w:type="dxa"/>
            <w:shd w:val="clear" w:color="auto" w:fill="auto"/>
            <w:vAlign w:val="center"/>
          </w:tcPr>
          <w:p w14:paraId="22B07C9E">
            <w:pPr>
              <w:jc w:val="center"/>
              <w:rPr>
                <w:b/>
                <w:szCs w:val="21"/>
              </w:rPr>
            </w:pPr>
            <w:r>
              <w:rPr>
                <w:b/>
                <w:szCs w:val="21"/>
              </w:rPr>
              <w:t>检查内容</w:t>
            </w:r>
          </w:p>
        </w:tc>
      </w:tr>
      <w:tr w14:paraId="27068D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D819F89">
            <w:pPr>
              <w:snapToGrid w:val="0"/>
              <w:jc w:val="center"/>
              <w:rPr>
                <w:szCs w:val="21"/>
              </w:rPr>
            </w:pPr>
            <w:r>
              <w:rPr>
                <w:szCs w:val="21"/>
              </w:rPr>
              <w:t>电缆沟</w:t>
            </w:r>
          </w:p>
        </w:tc>
        <w:tc>
          <w:tcPr>
            <w:tcW w:w="7208" w:type="dxa"/>
            <w:shd w:val="clear" w:color="auto" w:fill="auto"/>
            <w:vAlign w:val="center"/>
          </w:tcPr>
          <w:p w14:paraId="534637C9">
            <w:pPr>
              <w:snapToGrid w:val="0"/>
              <w:jc w:val="left"/>
              <w:rPr>
                <w:szCs w:val="21"/>
              </w:rPr>
            </w:pPr>
            <w:r>
              <w:rPr>
                <w:szCs w:val="21"/>
              </w:rPr>
              <w:t>是否完好，有无杂物、积尘、积水</w:t>
            </w:r>
          </w:p>
        </w:tc>
      </w:tr>
      <w:tr w14:paraId="23DCB9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BE8BBBD">
            <w:pPr>
              <w:snapToGrid w:val="0"/>
              <w:jc w:val="center"/>
              <w:rPr>
                <w:szCs w:val="21"/>
              </w:rPr>
            </w:pPr>
            <w:r>
              <w:rPr>
                <w:szCs w:val="21"/>
              </w:rPr>
              <w:t>设备洞室</w:t>
            </w:r>
          </w:p>
        </w:tc>
        <w:tc>
          <w:tcPr>
            <w:tcW w:w="7208" w:type="dxa"/>
            <w:shd w:val="clear" w:color="auto" w:fill="auto"/>
            <w:vAlign w:val="center"/>
          </w:tcPr>
          <w:p w14:paraId="6BA7C52E">
            <w:pPr>
              <w:snapToGrid w:val="0"/>
              <w:jc w:val="left"/>
              <w:rPr>
                <w:szCs w:val="21"/>
              </w:rPr>
            </w:pPr>
            <w:r>
              <w:rPr>
                <w:szCs w:val="21"/>
              </w:rPr>
              <w:t>是否完好，有无渗漏水、杂物、积尘，标志是否齐全、清晰</w:t>
            </w:r>
          </w:p>
        </w:tc>
      </w:tr>
      <w:tr w14:paraId="2D507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2AD44BF">
            <w:pPr>
              <w:snapToGrid w:val="0"/>
              <w:jc w:val="center"/>
              <w:rPr>
                <w:szCs w:val="21"/>
              </w:rPr>
            </w:pPr>
            <w:r>
              <w:rPr>
                <w:szCs w:val="21"/>
              </w:rPr>
              <w:t>洞外联络通道</w:t>
            </w:r>
          </w:p>
        </w:tc>
        <w:tc>
          <w:tcPr>
            <w:tcW w:w="7208" w:type="dxa"/>
            <w:shd w:val="clear" w:color="auto" w:fill="auto"/>
            <w:vAlign w:val="center"/>
          </w:tcPr>
          <w:p w14:paraId="111A4A95">
            <w:pPr>
              <w:snapToGrid w:val="0"/>
              <w:jc w:val="left"/>
              <w:rPr>
                <w:szCs w:val="21"/>
              </w:rPr>
            </w:pPr>
            <w:r>
              <w:rPr>
                <w:szCs w:val="21"/>
              </w:rPr>
              <w:t>隔离设施是否完好，标志是否齐全、清晰，路面是否、有无隆起积水</w:t>
            </w:r>
          </w:p>
        </w:tc>
      </w:tr>
      <w:tr w14:paraId="5906DB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7D4EE09">
            <w:pPr>
              <w:snapToGrid w:val="0"/>
              <w:jc w:val="center"/>
              <w:rPr>
                <w:szCs w:val="21"/>
              </w:rPr>
            </w:pPr>
            <w:r>
              <w:rPr>
                <w:szCs w:val="21"/>
              </w:rPr>
              <w:t>洞口限高门架</w:t>
            </w:r>
          </w:p>
        </w:tc>
        <w:tc>
          <w:tcPr>
            <w:tcW w:w="7208" w:type="dxa"/>
            <w:shd w:val="clear" w:color="auto" w:fill="auto"/>
            <w:vAlign w:val="center"/>
          </w:tcPr>
          <w:p w14:paraId="6DA7FBA0">
            <w:pPr>
              <w:snapToGrid w:val="0"/>
              <w:jc w:val="left"/>
              <w:rPr>
                <w:szCs w:val="21"/>
              </w:rPr>
            </w:pPr>
            <w:r>
              <w:rPr>
                <w:szCs w:val="21"/>
              </w:rPr>
              <w:t>结构是否完好，标志是否齐全、清晰，门架有无变形，净空误差是否满足限高要求</w:t>
            </w:r>
          </w:p>
        </w:tc>
      </w:tr>
      <w:tr w14:paraId="086901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D7C1779">
            <w:pPr>
              <w:snapToGrid w:val="0"/>
              <w:jc w:val="center"/>
              <w:rPr>
                <w:szCs w:val="21"/>
              </w:rPr>
            </w:pPr>
            <w:r>
              <w:rPr>
                <w:szCs w:val="21"/>
              </w:rPr>
              <w:t>洞口绿化</w:t>
            </w:r>
          </w:p>
        </w:tc>
        <w:tc>
          <w:tcPr>
            <w:tcW w:w="7208" w:type="dxa"/>
            <w:shd w:val="clear" w:color="auto" w:fill="auto"/>
            <w:vAlign w:val="center"/>
          </w:tcPr>
          <w:p w14:paraId="40926E7A">
            <w:pPr>
              <w:snapToGrid w:val="0"/>
              <w:jc w:val="left"/>
              <w:rPr>
                <w:szCs w:val="21"/>
              </w:rPr>
            </w:pPr>
            <w:r>
              <w:rPr>
                <w:szCs w:val="21"/>
              </w:rPr>
              <w:t>树木是否妨碍行车，有无树木枯死、草皮失养，整体绿化效果是否美观</w:t>
            </w:r>
          </w:p>
        </w:tc>
      </w:tr>
      <w:tr w14:paraId="4E73D0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13E0D3B">
            <w:pPr>
              <w:snapToGrid w:val="0"/>
              <w:jc w:val="center"/>
              <w:rPr>
                <w:szCs w:val="21"/>
              </w:rPr>
            </w:pPr>
            <w:r>
              <w:rPr>
                <w:szCs w:val="21"/>
              </w:rPr>
              <w:t>消音设施</w:t>
            </w:r>
          </w:p>
        </w:tc>
        <w:tc>
          <w:tcPr>
            <w:tcW w:w="7208" w:type="dxa"/>
            <w:shd w:val="clear" w:color="auto" w:fill="auto"/>
            <w:vAlign w:val="center"/>
          </w:tcPr>
          <w:p w14:paraId="04AF8382">
            <w:pPr>
              <w:snapToGrid w:val="0"/>
              <w:jc w:val="left"/>
              <w:rPr>
                <w:szCs w:val="21"/>
              </w:rPr>
            </w:pPr>
            <w:r>
              <w:rPr>
                <w:szCs w:val="21"/>
              </w:rPr>
              <w:t>是否完好，是否具备消音功能</w:t>
            </w:r>
          </w:p>
        </w:tc>
      </w:tr>
      <w:tr w14:paraId="6481E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E47EB3">
            <w:pPr>
              <w:snapToGrid w:val="0"/>
              <w:jc w:val="center"/>
              <w:rPr>
                <w:szCs w:val="21"/>
              </w:rPr>
            </w:pPr>
            <w:r>
              <w:rPr>
                <w:szCs w:val="21"/>
              </w:rPr>
              <w:t>减光设施</w:t>
            </w:r>
          </w:p>
        </w:tc>
        <w:tc>
          <w:tcPr>
            <w:tcW w:w="7208" w:type="dxa"/>
            <w:shd w:val="clear" w:color="auto" w:fill="auto"/>
            <w:vAlign w:val="center"/>
          </w:tcPr>
          <w:p w14:paraId="629E1174">
            <w:pPr>
              <w:snapToGrid w:val="0"/>
              <w:jc w:val="left"/>
              <w:rPr>
                <w:szCs w:val="21"/>
              </w:rPr>
            </w:pPr>
            <w:r>
              <w:rPr>
                <w:szCs w:val="21"/>
              </w:rPr>
              <w:t>结构是否完好，标志是否齐全清晰，减光效果是否正常</w:t>
            </w:r>
          </w:p>
        </w:tc>
      </w:tr>
      <w:tr w14:paraId="7EF7E8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C05793C">
            <w:pPr>
              <w:snapToGrid w:val="0"/>
              <w:jc w:val="center"/>
              <w:rPr>
                <w:szCs w:val="21"/>
              </w:rPr>
            </w:pPr>
            <w:r>
              <w:rPr>
                <w:szCs w:val="21"/>
              </w:rPr>
              <w:t>污水处理设施</w:t>
            </w:r>
          </w:p>
        </w:tc>
        <w:tc>
          <w:tcPr>
            <w:tcW w:w="7208" w:type="dxa"/>
            <w:shd w:val="clear" w:color="auto" w:fill="auto"/>
            <w:vAlign w:val="center"/>
          </w:tcPr>
          <w:p w14:paraId="45C2B617">
            <w:pPr>
              <w:snapToGrid w:val="0"/>
              <w:jc w:val="left"/>
              <w:rPr>
                <w:szCs w:val="21"/>
              </w:rPr>
            </w:pPr>
            <w:r>
              <w:rPr>
                <w:szCs w:val="21"/>
              </w:rPr>
              <w:t>是否渗漏，有无杂物、泥沙沉积</w:t>
            </w:r>
          </w:p>
        </w:tc>
      </w:tr>
      <w:tr w14:paraId="6EBCAF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9F1CDB1">
            <w:pPr>
              <w:snapToGrid w:val="0"/>
              <w:jc w:val="center"/>
              <w:rPr>
                <w:szCs w:val="21"/>
              </w:rPr>
            </w:pPr>
            <w:r>
              <w:rPr>
                <w:szCs w:val="21"/>
              </w:rPr>
              <w:t>洞口雕塑、隧道铭牌</w:t>
            </w:r>
          </w:p>
        </w:tc>
        <w:tc>
          <w:tcPr>
            <w:tcW w:w="7208" w:type="dxa"/>
            <w:shd w:val="clear" w:color="auto" w:fill="auto"/>
            <w:vAlign w:val="center"/>
          </w:tcPr>
          <w:p w14:paraId="0B3D6493">
            <w:pPr>
              <w:snapToGrid w:val="0"/>
              <w:jc w:val="left"/>
              <w:rPr>
                <w:szCs w:val="21"/>
              </w:rPr>
            </w:pPr>
            <w:r>
              <w:rPr>
                <w:szCs w:val="21"/>
              </w:rPr>
              <w:t>表面是否脏污，是否存在破损</w:t>
            </w:r>
          </w:p>
        </w:tc>
      </w:tr>
      <w:tr w14:paraId="154A7F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2F253FA">
            <w:pPr>
              <w:snapToGrid w:val="0"/>
              <w:jc w:val="center"/>
              <w:rPr>
                <w:szCs w:val="21"/>
              </w:rPr>
            </w:pPr>
            <w:r>
              <w:rPr>
                <w:szCs w:val="21"/>
              </w:rPr>
              <w:t>房屋设施</w:t>
            </w:r>
          </w:p>
        </w:tc>
        <w:tc>
          <w:tcPr>
            <w:tcW w:w="7208" w:type="dxa"/>
            <w:shd w:val="clear" w:color="auto" w:fill="auto"/>
            <w:vAlign w:val="center"/>
          </w:tcPr>
          <w:p w14:paraId="0A0AEB9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5C9A3EF1">
      <w:pPr>
        <w:pStyle w:val="5"/>
        <w:spacing w:before="156"/>
      </w:pPr>
      <w:bookmarkStart w:id="62" w:name="_Toc22734"/>
      <w:bookmarkStart w:id="63" w:name="_Toc2269"/>
      <w:r>
        <w:t>隧道</w:t>
      </w:r>
      <w:bookmarkEnd w:id="60"/>
      <w:bookmarkEnd w:id="61"/>
      <w:r>
        <w:t>检查编号规则</w:t>
      </w:r>
      <w:bookmarkEnd w:id="62"/>
      <w:bookmarkEnd w:id="63"/>
    </w:p>
    <w:p w14:paraId="655431E3">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5B4EE3FB">
      <w:pPr>
        <w:pStyle w:val="17"/>
        <w:rPr>
          <w:rFonts w:hint="eastAsia"/>
          <w:lang w:val="en-US" w:eastAsia="zh-CN"/>
        </w:rPr>
      </w:pPr>
    </w:p>
    <w:p w14:paraId="2452012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1"/>
                    <a:stretch>
                      <a:fillRect/>
                    </a:stretch>
                  </pic:blipFill>
                  <pic:spPr>
                    <a:xfrm>
                      <a:off x="0" y="0"/>
                      <a:ext cx="5158740" cy="2278380"/>
                    </a:xfrm>
                    <a:prstGeom prst="rect">
                      <a:avLst/>
                    </a:prstGeom>
                    <a:noFill/>
                    <a:ln w="9525">
                      <a:noFill/>
                    </a:ln>
                  </pic:spPr>
                </pic:pic>
              </a:graphicData>
            </a:graphic>
          </wp:inline>
        </w:drawing>
      </w:r>
    </w:p>
    <w:p w14:paraId="62F81680">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2"/>
                    <a:stretch>
                      <a:fillRect/>
                    </a:stretch>
                  </pic:blipFill>
                  <pic:spPr>
                    <a:xfrm>
                      <a:off x="0" y="0"/>
                      <a:ext cx="6043930" cy="4102735"/>
                    </a:xfrm>
                    <a:prstGeom prst="rect">
                      <a:avLst/>
                    </a:prstGeom>
                    <a:noFill/>
                    <a:ln w="9525">
                      <a:noFill/>
                    </a:ln>
                  </pic:spPr>
                </pic:pic>
              </a:graphicData>
            </a:graphic>
          </wp:inline>
        </w:drawing>
      </w:r>
    </w:p>
    <w:p w14:paraId="016F44D4">
      <w:pPr>
        <w:jc w:val="center"/>
        <w:rPr>
          <w:rFonts w:hint="eastAsia"/>
          <w:b/>
          <w:bCs/>
          <w:lang w:val="en-US" w:eastAsia="zh-CN"/>
        </w:rPr>
      </w:pPr>
      <w:r>
        <w:rPr>
          <w:rFonts w:hint="eastAsia"/>
          <w:b/>
          <w:bCs/>
          <w:lang w:val="en-US" w:eastAsia="zh-CN"/>
        </w:rPr>
        <w:t>图1.8-1 隧道定期检测构件编号说明</w:t>
      </w:r>
    </w:p>
    <w:p w14:paraId="26349454">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7F15FBA">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4D430640">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51"/>
    <w:bookmarkEnd w:id="52"/>
    <w:bookmarkEnd w:id="53"/>
    <w:bookmarkEnd w:id="54"/>
    <w:p w14:paraId="021B6841">
      <w:pPr>
        <w:spacing w:line="360" w:lineRule="auto"/>
        <w:jc w:val="left"/>
        <w:sectPr>
          <w:footerReference r:id="rId10" w:type="default"/>
          <w:pgSz w:w="11906" w:h="16838"/>
          <w:pgMar w:top="1440" w:right="1418" w:bottom="1440" w:left="1588" w:header="851" w:footer="1077" w:gutter="0"/>
          <w:pgBorders>
            <w:top w:val="none" w:sz="0" w:space="0"/>
            <w:left w:val="none" w:sz="0" w:space="0"/>
            <w:bottom w:val="none" w:sz="0" w:space="0"/>
            <w:right w:val="none" w:sz="0" w:space="0"/>
          </w:pgBorders>
          <w:pgNumType w:start="1"/>
          <w:cols w:space="720" w:num="1"/>
          <w:docGrid w:type="linesAndChars" w:linePitch="312" w:charSpace="0"/>
        </w:sectPr>
      </w:pPr>
      <w:bookmarkStart w:id="64" w:name="_Toc420506589"/>
      <w:bookmarkStart w:id="65" w:name="_Toc24335"/>
      <w:bookmarkStart w:id="66" w:name="_Toc11566"/>
    </w:p>
    <w:p w14:paraId="2C1DDBDC">
      <w:pPr>
        <w:pStyle w:val="4"/>
        <w:spacing w:before="156"/>
        <w:ind w:left="0"/>
        <w:rPr>
          <w:rFonts w:ascii="Times New Roman" w:hAnsi="Times New Roman"/>
        </w:rPr>
      </w:pPr>
      <w:bookmarkStart w:id="67" w:name="_Toc17938"/>
      <w:bookmarkStart w:id="68" w:name="_Toc3110"/>
      <w:r>
        <w:rPr>
          <w:rFonts w:ascii="Times New Roman" w:hAnsi="Times New Roman"/>
        </w:rPr>
        <w:t>隧道技术状况评定</w:t>
      </w:r>
      <w:bookmarkEnd w:id="64"/>
      <w:r>
        <w:rPr>
          <w:rFonts w:ascii="Times New Roman" w:hAnsi="Times New Roman"/>
        </w:rPr>
        <w:t>类别及方法</w:t>
      </w:r>
      <w:bookmarkEnd w:id="65"/>
      <w:bookmarkEnd w:id="66"/>
      <w:bookmarkEnd w:id="67"/>
      <w:bookmarkEnd w:id="68"/>
    </w:p>
    <w:p w14:paraId="5100790F">
      <w:pPr>
        <w:spacing w:line="360" w:lineRule="auto"/>
        <w:ind w:firstLine="424" w:firstLineChars="200"/>
        <w:rPr>
          <w:sz w:val="24"/>
          <w:szCs w:val="24"/>
        </w:rPr>
      </w:pPr>
      <w:bookmarkStart w:id="69" w:name="_Toc14336"/>
      <w:r>
        <w:rPr>
          <w:sz w:val="24"/>
          <w:szCs w:val="24"/>
        </w:rPr>
        <w:t>依据《公路隧道养护技术规范》(JTG H12-2015)规定的技术状况评定方法进行评定。评定工作流程如下图2-1：</w:t>
      </w:r>
      <w:bookmarkEnd w:id="69"/>
    </w:p>
    <w:p w14:paraId="78929ED5">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0EE8FF81">
      <w:pPr>
        <w:spacing w:line="500" w:lineRule="exact"/>
        <w:jc w:val="center"/>
        <w:rPr>
          <w:sz w:val="24"/>
          <w:szCs w:val="24"/>
        </w:rPr>
      </w:pPr>
      <w:r>
        <w:rPr>
          <w:b/>
          <w:szCs w:val="21"/>
        </w:rPr>
        <w:t>图2-1 评定工作流程图</w:t>
      </w:r>
    </w:p>
    <w:p w14:paraId="73F221A7">
      <w:pPr>
        <w:pStyle w:val="5"/>
        <w:spacing w:before="156"/>
      </w:pPr>
      <w:bookmarkStart w:id="70" w:name="_Toc32211"/>
      <w:bookmarkStart w:id="71" w:name="_Toc87541835"/>
      <w:bookmarkStart w:id="72" w:name="_Toc450"/>
      <w:r>
        <w:t>土建结构技术状况评定方法</w:t>
      </w:r>
      <w:bookmarkEnd w:id="70"/>
      <w:bookmarkEnd w:id="71"/>
      <w:bookmarkEnd w:id="72"/>
    </w:p>
    <w:p w14:paraId="60763331">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FA2B45D">
        <w:tblPrEx>
          <w:tblCellMar>
            <w:top w:w="0" w:type="dxa"/>
            <w:left w:w="0" w:type="dxa"/>
            <w:bottom w:w="0" w:type="dxa"/>
            <w:right w:w="0" w:type="dxa"/>
          </w:tblCellMar>
        </w:tblPrEx>
        <w:trPr>
          <w:jc w:val="center"/>
        </w:trPr>
        <w:tc>
          <w:tcPr>
            <w:tcW w:w="1134" w:type="dxa"/>
            <w:shd w:val="clear" w:color="auto" w:fill="auto"/>
            <w:vAlign w:val="center"/>
          </w:tcPr>
          <w:p w14:paraId="76305330">
            <w:pPr>
              <w:adjustRightInd w:val="0"/>
              <w:snapToGrid w:val="0"/>
              <w:jc w:val="center"/>
              <w:rPr>
                <w:szCs w:val="21"/>
              </w:rPr>
            </w:pPr>
          </w:p>
        </w:tc>
        <w:tc>
          <w:tcPr>
            <w:tcW w:w="6849" w:type="dxa"/>
            <w:shd w:val="clear" w:color="auto" w:fill="auto"/>
            <w:vAlign w:val="center"/>
          </w:tcPr>
          <w:p w14:paraId="3799489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4"/>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2D09BD1">
            <w:pPr>
              <w:adjustRightInd w:val="0"/>
              <w:snapToGrid w:val="0"/>
              <w:jc w:val="right"/>
              <w:rPr>
                <w:sz w:val="24"/>
                <w:szCs w:val="24"/>
              </w:rPr>
            </w:pPr>
            <w:r>
              <w:rPr>
                <w:sz w:val="24"/>
                <w:szCs w:val="24"/>
              </w:rPr>
              <w:t>（2-1）</w:t>
            </w:r>
          </w:p>
        </w:tc>
      </w:tr>
    </w:tbl>
    <w:p w14:paraId="4ACC3E89">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5"/>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2DF56E8A">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2C8D26D">
        <w:tblPrEx>
          <w:tblCellMar>
            <w:top w:w="0" w:type="dxa"/>
            <w:left w:w="0" w:type="dxa"/>
            <w:bottom w:w="0" w:type="dxa"/>
            <w:right w:w="0" w:type="dxa"/>
          </w:tblCellMar>
        </w:tblPrEx>
        <w:trPr>
          <w:jc w:val="center"/>
        </w:trPr>
        <w:tc>
          <w:tcPr>
            <w:tcW w:w="1134" w:type="dxa"/>
            <w:shd w:val="clear" w:color="auto" w:fill="auto"/>
            <w:vAlign w:val="center"/>
          </w:tcPr>
          <w:p w14:paraId="50BFF95A">
            <w:pPr>
              <w:adjustRightInd w:val="0"/>
              <w:snapToGrid w:val="0"/>
              <w:jc w:val="center"/>
              <w:rPr>
                <w:szCs w:val="21"/>
              </w:rPr>
            </w:pPr>
          </w:p>
        </w:tc>
        <w:tc>
          <w:tcPr>
            <w:tcW w:w="6849" w:type="dxa"/>
            <w:shd w:val="clear" w:color="auto" w:fill="auto"/>
            <w:vAlign w:val="center"/>
          </w:tcPr>
          <w:p w14:paraId="53D70BA4">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34E9CDE3">
            <w:pPr>
              <w:adjustRightInd w:val="0"/>
              <w:snapToGrid w:val="0"/>
              <w:jc w:val="right"/>
              <w:rPr>
                <w:sz w:val="24"/>
                <w:szCs w:val="24"/>
              </w:rPr>
            </w:pPr>
            <w:r>
              <w:rPr>
                <w:sz w:val="24"/>
                <w:szCs w:val="24"/>
              </w:rPr>
              <w:t>（2-2）</w:t>
            </w:r>
          </w:p>
        </w:tc>
      </w:tr>
    </w:tbl>
    <w:p w14:paraId="60D00D6E">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8A5C0BC">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3" w:name="OLE_LINK3"/>
      <w:bookmarkStart w:id="74" w:name="OLE_LINK4"/>
      <w:r>
        <w:rPr>
          <w:sz w:val="24"/>
        </w:rPr>
        <w:t>，也可根据本隧道的环境条件和养护要求，采用专家评估法修订各分项权重值。</w:t>
      </w:r>
      <w:bookmarkEnd w:id="73"/>
      <w:bookmarkEnd w:id="74"/>
    </w:p>
    <w:p w14:paraId="32C46C0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3B0C9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58C303D3">
            <w:pPr>
              <w:snapToGrid w:val="0"/>
              <w:spacing w:before="62" w:beforeLines="20" w:after="62" w:afterLines="20"/>
              <w:ind w:left="91" w:leftChars="50" w:right="91" w:rightChars="50"/>
              <w:jc w:val="center"/>
              <w:rPr>
                <w:b/>
                <w:szCs w:val="21"/>
              </w:rPr>
            </w:pPr>
            <w:bookmarkStart w:id="75" w:name="_Toc335814038"/>
            <w:bookmarkStart w:id="76" w:name="_Toc321490481"/>
            <w:bookmarkStart w:id="77" w:name="_Toc319528683"/>
            <w:bookmarkStart w:id="78" w:name="_Toc323886770"/>
            <w:bookmarkStart w:id="79" w:name="_Toc319530249"/>
            <w:bookmarkStart w:id="80" w:name="_Toc319530335"/>
            <w:bookmarkStart w:id="81" w:name="_Toc335914682"/>
            <w:bookmarkStart w:id="82" w:name="_Toc351057251"/>
            <w:r>
              <w:rPr>
                <w:b/>
                <w:szCs w:val="21"/>
              </w:rPr>
              <w:t>分项</w:t>
            </w:r>
            <w:bookmarkEnd w:id="75"/>
            <w:bookmarkEnd w:id="76"/>
            <w:bookmarkEnd w:id="77"/>
            <w:bookmarkEnd w:id="78"/>
            <w:bookmarkEnd w:id="79"/>
            <w:bookmarkEnd w:id="80"/>
            <w:bookmarkEnd w:id="81"/>
            <w:bookmarkEnd w:id="82"/>
          </w:p>
        </w:tc>
        <w:tc>
          <w:tcPr>
            <w:tcW w:w="1773" w:type="dxa"/>
            <w:tcBorders>
              <w:top w:val="double" w:color="auto" w:sz="4" w:space="0"/>
            </w:tcBorders>
            <w:shd w:val="clear" w:color="auto" w:fill="auto"/>
            <w:vAlign w:val="center"/>
          </w:tcPr>
          <w:p w14:paraId="4C2E66A1">
            <w:pPr>
              <w:snapToGrid w:val="0"/>
              <w:spacing w:before="62" w:beforeLines="20" w:after="62" w:afterLines="20"/>
              <w:ind w:left="91" w:leftChars="50" w:right="91" w:rightChars="50"/>
              <w:jc w:val="center"/>
              <w:rPr>
                <w:b/>
                <w:szCs w:val="21"/>
              </w:rPr>
            </w:pPr>
            <w:bookmarkStart w:id="83" w:name="_Toc319530336"/>
            <w:bookmarkStart w:id="84" w:name="_Toc319528684"/>
            <w:bookmarkStart w:id="85" w:name="_Toc351057252"/>
            <w:bookmarkStart w:id="86" w:name="_Toc335814039"/>
            <w:bookmarkStart w:id="87" w:name="_Toc335914683"/>
            <w:bookmarkStart w:id="88" w:name="_Toc323886771"/>
            <w:bookmarkStart w:id="89" w:name="_Toc321490482"/>
            <w:bookmarkStart w:id="90" w:name="_Toc319530250"/>
            <w:r>
              <w:rPr>
                <w:b/>
                <w:szCs w:val="21"/>
              </w:rPr>
              <w:t>分项权重</w:t>
            </w:r>
            <w:r>
              <w:rPr>
                <w:b/>
                <w:i/>
                <w:szCs w:val="21"/>
              </w:rPr>
              <w:t>w</w:t>
            </w:r>
            <w:r>
              <w:rPr>
                <w:b/>
                <w:szCs w:val="21"/>
                <w:vertAlign w:val="subscript"/>
              </w:rPr>
              <w:t>i</w:t>
            </w:r>
            <w:bookmarkEnd w:id="83"/>
            <w:bookmarkEnd w:id="84"/>
            <w:bookmarkEnd w:id="85"/>
            <w:bookmarkEnd w:id="86"/>
            <w:bookmarkEnd w:id="87"/>
            <w:bookmarkEnd w:id="88"/>
            <w:bookmarkEnd w:id="89"/>
            <w:bookmarkEnd w:id="90"/>
          </w:p>
        </w:tc>
        <w:tc>
          <w:tcPr>
            <w:tcW w:w="2085" w:type="dxa"/>
            <w:tcBorders>
              <w:top w:val="double" w:color="auto" w:sz="4" w:space="0"/>
            </w:tcBorders>
            <w:shd w:val="clear" w:color="auto" w:fill="auto"/>
            <w:vAlign w:val="center"/>
          </w:tcPr>
          <w:p w14:paraId="76ADF060">
            <w:pPr>
              <w:snapToGrid w:val="0"/>
              <w:spacing w:before="62" w:beforeLines="20" w:after="62" w:afterLines="20"/>
              <w:ind w:left="91" w:leftChars="50" w:right="91" w:rightChars="50"/>
              <w:jc w:val="center"/>
              <w:rPr>
                <w:b/>
                <w:szCs w:val="21"/>
              </w:rPr>
            </w:pPr>
            <w:bookmarkStart w:id="91" w:name="_Toc323886773"/>
            <w:bookmarkStart w:id="92" w:name="_Toc335914685"/>
            <w:bookmarkStart w:id="93" w:name="_Toc335814041"/>
            <w:bookmarkStart w:id="94" w:name="_Toc351057254"/>
            <w:bookmarkStart w:id="95" w:name="_Toc319528686"/>
            <w:bookmarkStart w:id="96" w:name="_Toc319530338"/>
            <w:bookmarkStart w:id="97" w:name="_Toc321490484"/>
            <w:bookmarkStart w:id="98" w:name="_Toc319530252"/>
            <w:r>
              <w:rPr>
                <w:b/>
                <w:szCs w:val="21"/>
              </w:rPr>
              <w:t>分项</w:t>
            </w:r>
            <w:bookmarkEnd w:id="91"/>
            <w:bookmarkEnd w:id="92"/>
            <w:bookmarkEnd w:id="93"/>
            <w:bookmarkEnd w:id="94"/>
            <w:bookmarkEnd w:id="95"/>
            <w:bookmarkEnd w:id="96"/>
            <w:bookmarkEnd w:id="97"/>
            <w:bookmarkEnd w:id="98"/>
          </w:p>
        </w:tc>
        <w:tc>
          <w:tcPr>
            <w:tcW w:w="1933" w:type="dxa"/>
            <w:tcBorders>
              <w:top w:val="double" w:color="auto" w:sz="4" w:space="0"/>
              <w:right w:val="double" w:color="auto" w:sz="4" w:space="0"/>
            </w:tcBorders>
            <w:shd w:val="clear" w:color="auto" w:fill="auto"/>
            <w:vAlign w:val="center"/>
          </w:tcPr>
          <w:p w14:paraId="4103ED17">
            <w:pPr>
              <w:snapToGrid w:val="0"/>
              <w:spacing w:before="62" w:beforeLines="20" w:after="62" w:afterLines="20"/>
              <w:ind w:left="91" w:leftChars="50" w:right="91" w:rightChars="50"/>
              <w:jc w:val="center"/>
              <w:rPr>
                <w:b/>
                <w:szCs w:val="21"/>
              </w:rPr>
            </w:pPr>
            <w:bookmarkStart w:id="99" w:name="_Toc351057255"/>
            <w:bookmarkStart w:id="100" w:name="_Toc335914686"/>
            <w:bookmarkStart w:id="101" w:name="_Toc319530339"/>
            <w:bookmarkStart w:id="102" w:name="_Toc321490485"/>
            <w:bookmarkStart w:id="103" w:name="_Toc319530253"/>
            <w:bookmarkStart w:id="104" w:name="_Toc319528687"/>
            <w:bookmarkStart w:id="105" w:name="_Toc335814042"/>
            <w:bookmarkStart w:id="106" w:name="_Toc323886774"/>
            <w:r>
              <w:rPr>
                <w:b/>
                <w:szCs w:val="21"/>
              </w:rPr>
              <w:t>分项权重</w:t>
            </w:r>
            <w:r>
              <w:rPr>
                <w:b/>
                <w:i/>
                <w:szCs w:val="21"/>
              </w:rPr>
              <w:t>w</w:t>
            </w:r>
            <w:r>
              <w:rPr>
                <w:b/>
                <w:szCs w:val="21"/>
                <w:vertAlign w:val="subscript"/>
              </w:rPr>
              <w:t>i</w:t>
            </w:r>
            <w:bookmarkEnd w:id="99"/>
            <w:bookmarkEnd w:id="100"/>
            <w:bookmarkEnd w:id="101"/>
            <w:bookmarkEnd w:id="102"/>
            <w:bookmarkEnd w:id="103"/>
            <w:bookmarkEnd w:id="104"/>
            <w:bookmarkEnd w:id="105"/>
            <w:bookmarkEnd w:id="106"/>
          </w:p>
        </w:tc>
      </w:tr>
      <w:tr w14:paraId="1D72B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59E81D2F">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4238950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17ACE394">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6BF6188">
            <w:pPr>
              <w:snapToGrid w:val="0"/>
              <w:spacing w:before="62" w:beforeLines="20" w:after="62" w:afterLines="20"/>
              <w:ind w:left="91" w:leftChars="50" w:right="91" w:rightChars="50"/>
              <w:jc w:val="center"/>
              <w:rPr>
                <w:szCs w:val="21"/>
              </w:rPr>
            </w:pPr>
            <w:bookmarkStart w:id="107" w:name="_Toc351057259"/>
            <w:r>
              <w:rPr>
                <w:szCs w:val="21"/>
              </w:rPr>
              <w:t>2</w:t>
            </w:r>
            <w:bookmarkEnd w:id="107"/>
          </w:p>
        </w:tc>
      </w:tr>
      <w:tr w14:paraId="6AB3A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028230C8">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E3D835A">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331312C0">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166C446">
            <w:pPr>
              <w:snapToGrid w:val="0"/>
              <w:spacing w:before="62" w:beforeLines="20" w:after="62" w:afterLines="20"/>
              <w:ind w:left="91" w:leftChars="50" w:right="91" w:rightChars="50"/>
              <w:jc w:val="center"/>
              <w:rPr>
                <w:szCs w:val="21"/>
              </w:rPr>
            </w:pPr>
            <w:r>
              <w:rPr>
                <w:szCs w:val="21"/>
              </w:rPr>
              <w:t>6</w:t>
            </w:r>
          </w:p>
        </w:tc>
      </w:tr>
      <w:tr w14:paraId="1FE14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E0DAAB0">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67777647">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699B345">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1A8F4B0">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A357A85">
            <w:pPr>
              <w:snapToGrid w:val="0"/>
              <w:spacing w:before="62" w:beforeLines="20" w:after="62" w:afterLines="20"/>
              <w:ind w:left="91" w:leftChars="50" w:right="91" w:rightChars="50"/>
              <w:jc w:val="center"/>
              <w:rPr>
                <w:szCs w:val="21"/>
              </w:rPr>
            </w:pPr>
            <w:r>
              <w:rPr>
                <w:szCs w:val="21"/>
              </w:rPr>
              <w:t>10</w:t>
            </w:r>
          </w:p>
        </w:tc>
      </w:tr>
      <w:tr w14:paraId="79CC5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031196B8">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FE8A15F">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243D22C4">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16CD4BE9">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33042EA9">
            <w:pPr>
              <w:snapToGrid w:val="0"/>
              <w:spacing w:before="62" w:beforeLines="20" w:after="62" w:afterLines="20"/>
              <w:ind w:left="91" w:leftChars="50" w:right="91" w:rightChars="50"/>
              <w:jc w:val="center"/>
              <w:rPr>
                <w:szCs w:val="21"/>
              </w:rPr>
            </w:pPr>
            <w:r>
              <w:rPr>
                <w:szCs w:val="21"/>
              </w:rPr>
              <w:t>2</w:t>
            </w:r>
          </w:p>
        </w:tc>
      </w:tr>
      <w:tr w14:paraId="04F11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6A5491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1E63C2D5">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128D10A0">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60A2F28E">
            <w:pPr>
              <w:snapToGrid w:val="0"/>
              <w:spacing w:before="62" w:beforeLines="20" w:after="62" w:afterLines="20"/>
              <w:ind w:left="91" w:leftChars="50" w:right="91" w:rightChars="50"/>
              <w:jc w:val="center"/>
              <w:rPr>
                <w:szCs w:val="21"/>
              </w:rPr>
            </w:pPr>
            <w:r>
              <w:rPr>
                <w:szCs w:val="21"/>
              </w:rPr>
              <w:t>5</w:t>
            </w:r>
          </w:p>
        </w:tc>
      </w:tr>
    </w:tbl>
    <w:p w14:paraId="0092569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B8E310D">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28CB1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3AFE1C2F">
            <w:pPr>
              <w:snapToGrid w:val="0"/>
              <w:spacing w:before="62" w:beforeLines="20" w:after="62" w:afterLines="20"/>
              <w:ind w:left="91" w:leftChars="50" w:right="91" w:rightChars="50"/>
              <w:jc w:val="center"/>
              <w:rPr>
                <w:b/>
                <w:szCs w:val="21"/>
              </w:rPr>
            </w:pPr>
            <w:r>
              <w:rPr>
                <w:b/>
                <w:szCs w:val="21"/>
              </w:rPr>
              <w:t>技术状况</w:t>
            </w:r>
          </w:p>
          <w:p w14:paraId="5B38499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A7F7F67">
            <w:pPr>
              <w:snapToGrid w:val="0"/>
              <w:spacing w:before="62" w:beforeLines="20" w:after="62" w:afterLines="20"/>
              <w:ind w:left="91" w:leftChars="50" w:right="91" w:rightChars="50"/>
              <w:jc w:val="center"/>
              <w:rPr>
                <w:b/>
                <w:szCs w:val="21"/>
              </w:rPr>
            </w:pPr>
            <w:r>
              <w:rPr>
                <w:b/>
                <w:szCs w:val="21"/>
              </w:rPr>
              <w:t>隧道结构技术状况评定分类</w:t>
            </w:r>
          </w:p>
        </w:tc>
      </w:tr>
      <w:tr w14:paraId="385380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DAEA6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74E0D169">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FB8ED3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6196A0C">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1C66F0D">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7CA8AD60">
            <w:pPr>
              <w:snapToGrid w:val="0"/>
              <w:spacing w:before="62" w:beforeLines="20" w:after="62" w:afterLines="20"/>
              <w:ind w:left="91" w:leftChars="50" w:right="91" w:rightChars="50"/>
              <w:jc w:val="center"/>
              <w:rPr>
                <w:b/>
                <w:szCs w:val="21"/>
              </w:rPr>
            </w:pPr>
            <w:r>
              <w:rPr>
                <w:b/>
                <w:szCs w:val="21"/>
              </w:rPr>
              <w:t>5类</w:t>
            </w:r>
          </w:p>
        </w:tc>
      </w:tr>
      <w:tr w14:paraId="4E924B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3E867B65">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C4947E3">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CA79812">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05B94D6D">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4D7ED4AA">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05E05C50">
            <w:pPr>
              <w:snapToGrid w:val="0"/>
              <w:spacing w:before="62" w:beforeLines="20" w:after="62" w:afterLines="20"/>
              <w:ind w:left="91" w:leftChars="50" w:right="91" w:rightChars="50"/>
              <w:jc w:val="center"/>
              <w:rPr>
                <w:szCs w:val="21"/>
              </w:rPr>
            </w:pPr>
            <w:r>
              <w:rPr>
                <w:szCs w:val="21"/>
              </w:rPr>
              <w:t>＜40</w:t>
            </w:r>
          </w:p>
        </w:tc>
      </w:tr>
    </w:tbl>
    <w:p w14:paraId="000FF564">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3297A7">
      <w:pPr>
        <w:spacing w:line="360" w:lineRule="auto"/>
        <w:ind w:firstLine="424" w:firstLineChars="200"/>
        <w:rPr>
          <w:sz w:val="24"/>
        </w:rPr>
      </w:pPr>
      <w:r>
        <w:rPr>
          <w:sz w:val="24"/>
        </w:rPr>
        <w:t>（6）在公路隧道技术状况评定中，有下列情况之一时，隧道土建技术状况评定应评为5类隧道：</w:t>
      </w:r>
    </w:p>
    <w:p w14:paraId="7A62A83F">
      <w:pPr>
        <w:spacing w:line="360" w:lineRule="auto"/>
        <w:ind w:firstLine="424" w:firstLineChars="200"/>
        <w:rPr>
          <w:sz w:val="24"/>
        </w:rPr>
      </w:pPr>
      <w:r>
        <w:rPr>
          <w:sz w:val="24"/>
        </w:rPr>
        <w:t>1 隧道洞口边仰坡不稳定，出现严重的边坡滑动、落石等现象。</w:t>
      </w:r>
    </w:p>
    <w:p w14:paraId="51365FF4">
      <w:pPr>
        <w:spacing w:line="360" w:lineRule="auto"/>
        <w:ind w:firstLine="424" w:firstLineChars="200"/>
        <w:rPr>
          <w:sz w:val="24"/>
        </w:rPr>
      </w:pPr>
      <w:r>
        <w:rPr>
          <w:sz w:val="24"/>
        </w:rPr>
        <w:t>2 隧道洞门结构大范围开裂、砌体断裂、脱落现象严重，可能危及行车道内的通行安全。</w:t>
      </w:r>
    </w:p>
    <w:p w14:paraId="30831D04">
      <w:pPr>
        <w:spacing w:line="360" w:lineRule="auto"/>
        <w:ind w:firstLine="424" w:firstLineChars="200"/>
        <w:rPr>
          <w:sz w:val="24"/>
        </w:rPr>
      </w:pPr>
      <w:r>
        <w:rPr>
          <w:sz w:val="24"/>
        </w:rPr>
        <w:t>3 隧道拱部衬砌出现大范围开裂、结构性裂缝深度贯穿衬砌混凝土。</w:t>
      </w:r>
    </w:p>
    <w:p w14:paraId="7708B115">
      <w:pPr>
        <w:spacing w:line="360" w:lineRule="auto"/>
        <w:ind w:firstLine="424" w:firstLineChars="200"/>
        <w:rPr>
          <w:sz w:val="24"/>
        </w:rPr>
      </w:pPr>
      <w:r>
        <w:rPr>
          <w:sz w:val="24"/>
        </w:rPr>
        <w:t>4 隧道衬砌结构发生明显的永久变形，且有危及结构安全和行车安全的趋势。</w:t>
      </w:r>
    </w:p>
    <w:p w14:paraId="32F485EF">
      <w:pPr>
        <w:spacing w:line="360" w:lineRule="auto"/>
        <w:ind w:firstLine="424" w:firstLineChars="200"/>
        <w:rPr>
          <w:sz w:val="24"/>
        </w:rPr>
      </w:pPr>
      <w:r>
        <w:rPr>
          <w:sz w:val="24"/>
        </w:rPr>
        <w:t>5 地下水大规模涌流、喷射，路面出现涌泥沙或大面积严重积水等威胁交通安全的现象。</w:t>
      </w:r>
    </w:p>
    <w:p w14:paraId="6F0F2344">
      <w:pPr>
        <w:spacing w:line="360" w:lineRule="auto"/>
        <w:ind w:firstLine="424" w:firstLineChars="200"/>
        <w:rPr>
          <w:sz w:val="24"/>
        </w:rPr>
      </w:pPr>
      <w:r>
        <w:rPr>
          <w:sz w:val="24"/>
        </w:rPr>
        <w:t>6 隧道路面发生严重隆起，路面板严重错台、断裂，严重影响行车安全。</w:t>
      </w:r>
    </w:p>
    <w:p w14:paraId="7EF4C119">
      <w:pPr>
        <w:spacing w:line="360" w:lineRule="auto"/>
        <w:ind w:firstLine="424" w:firstLineChars="200"/>
        <w:rPr>
          <w:sz w:val="24"/>
        </w:rPr>
      </w:pPr>
      <w:r>
        <w:rPr>
          <w:sz w:val="24"/>
        </w:rPr>
        <w:t>7 隧道洞顶各种预埋件和悬吊件严重锈蚀或断裂，各种桥架和挂件出现严重变形或脱落。</w:t>
      </w:r>
    </w:p>
    <w:p w14:paraId="5936BCD2">
      <w:pPr>
        <w:pStyle w:val="5"/>
        <w:spacing w:before="156"/>
      </w:pPr>
      <w:bookmarkStart w:id="108" w:name="_Toc675"/>
      <w:bookmarkStart w:id="109" w:name="_Toc5355"/>
      <w:r>
        <w:t>其他工程技术状况评定方法</w:t>
      </w:r>
      <w:bookmarkEnd w:id="108"/>
      <w:bookmarkEnd w:id="109"/>
    </w:p>
    <w:p w14:paraId="3EF8B08E">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54B8ACD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706F3D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126AE8B">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4583F2BB">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2789A969">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6851E6C4">
            <w:pPr>
              <w:snapToGrid w:val="0"/>
              <w:spacing w:before="62" w:beforeLines="20" w:after="62" w:afterLines="20"/>
              <w:ind w:right="91" w:rightChars="50"/>
              <w:jc w:val="center"/>
              <w:rPr>
                <w:b/>
                <w:szCs w:val="21"/>
              </w:rPr>
            </w:pPr>
            <w:r>
              <w:rPr>
                <w:b/>
                <w:szCs w:val="21"/>
              </w:rPr>
              <w:t>权重</w:t>
            </w:r>
          </w:p>
        </w:tc>
      </w:tr>
      <w:tr w14:paraId="4FA3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35100E">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24C37A53">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21F08F30">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44F23EC">
            <w:pPr>
              <w:snapToGrid w:val="0"/>
              <w:spacing w:before="62" w:beforeLines="20" w:after="62" w:afterLines="20"/>
              <w:ind w:right="91" w:rightChars="50"/>
              <w:jc w:val="center"/>
              <w:rPr>
                <w:szCs w:val="21"/>
              </w:rPr>
            </w:pPr>
            <w:r>
              <w:rPr>
                <w:szCs w:val="21"/>
              </w:rPr>
              <w:t>3</w:t>
            </w:r>
          </w:p>
        </w:tc>
      </w:tr>
      <w:tr w14:paraId="111977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CB6206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01F03DD9">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028F7293">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59079FC9">
            <w:pPr>
              <w:snapToGrid w:val="0"/>
              <w:spacing w:before="62" w:beforeLines="20" w:after="62" w:afterLines="20"/>
              <w:ind w:right="91" w:rightChars="50"/>
              <w:jc w:val="center"/>
              <w:rPr>
                <w:szCs w:val="21"/>
              </w:rPr>
            </w:pPr>
            <w:r>
              <w:rPr>
                <w:szCs w:val="21"/>
              </w:rPr>
              <w:t>10</w:t>
            </w:r>
          </w:p>
        </w:tc>
      </w:tr>
      <w:tr w14:paraId="7F7E2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93536E">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55301E78">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11C54499">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484FF060">
            <w:pPr>
              <w:snapToGrid w:val="0"/>
              <w:spacing w:before="62" w:beforeLines="20" w:after="62" w:afterLines="20"/>
              <w:ind w:right="91" w:rightChars="50"/>
              <w:jc w:val="center"/>
              <w:rPr>
                <w:szCs w:val="21"/>
              </w:rPr>
            </w:pPr>
            <w:r>
              <w:rPr>
                <w:szCs w:val="21"/>
              </w:rPr>
              <w:t>4</w:t>
            </w:r>
          </w:p>
        </w:tc>
      </w:tr>
      <w:tr w14:paraId="2F38E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B50808B">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447B3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C9FA6CC">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0950B46B">
            <w:pPr>
              <w:snapToGrid w:val="0"/>
              <w:spacing w:before="62" w:beforeLines="20" w:after="62" w:afterLines="20"/>
              <w:ind w:right="91" w:rightChars="50"/>
              <w:jc w:val="center"/>
              <w:rPr>
                <w:szCs w:val="21"/>
              </w:rPr>
            </w:pPr>
            <w:r>
              <w:rPr>
                <w:szCs w:val="21"/>
              </w:rPr>
              <w:t>2</w:t>
            </w:r>
          </w:p>
        </w:tc>
      </w:tr>
      <w:tr w14:paraId="358CC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4DD1D5">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4FE9D5A2">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1685817">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898AE1C">
            <w:pPr>
              <w:snapToGrid w:val="0"/>
              <w:spacing w:before="62" w:beforeLines="20" w:after="62" w:afterLines="20"/>
              <w:ind w:right="91" w:rightChars="50"/>
              <w:jc w:val="center"/>
              <w:rPr>
                <w:szCs w:val="21"/>
              </w:rPr>
            </w:pPr>
            <w:r>
              <w:rPr>
                <w:szCs w:val="21"/>
              </w:rPr>
              <w:t>35</w:t>
            </w:r>
          </w:p>
        </w:tc>
      </w:tr>
    </w:tbl>
    <w:p w14:paraId="4B34C19B">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92FD1F8">
        <w:tblPrEx>
          <w:tblCellMar>
            <w:top w:w="0" w:type="dxa"/>
            <w:left w:w="0" w:type="dxa"/>
            <w:bottom w:w="0" w:type="dxa"/>
            <w:right w:w="0" w:type="dxa"/>
          </w:tblCellMar>
        </w:tblPrEx>
        <w:trPr>
          <w:jc w:val="center"/>
        </w:trPr>
        <w:tc>
          <w:tcPr>
            <w:tcW w:w="1134" w:type="dxa"/>
            <w:shd w:val="clear" w:color="auto" w:fill="auto"/>
            <w:vAlign w:val="center"/>
          </w:tcPr>
          <w:p w14:paraId="2B652A78">
            <w:pPr>
              <w:adjustRightInd w:val="0"/>
              <w:snapToGrid w:val="0"/>
              <w:jc w:val="center"/>
              <w:rPr>
                <w:szCs w:val="21"/>
              </w:rPr>
            </w:pPr>
          </w:p>
        </w:tc>
        <w:tc>
          <w:tcPr>
            <w:tcW w:w="6849" w:type="dxa"/>
            <w:shd w:val="clear" w:color="auto" w:fill="auto"/>
            <w:vAlign w:val="center"/>
          </w:tcPr>
          <w:p w14:paraId="6ABA692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7"/>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57B388FE">
            <w:pPr>
              <w:adjustRightInd w:val="0"/>
              <w:snapToGrid w:val="0"/>
              <w:jc w:val="right"/>
              <w:rPr>
                <w:sz w:val="24"/>
                <w:szCs w:val="24"/>
              </w:rPr>
            </w:pPr>
            <w:r>
              <w:rPr>
                <w:sz w:val="24"/>
                <w:szCs w:val="24"/>
              </w:rPr>
              <w:t>（2-3）</w:t>
            </w:r>
          </w:p>
        </w:tc>
      </w:tr>
    </w:tbl>
    <w:p w14:paraId="74C1544F">
      <w:pPr>
        <w:spacing w:line="360" w:lineRule="auto"/>
        <w:ind w:firstLine="106" w:firstLineChars="50"/>
        <w:rPr>
          <w:sz w:val="24"/>
        </w:rPr>
      </w:pPr>
      <w:r>
        <w:rPr>
          <w:sz w:val="24"/>
        </w:rPr>
        <w:t>式中：</w:t>
      </w:r>
      <w:r>
        <w:rPr>
          <w:i/>
          <w:iCs/>
          <w:sz w:val="24"/>
        </w:rPr>
        <w:t>QTCI</w:t>
      </w:r>
      <w:r>
        <w:rPr>
          <w:sz w:val="24"/>
        </w:rPr>
        <w:t>―其他工程设施技术状况评分；</w:t>
      </w:r>
    </w:p>
    <w:p w14:paraId="20E343B7">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32666050">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486890FF">
      <w:pPr>
        <w:tabs>
          <w:tab w:val="left" w:pos="540"/>
        </w:tabs>
        <w:spacing w:line="360" w:lineRule="auto"/>
        <w:ind w:firstLine="482"/>
        <w:rPr>
          <w:sz w:val="24"/>
        </w:rPr>
      </w:pPr>
      <w:r>
        <w:rPr>
          <w:sz w:val="24"/>
        </w:rPr>
        <w:t>其他工程设施技术状况可按3类评定，分类判断标准及界限宜按表2.2-2执行。</w:t>
      </w:r>
    </w:p>
    <w:p w14:paraId="305D4A5B">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0C4ACF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239601B">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3C6FD410">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34CDA46F">
            <w:pPr>
              <w:snapToGrid w:val="0"/>
              <w:spacing w:before="62" w:beforeLines="20" w:after="62" w:afterLines="20"/>
              <w:ind w:right="91" w:rightChars="50"/>
              <w:jc w:val="center"/>
              <w:rPr>
                <w:b/>
                <w:szCs w:val="21"/>
              </w:rPr>
            </w:pPr>
            <w:r>
              <w:rPr>
                <w:b/>
                <w:szCs w:val="21"/>
              </w:rPr>
              <w:t>QTCI界限值</w:t>
            </w:r>
          </w:p>
        </w:tc>
      </w:tr>
      <w:tr w14:paraId="20B049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677757B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556821C">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2410296">
            <w:pPr>
              <w:snapToGrid w:val="0"/>
              <w:spacing w:before="62" w:beforeLines="20" w:after="62" w:afterLines="20"/>
              <w:ind w:right="91" w:rightChars="50"/>
              <w:jc w:val="center"/>
              <w:rPr>
                <w:szCs w:val="21"/>
              </w:rPr>
            </w:pPr>
            <w:r>
              <w:rPr>
                <w:szCs w:val="21"/>
              </w:rPr>
              <w:t>≥70</w:t>
            </w:r>
          </w:p>
        </w:tc>
      </w:tr>
      <w:tr w14:paraId="738C2E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BF79D99">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2B092E58">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A5E8925">
            <w:pPr>
              <w:snapToGrid w:val="0"/>
              <w:spacing w:before="62" w:beforeLines="20" w:after="62" w:afterLines="20"/>
              <w:ind w:right="91" w:rightChars="50"/>
              <w:jc w:val="center"/>
              <w:rPr>
                <w:szCs w:val="21"/>
              </w:rPr>
            </w:pPr>
            <w:r>
              <w:rPr>
                <w:szCs w:val="21"/>
              </w:rPr>
              <w:t>40～70</w:t>
            </w:r>
          </w:p>
        </w:tc>
      </w:tr>
      <w:tr w14:paraId="631AE0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928963F">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18C371">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6F04DEE4">
            <w:pPr>
              <w:snapToGrid w:val="0"/>
              <w:spacing w:before="62" w:beforeLines="20" w:after="62" w:afterLines="20"/>
              <w:ind w:right="91" w:rightChars="50"/>
              <w:jc w:val="center"/>
              <w:rPr>
                <w:szCs w:val="21"/>
              </w:rPr>
            </w:pPr>
            <w:r>
              <w:rPr>
                <w:szCs w:val="21"/>
              </w:rPr>
              <w:t>＜40</w:t>
            </w:r>
          </w:p>
        </w:tc>
      </w:tr>
    </w:tbl>
    <w:p w14:paraId="3E0A14BF">
      <w:pPr>
        <w:pStyle w:val="4"/>
        <w:spacing w:before="156"/>
        <w:ind w:left="0"/>
        <w:rPr>
          <w:rFonts w:ascii="Times New Roman" w:hAnsi="Times New Roman"/>
        </w:rPr>
      </w:pPr>
      <w:bookmarkStart w:id="110" w:name="_Toc22191"/>
      <w:bookmarkStart w:id="111" w:name="_Toc16733"/>
      <w:r>
        <w:rPr>
          <w:rFonts w:ascii="Times New Roman" w:hAnsi="Times New Roman"/>
        </w:rPr>
        <w:t>土建结构检查情况</w:t>
      </w:r>
      <w:bookmarkEnd w:id="110"/>
      <w:bookmarkEnd w:id="111"/>
    </w:p>
    <w:p w14:paraId="49CC39B5">
      <w:pPr>
        <w:pStyle w:val="5"/>
        <w:numPr>
          <w:ilvl w:val="1"/>
          <w:numId w:val="0"/>
        </w:numPr>
        <w:spacing w:before="156"/>
      </w:pPr>
      <w:bookmarkStart w:id="112" w:name="_Toc19870"/>
      <w:bookmarkStart w:id="113" w:name="_Toc30164"/>
      <w:r>
        <w:t>3.1 左洞</w:t>
      </w:r>
      <w:bookmarkEnd w:id="112"/>
      <w:bookmarkEnd w:id="113"/>
    </w:p>
    <w:p w14:paraId="6C2681A8">
      <w:pPr>
        <w:pStyle w:val="6"/>
        <w:numPr>
          <w:ilvl w:val="2"/>
          <w:numId w:val="0"/>
        </w:numPr>
      </w:pPr>
      <w:bookmarkStart w:id="114" w:name="_Toc10371"/>
      <w:r>
        <w:t xml:space="preserve">3.1.1 </w:t>
      </w:r>
      <w:r>
        <w:rPr>
          <w:lang w:bidi="ar"/>
        </w:rPr>
        <w:t>洞口</w:t>
      </w:r>
      <w:bookmarkEnd w:id="114"/>
    </w:p>
    <w:p w14:paraId="58D5703F">
      <w:pPr>
        <w:spacing w:line="360" w:lineRule="auto"/>
        <w:ind w:firstLine="424" w:firstLineChars="200"/>
      </w:pPr>
      <w:r>
        <w:rPr>
          <w:sz w:val="24"/>
          <w:szCs w:val="24"/>
        </w:rPr>
        <w:t>洞口未见明显病害。</w:t>
      </w:r>
    </w:p>
    <w:p w14:paraId="613D306E">
      <w:pPr>
        <w:pStyle w:val="6"/>
        <w:numPr>
          <w:ilvl w:val="2"/>
          <w:numId w:val="0"/>
        </w:numPr>
      </w:pPr>
      <w:bookmarkStart w:id="115" w:name="_Toc26573"/>
      <w:r>
        <w:t xml:space="preserve">3.1.2 </w:t>
      </w:r>
      <w:r>
        <w:rPr>
          <w:lang w:bidi="ar"/>
        </w:rPr>
        <w:t>洞门</w:t>
      </w:r>
      <w:bookmarkEnd w:id="115"/>
    </w:p>
    <w:p w14:paraId="416DD83A">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洞门未见明显病害。</w:t>
      </w:r>
    </w:p>
    <w:p w14:paraId="7D9BC560">
      <w:pPr>
        <w:pStyle w:val="6"/>
        <w:numPr>
          <w:ilvl w:val="2"/>
          <w:numId w:val="0"/>
        </w:numPr>
      </w:pPr>
      <w:bookmarkStart w:id="116" w:name="_Toc19679"/>
      <w:r>
        <w:t xml:space="preserve">3.1.3 </w:t>
      </w:r>
      <w:r>
        <w:rPr>
          <w:lang w:bidi="ar"/>
        </w:rPr>
        <w:t>衬砌</w:t>
      </w:r>
      <w:bookmarkEnd w:id="116"/>
    </w:p>
    <w:p w14:paraId="65C3C235">
      <w:pPr>
        <w:spacing w:line="360" w:lineRule="auto"/>
        <w:ind w:firstLine="424" w:firstLineChars="200"/>
        <w:rPr>
          <w:sz w:val="24"/>
          <w:szCs w:val="24"/>
        </w:rPr>
      </w:pPr>
      <w:r>
        <w:rPr>
          <w:sz w:val="24"/>
          <w:szCs w:val="24"/>
        </w:rPr>
        <w:t>1）衬砌破损</w:t>
      </w:r>
    </w:p>
    <w:p w14:paraId="57840F9D">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1处纵向裂缝，长为0.81m，宽为0.24mm。</w:t>
      </w:r>
    </w:p>
    <w:p w14:paraId="04D2B084">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1</w:t>
      </w:r>
      <w:r>
        <w:rPr>
          <w:rFonts w:hint="default" w:ascii="Times New Roman" w:hAnsi="Times New Roman" w:cs="Times New Roman"/>
          <w:sz w:val="24"/>
          <w:szCs w:val="24"/>
        </w:rPr>
        <w:t>.3-1，照片3.</w:t>
      </w:r>
      <w:r>
        <w:rPr>
          <w:rFonts w:hint="eastAsia" w:cs="Times New Roman"/>
          <w:sz w:val="24"/>
          <w:szCs w:val="24"/>
          <w:lang w:val="en-US" w:eastAsia="zh-CN"/>
        </w:rPr>
        <w:t>1</w:t>
      </w:r>
      <w:r>
        <w:rPr>
          <w:rFonts w:hint="default" w:ascii="Times New Roman" w:hAnsi="Times New Roman" w:cs="Times New Roman"/>
          <w:sz w:val="24"/>
          <w:szCs w:val="24"/>
        </w:rPr>
        <w:t>.3.1。</w:t>
      </w:r>
    </w:p>
    <w:p w14:paraId="512C665B">
      <w:pPr>
        <w:spacing w:line="500" w:lineRule="exact"/>
        <w:jc w:val="center"/>
        <w:rPr>
          <w:b/>
          <w:szCs w:val="21"/>
        </w:rPr>
      </w:pPr>
      <w:r>
        <w:rPr>
          <w:b/>
          <w:szCs w:val="21"/>
        </w:rPr>
        <w:t>表3.</w:t>
      </w:r>
      <w:r>
        <w:rPr>
          <w:rFonts w:hint="eastAsia"/>
          <w:b/>
          <w:szCs w:val="21"/>
          <w:lang w:val="en-US" w:eastAsia="zh-CN"/>
        </w:rPr>
        <w:t>1.</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2B17126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6873CC0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061D10D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18DD1C8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2623CEA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36AE93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429F447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0802F67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56C18BC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78F6918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241AE31D">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4F17E106">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52148B12">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1D63F0E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3288C20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28C89EF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5FF9C57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10488999">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1A7166B4">
            <w:pPr>
              <w:jc w:val="center"/>
              <w:rPr>
                <w:rFonts w:hint="default" w:ascii="Times New Roman" w:hAnsi="Times New Roman" w:eastAsia="宋体" w:cs="Times New Roman"/>
                <w:sz w:val="21"/>
                <w:szCs w:val="21"/>
              </w:rPr>
            </w:pPr>
          </w:p>
        </w:tc>
      </w:tr>
      <w:tr w14:paraId="0F50D6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2F47EE4">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34AA9959">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eastAsia" w:cs="Times New Roman"/>
                <w:i w:val="0"/>
                <w:iCs w:val="0"/>
                <w:color w:val="000000"/>
                <w:kern w:val="0"/>
                <w:sz w:val="21"/>
                <w:szCs w:val="21"/>
                <w:u w:val="none"/>
                <w:lang w:val="en-US" w:eastAsia="zh-CN" w:bidi="ar"/>
              </w:rPr>
              <w:t>ZK29</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680</w:t>
            </w:r>
          </w:p>
        </w:tc>
        <w:tc>
          <w:tcPr>
            <w:tcW w:w="1710" w:type="dxa"/>
            <w:shd w:val="clear" w:color="auto" w:fill="auto"/>
            <w:vAlign w:val="center"/>
          </w:tcPr>
          <w:p w14:paraId="3AF3AB40">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纵</w:t>
            </w:r>
            <w:r>
              <w:rPr>
                <w:rFonts w:hint="default" w:ascii="Times New Roman" w:hAnsi="Times New Roman" w:eastAsia="宋体" w:cs="Times New Roman"/>
                <w:i w:val="0"/>
                <w:iCs w:val="0"/>
                <w:color w:val="000000"/>
                <w:kern w:val="0"/>
                <w:sz w:val="21"/>
                <w:szCs w:val="21"/>
                <w:u w:val="none"/>
                <w:lang w:val="en-US" w:eastAsia="zh-CN" w:bidi="ar"/>
              </w:rPr>
              <w:t>向裂缝</w:t>
            </w:r>
          </w:p>
        </w:tc>
        <w:tc>
          <w:tcPr>
            <w:tcW w:w="975" w:type="dxa"/>
            <w:gridSpan w:val="2"/>
            <w:shd w:val="clear" w:color="auto" w:fill="auto"/>
            <w:vAlign w:val="center"/>
          </w:tcPr>
          <w:p w14:paraId="3DF925A0">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左拱腰</w:t>
            </w:r>
          </w:p>
        </w:tc>
        <w:tc>
          <w:tcPr>
            <w:tcW w:w="960" w:type="dxa"/>
            <w:shd w:val="clear" w:color="auto" w:fill="auto"/>
            <w:vAlign w:val="center"/>
          </w:tcPr>
          <w:p w14:paraId="436A981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0.81</w:t>
            </w:r>
          </w:p>
        </w:tc>
        <w:tc>
          <w:tcPr>
            <w:tcW w:w="1080" w:type="dxa"/>
            <w:shd w:val="clear" w:color="auto" w:fill="auto"/>
            <w:vAlign w:val="center"/>
          </w:tcPr>
          <w:p w14:paraId="66EDF4A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w:t>
            </w:r>
            <w:r>
              <w:rPr>
                <w:rFonts w:hint="eastAsia" w:cs="Times New Roman"/>
                <w:i w:val="0"/>
                <w:iCs w:val="0"/>
                <w:color w:val="000000"/>
                <w:kern w:val="0"/>
                <w:sz w:val="21"/>
                <w:szCs w:val="21"/>
                <w:u w:val="none"/>
                <w:lang w:val="en-US" w:eastAsia="zh-CN" w:bidi="ar"/>
              </w:rPr>
              <w:t>24</w:t>
            </w:r>
          </w:p>
        </w:tc>
        <w:tc>
          <w:tcPr>
            <w:tcW w:w="1005" w:type="dxa"/>
            <w:shd w:val="clear" w:color="auto" w:fill="auto"/>
            <w:vAlign w:val="center"/>
          </w:tcPr>
          <w:p w14:paraId="0205FEC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C55FD6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cs="Times New Roman"/>
                <w:sz w:val="21"/>
                <w:szCs w:val="21"/>
                <w:lang w:val="en-US" w:eastAsia="zh-CN"/>
              </w:rPr>
              <w:t>1</w:t>
            </w:r>
            <w:r>
              <w:rPr>
                <w:rFonts w:hint="default" w:ascii="Times New Roman" w:hAnsi="Times New Roman" w:eastAsia="宋体" w:cs="Times New Roman"/>
                <w:sz w:val="21"/>
                <w:szCs w:val="21"/>
              </w:rPr>
              <w:t>.3.1</w:t>
            </w:r>
          </w:p>
        </w:tc>
        <w:tc>
          <w:tcPr>
            <w:tcW w:w="497" w:type="dxa"/>
            <w:shd w:val="clear" w:color="auto" w:fill="auto"/>
            <w:vAlign w:val="center"/>
          </w:tcPr>
          <w:p w14:paraId="330EC1D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17E7492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68BDF5F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23EFB6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36E9A6E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09545" cy="2286000"/>
                  <wp:effectExtent l="0" t="0" r="14605" b="0"/>
                  <wp:docPr id="172" name="图片 172" descr="YK29+680+左拱腰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YK29+680+左拱腰纵向裂缝"/>
                          <pic:cNvPicPr>
                            <a:picLocks noChangeAspect="1"/>
                          </pic:cNvPicPr>
                        </pic:nvPicPr>
                        <pic:blipFill>
                          <a:blip r:embed="rId28"/>
                          <a:stretch>
                            <a:fillRect/>
                          </a:stretch>
                        </pic:blipFill>
                        <pic:spPr>
                          <a:xfrm>
                            <a:off x="0" y="0"/>
                            <a:ext cx="2709545" cy="2286000"/>
                          </a:xfrm>
                          <a:prstGeom prst="rect">
                            <a:avLst/>
                          </a:prstGeom>
                        </pic:spPr>
                      </pic:pic>
                    </a:graphicData>
                  </a:graphic>
                </wp:inline>
              </w:drawing>
            </w:r>
          </w:p>
          <w:p w14:paraId="4E8A1DB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1</w:t>
            </w:r>
            <w:r>
              <w:rPr>
                <w:rFonts w:hint="default" w:ascii="Times New Roman" w:hAnsi="Times New Roman" w:eastAsia="宋体" w:cs="Times New Roman"/>
                <w:sz w:val="21"/>
                <w:szCs w:val="21"/>
                <w:lang w:val="en-US" w:eastAsia="zh-CN"/>
              </w:rPr>
              <w:t>.3.1</w:t>
            </w:r>
          </w:p>
        </w:tc>
        <w:tc>
          <w:tcPr>
            <w:tcW w:w="4586" w:type="dxa"/>
            <w:gridSpan w:val="6"/>
            <w:shd w:val="clear" w:color="auto" w:fill="auto"/>
            <w:vAlign w:val="center"/>
          </w:tcPr>
          <w:p w14:paraId="087B122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3F45F461">
      <w:pPr>
        <w:spacing w:line="240" w:lineRule="exact"/>
        <w:jc w:val="both"/>
        <w:rPr>
          <w:rFonts w:hint="default" w:ascii="Times New Roman" w:hAnsi="Times New Roman" w:eastAsia="宋体" w:cs="Times New Roman"/>
          <w:snapToGrid w:val="0"/>
          <w:sz w:val="24"/>
          <w:szCs w:val="24"/>
          <w:lang w:val="en-US" w:eastAsia="zh-CN"/>
        </w:rPr>
      </w:pPr>
    </w:p>
    <w:p w14:paraId="22328605">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5B814B9F">
      <w:pPr>
        <w:spacing w:line="240" w:lineRule="exact"/>
        <w:ind w:firstLine="424" w:firstLineChars="200"/>
        <w:jc w:val="both"/>
        <w:rPr>
          <w:rFonts w:hint="default" w:ascii="Times New Roman" w:hAnsi="Times New Roman" w:eastAsia="楷体_GB2312" w:cs="Times New Roman"/>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r>
        <w:rPr>
          <w:rFonts w:hint="eastAsia" w:eastAsia="楷体_GB2312" w:cs="Times New Roman"/>
          <w:snapToGrid w:val="0"/>
          <w:sz w:val="24"/>
          <w:szCs w:val="24"/>
          <w:lang w:val="en-US" w:eastAsia="zh-CN"/>
        </w:rPr>
        <w:t>。</w:t>
      </w:r>
    </w:p>
    <w:p w14:paraId="1284277D">
      <w:pPr>
        <w:spacing w:line="360" w:lineRule="auto"/>
        <w:ind w:firstLine="424" w:firstLineChars="200"/>
        <w:rPr>
          <w:rFonts w:hint="default" w:ascii="Times New Roman" w:hAnsi="Times New Roman" w:cs="Times New Roman"/>
          <w:sz w:val="24"/>
          <w:szCs w:val="24"/>
          <w:lang w:val="en-US" w:eastAsia="zh-CN"/>
        </w:rPr>
      </w:pPr>
    </w:p>
    <w:p w14:paraId="247C261A">
      <w:pPr>
        <w:pStyle w:val="6"/>
        <w:numPr>
          <w:ilvl w:val="2"/>
          <w:numId w:val="0"/>
        </w:numPr>
      </w:pPr>
      <w:bookmarkStart w:id="117" w:name="_Toc31243"/>
      <w:r>
        <w:t xml:space="preserve">3.1.4 </w:t>
      </w:r>
      <w:r>
        <w:rPr>
          <w:lang w:bidi="ar"/>
        </w:rPr>
        <w:t>路面</w:t>
      </w:r>
      <w:bookmarkEnd w:id="117"/>
    </w:p>
    <w:p w14:paraId="05AF6B44">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42A43A20">
      <w:pPr>
        <w:pStyle w:val="6"/>
        <w:numPr>
          <w:ilvl w:val="2"/>
          <w:numId w:val="0"/>
        </w:numPr>
      </w:pPr>
      <w:bookmarkStart w:id="118" w:name="_Toc19921"/>
      <w:r>
        <w:t xml:space="preserve">3.1.5 </w:t>
      </w:r>
      <w:r>
        <w:rPr>
          <w:lang w:bidi="ar"/>
        </w:rPr>
        <w:t>检修道</w:t>
      </w:r>
      <w:bookmarkEnd w:id="118"/>
    </w:p>
    <w:p w14:paraId="31A0BC9E">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3F425A16">
      <w:pPr>
        <w:spacing w:line="500" w:lineRule="exact"/>
        <w:jc w:val="center"/>
        <w:rPr>
          <w:b/>
          <w:szCs w:val="21"/>
        </w:rPr>
      </w:pPr>
    </w:p>
    <w:p w14:paraId="468EAF8B">
      <w:pPr>
        <w:pStyle w:val="6"/>
        <w:numPr>
          <w:ilvl w:val="2"/>
          <w:numId w:val="0"/>
        </w:numPr>
      </w:pPr>
      <w:bookmarkStart w:id="119" w:name="_Toc12108"/>
      <w:r>
        <w:t xml:space="preserve">3.1.6 </w:t>
      </w:r>
      <w:r>
        <w:rPr>
          <w:lang w:bidi="ar"/>
        </w:rPr>
        <w:t>排水系统</w:t>
      </w:r>
      <w:bookmarkEnd w:id="119"/>
    </w:p>
    <w:p w14:paraId="54E0DDEC">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55015B51">
      <w:pPr>
        <w:pStyle w:val="6"/>
        <w:numPr>
          <w:ilvl w:val="2"/>
          <w:numId w:val="0"/>
        </w:numPr>
      </w:pPr>
      <w:bookmarkStart w:id="120" w:name="_Toc26728"/>
      <w:r>
        <w:t xml:space="preserve">3.1.7 </w:t>
      </w:r>
      <w:r>
        <w:rPr>
          <w:lang w:bidi="ar"/>
        </w:rPr>
        <w:t>吊顶及各种预埋件</w:t>
      </w:r>
      <w:bookmarkEnd w:id="120"/>
    </w:p>
    <w:p w14:paraId="3C32D381">
      <w:pPr>
        <w:spacing w:line="360" w:lineRule="auto"/>
        <w:ind w:firstLine="424" w:firstLineChars="200"/>
        <w:rPr>
          <w:sz w:val="24"/>
          <w:szCs w:val="24"/>
        </w:rPr>
      </w:pPr>
      <w:r>
        <w:rPr>
          <w:sz w:val="24"/>
          <w:szCs w:val="24"/>
        </w:rPr>
        <w:t>吊顶及各种预埋件未见明显病害。</w:t>
      </w:r>
    </w:p>
    <w:p w14:paraId="61F75D16">
      <w:pPr>
        <w:pStyle w:val="6"/>
        <w:numPr>
          <w:ilvl w:val="2"/>
          <w:numId w:val="0"/>
        </w:numPr>
      </w:pPr>
      <w:bookmarkStart w:id="121" w:name="_Toc2210"/>
      <w:r>
        <w:t xml:space="preserve">3.1.8 </w:t>
      </w:r>
      <w:r>
        <w:rPr>
          <w:lang w:bidi="ar"/>
        </w:rPr>
        <w:t>内装饰</w:t>
      </w:r>
      <w:bookmarkEnd w:id="121"/>
    </w:p>
    <w:p w14:paraId="474BC404">
      <w:pPr>
        <w:spacing w:line="360" w:lineRule="auto"/>
        <w:ind w:firstLine="424" w:firstLineChars="200"/>
        <w:rPr>
          <w:sz w:val="24"/>
          <w:szCs w:val="24"/>
        </w:rPr>
      </w:pPr>
      <w:r>
        <w:rPr>
          <w:rFonts w:hint="eastAsia" w:cs="Times New Roman"/>
          <w:sz w:val="24"/>
          <w:szCs w:val="24"/>
          <w:lang w:val="en-US" w:eastAsia="zh-CN"/>
        </w:rPr>
        <w:t>内装饰未见明显病害。</w:t>
      </w:r>
    </w:p>
    <w:p w14:paraId="625F5FD9">
      <w:pPr>
        <w:pStyle w:val="6"/>
        <w:numPr>
          <w:ilvl w:val="2"/>
          <w:numId w:val="0"/>
        </w:numPr>
      </w:pPr>
      <w:bookmarkStart w:id="122" w:name="_Toc22713"/>
      <w:r>
        <w:t xml:space="preserve">3.1.9 </w:t>
      </w:r>
      <w:r>
        <w:rPr>
          <w:lang w:bidi="ar"/>
        </w:rPr>
        <w:t>标志、标线、轮廓标</w:t>
      </w:r>
      <w:bookmarkEnd w:id="122"/>
    </w:p>
    <w:p w14:paraId="249B2A7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2DE00CE3">
      <w:pPr>
        <w:pStyle w:val="5"/>
        <w:numPr>
          <w:ilvl w:val="1"/>
          <w:numId w:val="0"/>
        </w:numPr>
        <w:spacing w:before="156"/>
      </w:pPr>
      <w:bookmarkStart w:id="123" w:name="_Toc23507"/>
      <w:bookmarkStart w:id="124" w:name="_Toc32704"/>
      <w:r>
        <w:t>3.2 右洞</w:t>
      </w:r>
      <w:bookmarkEnd w:id="123"/>
      <w:bookmarkEnd w:id="124"/>
    </w:p>
    <w:p w14:paraId="2BCCC71A">
      <w:pPr>
        <w:pStyle w:val="6"/>
        <w:numPr>
          <w:ilvl w:val="2"/>
          <w:numId w:val="0"/>
        </w:numPr>
        <w:rPr>
          <w:b w:val="0"/>
          <w:bCs/>
          <w:lang w:bidi="ar"/>
        </w:rPr>
      </w:pPr>
      <w:bookmarkStart w:id="125" w:name="_Toc10072"/>
      <w:r>
        <w:t xml:space="preserve">3.2.1 </w:t>
      </w:r>
      <w:r>
        <w:rPr>
          <w:lang w:bidi="ar"/>
        </w:rPr>
        <w:t>洞口</w:t>
      </w:r>
      <w:bookmarkEnd w:id="125"/>
    </w:p>
    <w:p w14:paraId="36FE4358">
      <w:pPr>
        <w:pStyle w:val="6"/>
        <w:numPr>
          <w:ilvl w:val="2"/>
          <w:numId w:val="0"/>
        </w:numPr>
        <w:ind w:firstLine="424" w:firstLineChars="200"/>
        <w:rPr>
          <w:rFonts w:hint="eastAsia" w:ascii="宋体" w:hAnsi="宋体" w:eastAsia="宋体" w:cs="宋体"/>
          <w:sz w:val="24"/>
          <w:szCs w:val="24"/>
        </w:rPr>
      </w:pPr>
      <w:r>
        <w:rPr>
          <w:rFonts w:hint="eastAsia" w:ascii="宋体" w:hAnsi="宋体" w:eastAsia="宋体" w:cs="宋体"/>
          <w:b w:val="0"/>
          <w:bCs/>
          <w:sz w:val="24"/>
          <w:szCs w:val="24"/>
        </w:rPr>
        <w:t>洞口未见明显病害。</w:t>
      </w:r>
    </w:p>
    <w:p w14:paraId="462866BF">
      <w:pPr>
        <w:pStyle w:val="6"/>
        <w:numPr>
          <w:ilvl w:val="2"/>
          <w:numId w:val="0"/>
        </w:numPr>
        <w:rPr>
          <w:lang w:bidi="ar"/>
        </w:rPr>
      </w:pPr>
      <w:bookmarkStart w:id="126" w:name="_Toc31104"/>
      <w:r>
        <w:t xml:space="preserve">3.2.2 </w:t>
      </w:r>
      <w:r>
        <w:rPr>
          <w:lang w:bidi="ar"/>
        </w:rPr>
        <w:t>洞门</w:t>
      </w:r>
      <w:bookmarkEnd w:id="126"/>
    </w:p>
    <w:p w14:paraId="50DB7821">
      <w:pPr>
        <w:spacing w:line="240" w:lineRule="exact"/>
        <w:ind w:firstLine="424" w:firstLineChars="200"/>
        <w:rPr>
          <w:rFonts w:hint="eastAsia" w:cs="Times New Roman"/>
          <w:b w:val="0"/>
          <w:bCs w:val="0"/>
          <w:sz w:val="24"/>
          <w:szCs w:val="24"/>
          <w:lang w:val="en-US" w:eastAsia="zh-CN"/>
        </w:rPr>
      </w:pPr>
    </w:p>
    <w:p w14:paraId="786E2BF9">
      <w:pPr>
        <w:spacing w:line="240" w:lineRule="exact"/>
        <w:ind w:firstLine="424" w:firstLineChars="200"/>
        <w:rPr>
          <w:rFonts w:hint="default" w:cs="Times New Roman"/>
          <w:b w:val="0"/>
          <w:bCs w:val="0"/>
          <w:sz w:val="24"/>
          <w:szCs w:val="24"/>
          <w:lang w:val="en-US" w:eastAsia="zh-CN"/>
        </w:rPr>
      </w:pPr>
      <w:r>
        <w:rPr>
          <w:rFonts w:hint="eastAsia" w:cs="Times New Roman"/>
          <w:b w:val="0"/>
          <w:bCs w:val="0"/>
          <w:sz w:val="24"/>
          <w:szCs w:val="24"/>
          <w:lang w:val="en-US" w:eastAsia="zh-CN"/>
        </w:rPr>
        <w:t>洞门未见明显病害。</w:t>
      </w:r>
    </w:p>
    <w:p w14:paraId="483B1EEC">
      <w:pPr>
        <w:spacing w:line="240" w:lineRule="exact"/>
        <w:ind w:left="414" w:leftChars="228" w:firstLine="0" w:firstLineChars="0"/>
        <w:rPr>
          <w:rFonts w:hint="default" w:ascii="Times New Roman" w:hAnsi="Times New Roman" w:eastAsia="宋体" w:cs="Times New Roman"/>
          <w:b/>
          <w:bCs/>
          <w:snapToGrid w:val="0"/>
          <w:sz w:val="24"/>
          <w:szCs w:val="24"/>
          <w:lang w:val="en-US" w:eastAsia="zh-CN"/>
        </w:rPr>
      </w:pPr>
    </w:p>
    <w:p w14:paraId="5B709D7F">
      <w:pPr>
        <w:spacing w:line="240" w:lineRule="exact"/>
        <w:ind w:firstLine="424" w:firstLineChars="200"/>
        <w:rPr>
          <w:rFonts w:hint="default" w:ascii="Times New Roman" w:hAnsi="Times New Roman" w:eastAsia="宋体" w:cs="Times New Roman"/>
          <w:snapToGrid w:val="0"/>
          <w:sz w:val="24"/>
          <w:szCs w:val="24"/>
          <w:lang w:val="en-US" w:eastAsia="zh-CN"/>
        </w:rPr>
      </w:pPr>
    </w:p>
    <w:p w14:paraId="64FBF1F4">
      <w:pPr>
        <w:pStyle w:val="6"/>
        <w:numPr>
          <w:ilvl w:val="2"/>
          <w:numId w:val="0"/>
        </w:numPr>
      </w:pPr>
      <w:bookmarkStart w:id="127" w:name="_Toc2897"/>
      <w:r>
        <w:t xml:space="preserve">3.2.3 </w:t>
      </w:r>
      <w:r>
        <w:rPr>
          <w:lang w:bidi="ar"/>
        </w:rPr>
        <w:t>衬砌</w:t>
      </w:r>
      <w:bookmarkEnd w:id="127"/>
    </w:p>
    <w:p w14:paraId="4BD83028">
      <w:pPr>
        <w:spacing w:line="360" w:lineRule="auto"/>
        <w:ind w:firstLine="424" w:firstLineChars="200"/>
        <w:rPr>
          <w:sz w:val="24"/>
          <w:szCs w:val="24"/>
        </w:rPr>
      </w:pPr>
      <w:r>
        <w:rPr>
          <w:sz w:val="24"/>
          <w:szCs w:val="24"/>
        </w:rPr>
        <w:t>1）衬砌破损</w:t>
      </w:r>
    </w:p>
    <w:p w14:paraId="2F7D22EC">
      <w:pPr>
        <w:ind w:firstLine="424" w:firstLineChars="20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1处纵向裂缝，长为0.89</w:t>
      </w:r>
      <w:r>
        <w:rPr>
          <w:rFonts w:hint="default" w:ascii="Times New Roman" w:hAnsi="Times New Roman" w:eastAsia="宋体" w:cs="Times New Roman"/>
          <w:snapToGrid w:val="0"/>
          <w:sz w:val="24"/>
          <w:szCs w:val="24"/>
        </w:rPr>
        <w:t>m，</w:t>
      </w:r>
      <w:r>
        <w:rPr>
          <w:rFonts w:hint="default" w:ascii="Times New Roman" w:hAnsi="Times New Roman" w:eastAsia="宋体" w:cs="Times New Roman"/>
          <w:snapToGrid w:val="0"/>
          <w:sz w:val="24"/>
          <w:szCs w:val="24"/>
          <w:lang w:val="en-US" w:eastAsia="zh-CN"/>
        </w:rPr>
        <w:t>宽为0.26</w:t>
      </w:r>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r>
        <w:rPr>
          <w:rFonts w:hint="default" w:ascii="Times New Roman" w:hAnsi="Times New Roman" w:eastAsia="宋体" w:cs="Times New Roman"/>
          <w:snapToGrid w:val="0"/>
          <w:sz w:val="24"/>
          <w:szCs w:val="24"/>
          <w:lang w:val="en-US" w:eastAsia="zh-CN"/>
        </w:rPr>
        <w:t>1处环向裂缝，长为0.91m，宽为</w:t>
      </w:r>
    </w:p>
    <w:p w14:paraId="7BFA74D2">
      <w:pPr>
        <w:ind w:firstLine="424" w:firstLineChars="20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0.21mm。</w:t>
      </w:r>
    </w:p>
    <w:p w14:paraId="0F51C02B">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r>
        <w:rPr>
          <w:rFonts w:hint="eastAsia" w:cs="Times New Roman"/>
          <w:sz w:val="24"/>
          <w:szCs w:val="24"/>
          <w:lang w:val="en-US" w:eastAsia="zh-CN"/>
        </w:rPr>
        <w:t>-3.2.3.2</w:t>
      </w:r>
      <w:r>
        <w:rPr>
          <w:rFonts w:hint="default" w:ascii="Times New Roman" w:hAnsi="Times New Roman" w:cs="Times New Roman"/>
          <w:sz w:val="24"/>
          <w:szCs w:val="24"/>
        </w:rPr>
        <w:t>。</w:t>
      </w:r>
    </w:p>
    <w:p w14:paraId="1FA0CBD9">
      <w:pPr>
        <w:spacing w:line="500" w:lineRule="exact"/>
        <w:jc w:val="center"/>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0D91A0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08FC5E2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7733AB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6D442D9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787D76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1197FDA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7F139DF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2AE8475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40FFA0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240227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44CF0CF9">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1AC7427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674E4E5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003117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D38E23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7134A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0A21010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5E6352E6">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038A80AF">
            <w:pPr>
              <w:jc w:val="center"/>
              <w:rPr>
                <w:rFonts w:hint="default" w:ascii="Times New Roman" w:hAnsi="Times New Roman" w:eastAsia="宋体" w:cs="Times New Roman"/>
                <w:sz w:val="21"/>
                <w:szCs w:val="21"/>
              </w:rPr>
            </w:pPr>
          </w:p>
        </w:tc>
      </w:tr>
      <w:tr w14:paraId="422DA66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E007C6">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5C48030D">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YK29+509.7</w:t>
            </w:r>
          </w:p>
        </w:tc>
        <w:tc>
          <w:tcPr>
            <w:tcW w:w="1710" w:type="dxa"/>
            <w:shd w:val="clear" w:color="auto" w:fill="auto"/>
            <w:vAlign w:val="center"/>
          </w:tcPr>
          <w:p w14:paraId="0049A77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7EB109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5E1B77D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0.91</w:t>
            </w:r>
          </w:p>
        </w:tc>
        <w:tc>
          <w:tcPr>
            <w:tcW w:w="1080" w:type="dxa"/>
            <w:shd w:val="clear" w:color="auto" w:fill="auto"/>
            <w:vAlign w:val="center"/>
          </w:tcPr>
          <w:p w14:paraId="4648C3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0.21</w:t>
            </w:r>
          </w:p>
        </w:tc>
        <w:tc>
          <w:tcPr>
            <w:tcW w:w="1005" w:type="dxa"/>
            <w:shd w:val="clear" w:color="auto" w:fill="auto"/>
            <w:vAlign w:val="center"/>
          </w:tcPr>
          <w:p w14:paraId="69E992E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7BDBA4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4285B0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077D051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FEBE73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2CB24B4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YK29+521.7</w:t>
            </w:r>
          </w:p>
        </w:tc>
        <w:tc>
          <w:tcPr>
            <w:tcW w:w="1710" w:type="dxa"/>
            <w:shd w:val="clear" w:color="auto" w:fill="auto"/>
            <w:vAlign w:val="center"/>
          </w:tcPr>
          <w:p w14:paraId="5CDBCA5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5830740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0F660F34">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0.89</w:t>
            </w:r>
          </w:p>
        </w:tc>
        <w:tc>
          <w:tcPr>
            <w:tcW w:w="1080" w:type="dxa"/>
            <w:shd w:val="clear" w:color="auto" w:fill="auto"/>
            <w:vAlign w:val="center"/>
          </w:tcPr>
          <w:p w14:paraId="7198F3F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0.26</w:t>
            </w:r>
          </w:p>
        </w:tc>
        <w:tc>
          <w:tcPr>
            <w:tcW w:w="1005" w:type="dxa"/>
            <w:shd w:val="clear" w:color="auto" w:fill="auto"/>
            <w:vAlign w:val="center"/>
          </w:tcPr>
          <w:p w14:paraId="0654742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AA2302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3.2.3.</w:t>
            </w:r>
            <w:r>
              <w:rPr>
                <w:rFonts w:hint="default" w:ascii="Times New Roman" w:hAnsi="Times New Roman" w:eastAsia="宋体" w:cs="Times New Roman"/>
                <w:sz w:val="21"/>
                <w:szCs w:val="21"/>
                <w:lang w:val="en-US" w:eastAsia="zh-CN"/>
              </w:rPr>
              <w:t>2</w:t>
            </w:r>
          </w:p>
        </w:tc>
        <w:tc>
          <w:tcPr>
            <w:tcW w:w="497" w:type="dxa"/>
            <w:shd w:val="clear" w:color="auto" w:fill="auto"/>
            <w:vAlign w:val="center"/>
          </w:tcPr>
          <w:p w14:paraId="34F04F3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B758C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75384AB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6EEE20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0FF09EF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anchor distT="0" distB="0" distL="114300" distR="114300" simplePos="0" relativeHeight="251659264" behindDoc="0" locked="0" layoutInCell="1" allowOverlap="1">
                  <wp:simplePos x="0" y="0"/>
                  <wp:positionH relativeFrom="column">
                    <wp:posOffset>-9525</wp:posOffset>
                  </wp:positionH>
                  <wp:positionV relativeFrom="paragraph">
                    <wp:posOffset>74295</wp:posOffset>
                  </wp:positionV>
                  <wp:extent cx="2869565" cy="2286000"/>
                  <wp:effectExtent l="0" t="0" r="6985" b="0"/>
                  <wp:wrapNone/>
                  <wp:docPr id="180" name="图片 180" descr="70bbf07db7b85231befcb8543366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70bbf07db7b85231befcb8543366ec4"/>
                          <pic:cNvPicPr>
                            <a:picLocks noChangeAspect="1"/>
                          </pic:cNvPicPr>
                        </pic:nvPicPr>
                        <pic:blipFill>
                          <a:blip r:embed="rId29"/>
                          <a:stretch>
                            <a:fillRect/>
                          </a:stretch>
                        </pic:blipFill>
                        <pic:spPr>
                          <a:xfrm>
                            <a:off x="0" y="0"/>
                            <a:ext cx="2869565" cy="2286000"/>
                          </a:xfrm>
                          <a:prstGeom prst="rect">
                            <a:avLst/>
                          </a:prstGeom>
                        </pic:spPr>
                      </pic:pic>
                    </a:graphicData>
                  </a:graphic>
                </wp:anchor>
              </w:drawing>
            </w:r>
          </w:p>
          <w:p w14:paraId="4FD4679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3.2.3.1</w:t>
            </w:r>
          </w:p>
          <w:p w14:paraId="2AF89660">
            <w:pPr>
              <w:bidi w:val="0"/>
              <w:rPr>
                <w:rFonts w:hint="default" w:ascii="Times New Roman" w:hAnsi="Times New Roman" w:eastAsia="宋体" w:cs="Times New Roman"/>
                <w:kern w:val="2"/>
                <w:sz w:val="21"/>
                <w:lang w:val="en-US" w:eastAsia="zh-CN" w:bidi="ar-SA"/>
              </w:rPr>
            </w:pPr>
          </w:p>
          <w:p w14:paraId="5744AC3E">
            <w:pPr>
              <w:bidi w:val="0"/>
              <w:rPr>
                <w:rFonts w:hint="default"/>
                <w:lang w:val="en-US" w:eastAsia="zh-CN"/>
              </w:rPr>
            </w:pPr>
          </w:p>
          <w:p w14:paraId="0DDA35FA">
            <w:pPr>
              <w:bidi w:val="0"/>
              <w:rPr>
                <w:rFonts w:hint="default"/>
                <w:lang w:val="en-US" w:eastAsia="zh-CN"/>
              </w:rPr>
            </w:pPr>
          </w:p>
          <w:p w14:paraId="3A35C81A">
            <w:pPr>
              <w:bidi w:val="0"/>
              <w:rPr>
                <w:rFonts w:hint="default"/>
                <w:lang w:val="en-US" w:eastAsia="zh-CN"/>
              </w:rPr>
            </w:pPr>
          </w:p>
          <w:p w14:paraId="7BB9876A">
            <w:pPr>
              <w:bidi w:val="0"/>
              <w:rPr>
                <w:rFonts w:hint="default"/>
                <w:lang w:val="en-US" w:eastAsia="zh-CN"/>
              </w:rPr>
            </w:pPr>
          </w:p>
          <w:p w14:paraId="7E78C0FF">
            <w:pPr>
              <w:bidi w:val="0"/>
              <w:jc w:val="both"/>
              <w:rPr>
                <w:rFonts w:hint="eastAsia"/>
                <w:lang w:val="en-US" w:eastAsia="zh-CN"/>
              </w:rPr>
            </w:pPr>
          </w:p>
          <w:p w14:paraId="1E2542E4">
            <w:pPr>
              <w:bidi w:val="0"/>
              <w:ind w:firstLine="2002" w:firstLineChars="1100"/>
              <w:jc w:val="both"/>
              <w:rPr>
                <w:rFonts w:hint="default"/>
                <w:lang w:val="en-US" w:eastAsia="zh-CN"/>
              </w:rPr>
            </w:pPr>
            <w:r>
              <w:rPr>
                <w:rFonts w:hint="eastAsia"/>
                <w:lang w:val="en-US" w:eastAsia="zh-CN"/>
              </w:rPr>
              <w:t>3.2.3.1</w:t>
            </w:r>
          </w:p>
        </w:tc>
        <w:tc>
          <w:tcPr>
            <w:tcW w:w="4586" w:type="dxa"/>
            <w:gridSpan w:val="6"/>
            <w:shd w:val="clear" w:color="auto" w:fill="auto"/>
            <w:vAlign w:val="center"/>
          </w:tcPr>
          <w:p w14:paraId="3204B3C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5275" cy="2286635"/>
                  <wp:effectExtent l="0" t="0" r="3175" b="18415"/>
                  <wp:docPr id="175" name="图片 175" descr="YK29+522+左拱腰纵向裂缝.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YK29+522+左拱腰纵向裂缝.jpg"/>
                          <pic:cNvPicPr>
                            <a:picLocks noChangeAspect="1"/>
                          </pic:cNvPicPr>
                        </pic:nvPicPr>
                        <pic:blipFill>
                          <a:blip r:embed="rId30"/>
                          <a:stretch>
                            <a:fillRect/>
                          </a:stretch>
                        </pic:blipFill>
                        <pic:spPr>
                          <a:xfrm>
                            <a:off x="0" y="0"/>
                            <a:ext cx="2835275" cy="2286635"/>
                          </a:xfrm>
                          <a:prstGeom prst="rect">
                            <a:avLst/>
                          </a:prstGeom>
                        </pic:spPr>
                      </pic:pic>
                    </a:graphicData>
                  </a:graphic>
                </wp:inline>
              </w:drawing>
            </w:r>
            <w:r>
              <w:rPr>
                <w:rFonts w:hint="eastAsia" w:ascii="Times New Roman" w:hAnsi="Times New Roman" w:eastAsia="宋体" w:cs="Times New Roman"/>
                <w:sz w:val="21"/>
                <w:szCs w:val="21"/>
                <w:lang w:val="en-US" w:eastAsia="zh-CN"/>
              </w:rPr>
              <w:t>3.2.3.2</w:t>
            </w:r>
          </w:p>
        </w:tc>
      </w:tr>
    </w:tbl>
    <w:p w14:paraId="3B6963B3">
      <w:pPr>
        <w:spacing w:line="240" w:lineRule="exact"/>
        <w:jc w:val="both"/>
        <w:rPr>
          <w:rFonts w:hint="default" w:cs="Times New Roman"/>
          <w:snapToGrid w:val="0"/>
          <w:sz w:val="24"/>
          <w:szCs w:val="24"/>
          <w:lang w:val="en-US" w:eastAsia="zh-CN"/>
        </w:rPr>
      </w:pPr>
    </w:p>
    <w:p w14:paraId="370C7567">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3E92354A">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5205CF39">
      <w:pPr>
        <w:spacing w:line="500" w:lineRule="exact"/>
        <w:jc w:val="center"/>
        <w:rPr>
          <w:b/>
          <w:szCs w:val="21"/>
        </w:rPr>
      </w:pPr>
    </w:p>
    <w:p w14:paraId="2CF9F352">
      <w:pPr>
        <w:pStyle w:val="6"/>
        <w:numPr>
          <w:ilvl w:val="2"/>
          <w:numId w:val="0"/>
        </w:numPr>
      </w:pPr>
      <w:bookmarkStart w:id="128" w:name="_Toc2477"/>
      <w:r>
        <w:t xml:space="preserve">3.2.4 </w:t>
      </w:r>
      <w:r>
        <w:rPr>
          <w:lang w:bidi="ar"/>
        </w:rPr>
        <w:t>路面</w:t>
      </w:r>
      <w:bookmarkEnd w:id="128"/>
    </w:p>
    <w:p w14:paraId="50C0AFCF">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0F177BD3">
      <w:pPr>
        <w:pStyle w:val="6"/>
        <w:numPr>
          <w:ilvl w:val="2"/>
          <w:numId w:val="0"/>
        </w:numPr>
      </w:pPr>
      <w:bookmarkStart w:id="129" w:name="_Toc19745"/>
      <w:r>
        <w:t xml:space="preserve">3.2.5 </w:t>
      </w:r>
      <w:r>
        <w:rPr>
          <w:lang w:bidi="ar"/>
        </w:rPr>
        <w:t>检修道</w:t>
      </w:r>
      <w:bookmarkEnd w:id="129"/>
    </w:p>
    <w:p w14:paraId="3F99043D">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3C0A9E7B">
      <w:pPr>
        <w:pStyle w:val="6"/>
        <w:numPr>
          <w:ilvl w:val="2"/>
          <w:numId w:val="0"/>
        </w:numPr>
        <w:rPr>
          <w:color w:val="000000" w:themeColor="text1"/>
          <w14:textFill>
            <w14:solidFill>
              <w14:schemeClr w14:val="tx1"/>
            </w14:solidFill>
          </w14:textFill>
        </w:rPr>
      </w:pPr>
      <w:bookmarkStart w:id="130"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0"/>
    </w:p>
    <w:p w14:paraId="0B525ECD">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23C14E4">
      <w:pPr>
        <w:pStyle w:val="6"/>
        <w:numPr>
          <w:ilvl w:val="2"/>
          <w:numId w:val="0"/>
        </w:numPr>
        <w:rPr>
          <w:lang w:bidi="ar"/>
        </w:rPr>
      </w:pPr>
      <w:bookmarkStart w:id="131" w:name="_Toc14913"/>
      <w:r>
        <w:t xml:space="preserve">3.2.7 </w:t>
      </w:r>
      <w:r>
        <w:rPr>
          <w:lang w:bidi="ar"/>
        </w:rPr>
        <w:t>吊顶及各种预埋件</w:t>
      </w:r>
      <w:bookmarkEnd w:id="131"/>
    </w:p>
    <w:p w14:paraId="52F94E54">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0997F520">
      <w:pPr>
        <w:pStyle w:val="6"/>
        <w:numPr>
          <w:ilvl w:val="2"/>
          <w:numId w:val="0"/>
        </w:numPr>
      </w:pPr>
      <w:bookmarkStart w:id="132" w:name="_Toc27253"/>
      <w:r>
        <w:t xml:space="preserve">3.2.8 </w:t>
      </w:r>
      <w:r>
        <w:rPr>
          <w:lang w:bidi="ar"/>
        </w:rPr>
        <w:t>内装饰</w:t>
      </w:r>
      <w:bookmarkEnd w:id="132"/>
    </w:p>
    <w:p w14:paraId="7905A076">
      <w:pPr>
        <w:spacing w:line="360" w:lineRule="auto"/>
        <w:ind w:firstLine="424" w:firstLineChars="200"/>
        <w:rPr>
          <w:rFonts w:hint="eastAsia" w:ascii="Times New Roman" w:hAnsi="Times New Roman" w:eastAsia="宋体" w:cs="Times New Roman"/>
          <w:snapToGrid w:val="0"/>
          <w:sz w:val="24"/>
          <w:szCs w:val="24"/>
          <w:lang w:val="en-US" w:eastAsia="zh-CN"/>
        </w:rPr>
      </w:pPr>
      <w:r>
        <w:rPr>
          <w:rFonts w:hint="eastAsia" w:ascii="Times New Roman" w:hAnsi="Times New Roman" w:eastAsia="宋体" w:cs="Times New Roman"/>
          <w:snapToGrid w:val="0"/>
          <w:sz w:val="24"/>
          <w:szCs w:val="24"/>
          <w:lang w:val="en-US" w:eastAsia="zh-CN"/>
        </w:rPr>
        <w:t>本次检查发现病害共</w:t>
      </w:r>
      <w:r>
        <w:rPr>
          <w:rFonts w:hint="eastAsia" w:cs="Times New Roman"/>
          <w:snapToGrid w:val="0"/>
          <w:sz w:val="24"/>
          <w:szCs w:val="24"/>
          <w:lang w:val="en-US" w:eastAsia="zh-CN"/>
        </w:rPr>
        <w:t>6</w:t>
      </w:r>
      <w:r>
        <w:rPr>
          <w:rFonts w:hint="default" w:ascii="Times New Roman" w:hAnsi="Times New Roman" w:eastAsia="宋体" w:cs="Times New Roman"/>
          <w:snapToGrid w:val="0"/>
          <w:sz w:val="24"/>
          <w:szCs w:val="24"/>
          <w:lang w:val="en-US" w:eastAsia="zh-CN"/>
        </w:rPr>
        <w:t>处</w:t>
      </w:r>
      <w:r>
        <w:rPr>
          <w:rFonts w:hint="eastAsia" w:ascii="Times New Roman" w:hAnsi="Times New Roman" w:eastAsia="宋体" w:cs="Times New Roman"/>
          <w:snapToGrid w:val="0"/>
          <w:sz w:val="24"/>
          <w:szCs w:val="24"/>
          <w:lang w:val="en-US" w:eastAsia="zh-CN"/>
        </w:rPr>
        <w:t>：</w:t>
      </w:r>
      <w:r>
        <w:rPr>
          <w:rFonts w:hint="eastAsia" w:cs="Times New Roman"/>
          <w:snapToGrid w:val="0"/>
          <w:sz w:val="24"/>
          <w:szCs w:val="24"/>
          <w:lang w:val="en-US" w:eastAsia="zh-CN"/>
        </w:rPr>
        <w:t>6</w:t>
      </w:r>
      <w:r>
        <w:rPr>
          <w:rFonts w:hint="eastAsia" w:ascii="Times New Roman" w:hAnsi="Times New Roman" w:eastAsia="宋体" w:cs="Times New Roman"/>
          <w:snapToGrid w:val="0"/>
          <w:sz w:val="24"/>
          <w:szCs w:val="24"/>
          <w:lang w:val="en-US" w:eastAsia="zh-CN"/>
        </w:rPr>
        <w:t>处防火涂料剥落，面积为</w:t>
      </w:r>
      <w:r>
        <w:rPr>
          <w:rFonts w:hint="eastAsia" w:cs="Times New Roman"/>
          <w:snapToGrid w:val="0"/>
          <w:sz w:val="24"/>
          <w:szCs w:val="24"/>
          <w:lang w:val="en-US" w:eastAsia="zh-CN"/>
        </w:rPr>
        <w:t>1.19</w:t>
      </w:r>
      <w:r>
        <w:rPr>
          <w:rFonts w:hint="eastAsia" w:ascii="Times New Roman" w:hAnsi="Times New Roman" w:eastAsia="宋体" w:cs="Times New Roman"/>
          <w:snapToGrid w:val="0"/>
          <w:sz w:val="24"/>
          <w:szCs w:val="24"/>
          <w:lang w:val="en-US" w:eastAsia="zh-CN"/>
        </w:rPr>
        <w:t>m²。</w:t>
      </w:r>
    </w:p>
    <w:p w14:paraId="5EAC33CA">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2.8</w:t>
      </w:r>
      <w:r>
        <w:rPr>
          <w:rFonts w:hint="default" w:ascii="Times New Roman" w:hAnsi="Times New Roman" w:cs="Times New Roman"/>
          <w:sz w:val="24"/>
          <w:szCs w:val="24"/>
        </w:rPr>
        <w:t>-1，照片3.</w:t>
      </w:r>
      <w:r>
        <w:rPr>
          <w:rFonts w:hint="eastAsia" w:cs="Times New Roman"/>
          <w:sz w:val="24"/>
          <w:szCs w:val="24"/>
          <w:lang w:val="en-US" w:eastAsia="zh-CN"/>
        </w:rPr>
        <w:t>2.8.1-3.2.8.4。</w:t>
      </w:r>
    </w:p>
    <w:p w14:paraId="31AB06AB">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3.</w:t>
      </w:r>
      <w:r>
        <w:rPr>
          <w:rFonts w:hint="eastAsia" w:cs="Times New Roman"/>
          <w:b/>
          <w:bCs/>
          <w:sz w:val="21"/>
          <w:szCs w:val="21"/>
          <w:lang w:val="en-US" w:eastAsia="zh-CN"/>
        </w:rPr>
        <w:t>2</w:t>
      </w:r>
      <w:r>
        <w:rPr>
          <w:rFonts w:hint="default" w:ascii="Times New Roman" w:hAnsi="Times New Roman" w:eastAsia="宋体" w:cs="Times New Roman"/>
          <w:b/>
          <w:bCs/>
          <w:sz w:val="21"/>
          <w:szCs w:val="21"/>
          <w:lang w:val="en-US" w:eastAsia="zh-CN"/>
        </w:rPr>
        <w:t>.8-1</w:t>
      </w:r>
      <w:r>
        <w:rPr>
          <w:rFonts w:hint="eastAsia" w:ascii="宋体" w:hAnsi="宋体" w:eastAsia="宋体" w:cs="宋体"/>
          <w:b/>
          <w:bCs/>
          <w:sz w:val="21"/>
          <w:szCs w:val="21"/>
          <w:lang w:val="en-US" w:eastAsia="zh-CN"/>
        </w:rPr>
        <w:t xml:space="preserve"> 内装饰病害统计表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0CFB3A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288360F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6D71DFD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7613FFD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3940658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37E2B78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32EF412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08F8A3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0C35CF1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7894B6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C50496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68E2CF8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YK29+474.2</w:t>
            </w:r>
          </w:p>
        </w:tc>
        <w:tc>
          <w:tcPr>
            <w:tcW w:w="1701" w:type="dxa"/>
            <w:shd w:val="clear" w:color="auto" w:fill="auto"/>
            <w:vAlign w:val="center"/>
          </w:tcPr>
          <w:p w14:paraId="5FB0932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6A15EA5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右边墙距地3.3</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长0.67</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宽1.42</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面积为0.38</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47D1BA7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3.1.8.1</w:t>
            </w:r>
          </w:p>
        </w:tc>
        <w:tc>
          <w:tcPr>
            <w:tcW w:w="690" w:type="dxa"/>
            <w:shd w:val="clear" w:color="auto" w:fill="auto"/>
            <w:vAlign w:val="center"/>
          </w:tcPr>
          <w:p w14:paraId="2CE9DF3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8719BC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F0389A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167" w:type="dxa"/>
            <w:shd w:val="clear" w:color="auto" w:fill="auto"/>
            <w:vAlign w:val="center"/>
          </w:tcPr>
          <w:p w14:paraId="2872F9A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YK29+474.4</w:t>
            </w:r>
          </w:p>
        </w:tc>
        <w:tc>
          <w:tcPr>
            <w:tcW w:w="1701" w:type="dxa"/>
            <w:shd w:val="clear" w:color="auto" w:fill="auto"/>
            <w:vAlign w:val="center"/>
          </w:tcPr>
          <w:p w14:paraId="155FB8F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646CE85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左拱腰距地3.4</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长0.38</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宽0.56</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面积为0.15</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790DB6C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3.1.8.2</w:t>
            </w:r>
          </w:p>
        </w:tc>
        <w:tc>
          <w:tcPr>
            <w:tcW w:w="690" w:type="dxa"/>
            <w:shd w:val="clear" w:color="auto" w:fill="auto"/>
            <w:vAlign w:val="center"/>
          </w:tcPr>
          <w:p w14:paraId="21A43D3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5835251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F37193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2167" w:type="dxa"/>
            <w:shd w:val="clear" w:color="auto" w:fill="auto"/>
            <w:vAlign w:val="center"/>
          </w:tcPr>
          <w:p w14:paraId="3832E96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YK29+477.2</w:t>
            </w:r>
          </w:p>
        </w:tc>
        <w:tc>
          <w:tcPr>
            <w:tcW w:w="1701" w:type="dxa"/>
            <w:shd w:val="clear" w:color="auto" w:fill="auto"/>
            <w:vAlign w:val="center"/>
          </w:tcPr>
          <w:p w14:paraId="6A15445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6A44517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左边墙距地3.3</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长0.2</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宽0.25</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面积为0.03</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45D2442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3.1.8.3</w:t>
            </w:r>
          </w:p>
        </w:tc>
        <w:tc>
          <w:tcPr>
            <w:tcW w:w="690" w:type="dxa"/>
            <w:shd w:val="clear" w:color="auto" w:fill="auto"/>
            <w:vAlign w:val="center"/>
          </w:tcPr>
          <w:p w14:paraId="290F1C5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823D77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BC1316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w:t>
            </w:r>
          </w:p>
        </w:tc>
        <w:tc>
          <w:tcPr>
            <w:tcW w:w="2167" w:type="dxa"/>
            <w:shd w:val="clear" w:color="auto" w:fill="auto"/>
            <w:vAlign w:val="center"/>
          </w:tcPr>
          <w:p w14:paraId="27F6BCB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YK29+726.0</w:t>
            </w:r>
          </w:p>
        </w:tc>
        <w:tc>
          <w:tcPr>
            <w:tcW w:w="1701" w:type="dxa"/>
            <w:shd w:val="clear" w:color="auto" w:fill="auto"/>
            <w:vAlign w:val="center"/>
          </w:tcPr>
          <w:p w14:paraId="1B5473C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7E9EE49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右拱腰距地3.4</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长0.43</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宽0.35</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面积为0.1</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3465DC8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90" w:type="dxa"/>
            <w:shd w:val="clear" w:color="auto" w:fill="auto"/>
            <w:vAlign w:val="center"/>
          </w:tcPr>
          <w:p w14:paraId="2000E41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DC5718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4CF62D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w:t>
            </w:r>
          </w:p>
        </w:tc>
        <w:tc>
          <w:tcPr>
            <w:tcW w:w="2167" w:type="dxa"/>
            <w:shd w:val="clear" w:color="auto" w:fill="auto"/>
            <w:vAlign w:val="center"/>
          </w:tcPr>
          <w:p w14:paraId="4EB69C2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YK29+725.8</w:t>
            </w:r>
          </w:p>
        </w:tc>
        <w:tc>
          <w:tcPr>
            <w:tcW w:w="1701" w:type="dxa"/>
            <w:shd w:val="clear" w:color="auto" w:fill="auto"/>
            <w:vAlign w:val="center"/>
          </w:tcPr>
          <w:p w14:paraId="79D6810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7C87F5D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右边墙距地2.7</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长0.25</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宽0.64</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面积为0.1</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4A74F44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3.1.8.4</w:t>
            </w:r>
          </w:p>
        </w:tc>
        <w:tc>
          <w:tcPr>
            <w:tcW w:w="690" w:type="dxa"/>
            <w:shd w:val="clear" w:color="auto" w:fill="auto"/>
            <w:vAlign w:val="center"/>
          </w:tcPr>
          <w:p w14:paraId="78E82F8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946F69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44033C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w:t>
            </w:r>
          </w:p>
        </w:tc>
        <w:tc>
          <w:tcPr>
            <w:tcW w:w="2167" w:type="dxa"/>
            <w:shd w:val="clear" w:color="auto" w:fill="auto"/>
            <w:vAlign w:val="center"/>
          </w:tcPr>
          <w:p w14:paraId="0D9A459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YK29+726.3</w:t>
            </w:r>
          </w:p>
        </w:tc>
        <w:tc>
          <w:tcPr>
            <w:tcW w:w="1701" w:type="dxa"/>
            <w:shd w:val="clear" w:color="auto" w:fill="auto"/>
            <w:vAlign w:val="center"/>
          </w:tcPr>
          <w:p w14:paraId="25B043C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09BC26A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左边墙距地2.1</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长0.44</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宽2.24</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面积为0.43</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6F7ECA5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90" w:type="dxa"/>
            <w:shd w:val="clear" w:color="auto" w:fill="auto"/>
            <w:vAlign w:val="center"/>
          </w:tcPr>
          <w:p w14:paraId="04A7BE3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5CA69B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2EE20CA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398080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414A4508">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835275" cy="2286635"/>
                  <wp:effectExtent l="0" t="0" r="3175" b="18415"/>
                  <wp:docPr id="182" name="图片 182" descr="YK29+474+右边墙剥落防火涂料剥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YK29+474+右边墙剥落防火涂料剥落.jpg"/>
                          <pic:cNvPicPr>
                            <a:picLocks noChangeAspect="1"/>
                          </pic:cNvPicPr>
                        </pic:nvPicPr>
                        <pic:blipFill>
                          <a:blip r:embed="rId31"/>
                          <a:stretch>
                            <a:fillRect/>
                          </a:stretch>
                        </pic:blipFill>
                        <pic:spPr>
                          <a:xfrm>
                            <a:off x="0" y="0"/>
                            <a:ext cx="2835275" cy="2286635"/>
                          </a:xfrm>
                          <a:prstGeom prst="rect">
                            <a:avLst/>
                          </a:prstGeom>
                        </pic:spPr>
                      </pic:pic>
                    </a:graphicData>
                  </a:graphic>
                </wp:inline>
              </w:drawing>
            </w:r>
          </w:p>
          <w:p w14:paraId="168FB3B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rPr>
              <w:t>.1</w:t>
            </w:r>
          </w:p>
        </w:tc>
        <w:tc>
          <w:tcPr>
            <w:tcW w:w="4586" w:type="dxa"/>
            <w:gridSpan w:val="3"/>
            <w:shd w:val="clear" w:color="auto" w:fill="auto"/>
            <w:vAlign w:val="center"/>
          </w:tcPr>
          <w:p w14:paraId="2C9D01C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26385" cy="2286000"/>
                  <wp:effectExtent l="0" t="0" r="12065" b="0"/>
                  <wp:docPr id="187" name="图片 187" descr="aa7e04243be5d32b44745f1d420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aa7e04243be5d32b44745f1d4202287"/>
                          <pic:cNvPicPr>
                            <a:picLocks noChangeAspect="1"/>
                          </pic:cNvPicPr>
                        </pic:nvPicPr>
                        <pic:blipFill>
                          <a:blip r:embed="rId32"/>
                          <a:stretch>
                            <a:fillRect/>
                          </a:stretch>
                        </pic:blipFill>
                        <pic:spPr>
                          <a:xfrm>
                            <a:off x="0" y="0"/>
                            <a:ext cx="2826385" cy="2286000"/>
                          </a:xfrm>
                          <a:prstGeom prst="rect">
                            <a:avLst/>
                          </a:prstGeom>
                        </pic:spPr>
                      </pic:pic>
                    </a:graphicData>
                  </a:graphic>
                </wp:inline>
              </w:drawing>
            </w:r>
          </w:p>
          <w:p w14:paraId="6675B7F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3.1.8.2</w:t>
            </w:r>
          </w:p>
        </w:tc>
      </w:tr>
      <w:tr w14:paraId="5ABDFE7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745206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eastAsia="zh-CN"/>
              </w:rPr>
              <w:drawing>
                <wp:inline distT="0" distB="0" distL="114300" distR="114300">
                  <wp:extent cx="2835275" cy="2286635"/>
                  <wp:effectExtent l="0" t="0" r="3175" b="18415"/>
                  <wp:docPr id="220" name="图片 220" descr="YK29+477+左边墙剥落防火涂料剥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YK29+477+左边墙剥落防火涂料剥落.jpg"/>
                          <pic:cNvPicPr>
                            <a:picLocks noChangeAspect="1"/>
                          </pic:cNvPicPr>
                        </pic:nvPicPr>
                        <pic:blipFill>
                          <a:blip r:embed="rId33"/>
                          <a:stretch>
                            <a:fillRect/>
                          </a:stretch>
                        </pic:blipFill>
                        <pic:spPr>
                          <a:xfrm>
                            <a:off x="0" y="0"/>
                            <a:ext cx="2835275" cy="2286635"/>
                          </a:xfrm>
                          <a:prstGeom prst="rect">
                            <a:avLst/>
                          </a:prstGeom>
                        </pic:spPr>
                      </pic:pic>
                    </a:graphicData>
                  </a:graphic>
                </wp:inline>
              </w:drawing>
            </w:r>
            <w:r>
              <w:rPr>
                <w:rFonts w:hint="default" w:ascii="Times New Roman" w:hAnsi="Times New Roman" w:eastAsia="宋体" w:cs="Times New Roman"/>
                <w:sz w:val="21"/>
                <w:szCs w:val="21"/>
                <w:lang w:val="en-US" w:eastAsia="zh-CN"/>
              </w:rPr>
              <w:t>3.1.8.3</w:t>
            </w:r>
          </w:p>
        </w:tc>
        <w:tc>
          <w:tcPr>
            <w:tcW w:w="4586" w:type="dxa"/>
            <w:gridSpan w:val="3"/>
            <w:shd w:val="clear" w:color="auto" w:fill="auto"/>
            <w:vAlign w:val="center"/>
          </w:tcPr>
          <w:p w14:paraId="2E467DA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06065" cy="2286000"/>
                  <wp:effectExtent l="0" t="0" r="13335" b="0"/>
                  <wp:docPr id="221" name="图片 221" descr="YK29+726+右边墙防火涂料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YK29+726+右边墙防火涂料剥落"/>
                          <pic:cNvPicPr>
                            <a:picLocks noChangeAspect="1"/>
                          </pic:cNvPicPr>
                        </pic:nvPicPr>
                        <pic:blipFill>
                          <a:blip r:embed="rId34"/>
                          <a:stretch>
                            <a:fillRect/>
                          </a:stretch>
                        </pic:blipFill>
                        <pic:spPr>
                          <a:xfrm>
                            <a:off x="0" y="0"/>
                            <a:ext cx="2806065" cy="2286000"/>
                          </a:xfrm>
                          <a:prstGeom prst="rect">
                            <a:avLst/>
                          </a:prstGeom>
                        </pic:spPr>
                      </pic:pic>
                    </a:graphicData>
                  </a:graphic>
                </wp:inline>
              </w:drawing>
            </w:r>
            <w:r>
              <w:rPr>
                <w:rFonts w:hint="default" w:ascii="Times New Roman" w:hAnsi="Times New Roman" w:eastAsia="宋体" w:cs="Times New Roman"/>
                <w:sz w:val="21"/>
                <w:szCs w:val="21"/>
                <w:lang w:val="en-US" w:eastAsia="zh-CN"/>
              </w:rPr>
              <w:t>3.1.8.4</w:t>
            </w:r>
          </w:p>
        </w:tc>
      </w:tr>
    </w:tbl>
    <w:p w14:paraId="146FFA08">
      <w:pPr>
        <w:spacing w:line="360" w:lineRule="auto"/>
        <w:ind w:firstLine="424" w:firstLineChars="200"/>
        <w:rPr>
          <w:rFonts w:hint="default" w:ascii="Times New Roman" w:hAnsi="Times New Roman" w:eastAsia="宋体" w:cs="Times New Roman"/>
          <w:sz w:val="24"/>
          <w:szCs w:val="24"/>
          <w:lang w:val="en-US" w:eastAsia="zh-CN"/>
        </w:rPr>
      </w:pPr>
    </w:p>
    <w:p w14:paraId="0BEF543E">
      <w:pPr>
        <w:pStyle w:val="6"/>
        <w:numPr>
          <w:ilvl w:val="2"/>
          <w:numId w:val="0"/>
        </w:numPr>
      </w:pPr>
      <w:bookmarkStart w:id="133" w:name="_Toc30272"/>
      <w:r>
        <w:t xml:space="preserve">3.2.9 </w:t>
      </w:r>
      <w:r>
        <w:rPr>
          <w:lang w:bidi="ar"/>
        </w:rPr>
        <w:t>标志、标线、轮廓标</w:t>
      </w:r>
      <w:bookmarkEnd w:id="133"/>
    </w:p>
    <w:p w14:paraId="3575DEFC">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091E9574">
      <w:pPr>
        <w:pStyle w:val="4"/>
        <w:spacing w:before="156"/>
        <w:ind w:left="0"/>
        <w:rPr>
          <w:rFonts w:ascii="Times New Roman" w:hAnsi="Times New Roman"/>
        </w:rPr>
      </w:pPr>
      <w:bookmarkStart w:id="134" w:name="_Toc2176"/>
      <w:bookmarkStart w:id="135" w:name="_Toc24284"/>
      <w:bookmarkStart w:id="136" w:name="_Toc5145"/>
      <w:bookmarkStart w:id="137" w:name="_Toc29406"/>
      <w:bookmarkStart w:id="138" w:name="_Toc417293055"/>
      <w:bookmarkStart w:id="139" w:name="_Toc417292813"/>
      <w:bookmarkStart w:id="140" w:name="_Toc26478"/>
      <w:bookmarkStart w:id="141" w:name="_Toc417294349"/>
      <w:bookmarkStart w:id="142" w:name="_Toc32206"/>
      <w:bookmarkStart w:id="143" w:name="_Toc375836403"/>
      <w:bookmarkStart w:id="144" w:name="_Toc314241920"/>
      <w:r>
        <w:rPr>
          <w:rFonts w:ascii="Times New Roman" w:hAnsi="Times New Roman"/>
        </w:rPr>
        <w:t>其他工程设施</w:t>
      </w:r>
      <w:bookmarkEnd w:id="134"/>
      <w:bookmarkEnd w:id="135"/>
      <w:bookmarkEnd w:id="136"/>
    </w:p>
    <w:p w14:paraId="3044DF53">
      <w:pPr>
        <w:pStyle w:val="5"/>
        <w:numPr>
          <w:ilvl w:val="1"/>
          <w:numId w:val="0"/>
        </w:numPr>
        <w:spacing w:before="156"/>
      </w:pPr>
      <w:bookmarkStart w:id="145" w:name="_Toc7554"/>
      <w:bookmarkStart w:id="146" w:name="_Toc2172"/>
      <w:r>
        <w:t>4.1 电缆沟</w:t>
      </w:r>
      <w:bookmarkEnd w:id="145"/>
      <w:bookmarkEnd w:id="146"/>
    </w:p>
    <w:p w14:paraId="0DC5B33C">
      <w:pPr>
        <w:spacing w:line="360" w:lineRule="auto"/>
        <w:ind w:firstLine="424" w:firstLineChars="200"/>
        <w:rPr>
          <w:rFonts w:hint="default"/>
          <w:sz w:val="24"/>
          <w:szCs w:val="24"/>
          <w:lang w:val="en-US"/>
        </w:rPr>
      </w:pPr>
      <w:r>
        <w:rPr>
          <w:rStyle w:val="105"/>
          <w:rFonts w:hint="eastAsia"/>
          <w:lang w:val="en-US" w:eastAsia="zh-CN"/>
        </w:rPr>
        <w:t>枇杷湾隧道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17B6F479">
      <w:pPr>
        <w:spacing w:line="360" w:lineRule="auto"/>
        <w:ind w:firstLine="424" w:firstLineChars="200"/>
        <w:rPr>
          <w:rFonts w:hint="default" w:eastAsia="宋体"/>
          <w:sz w:val="24"/>
          <w:szCs w:val="24"/>
          <w:lang w:val="en-US" w:eastAsia="zh-CN"/>
        </w:rPr>
      </w:pPr>
      <w:r>
        <w:rPr>
          <w:rFonts w:hint="eastAsia"/>
          <w:sz w:val="24"/>
          <w:szCs w:val="24"/>
          <w:lang w:val="en-US" w:eastAsia="zh-CN"/>
        </w:rPr>
        <w:t>枇杷湾隧道右洞电缆沟，未发现明显病害，技术状况值评定为0。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C542B4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0A22FEA">
            <w:pPr>
              <w:jc w:val="center"/>
            </w:pPr>
            <w:r>
              <w:drawing>
                <wp:inline distT="0" distB="0" distL="0" distR="0">
                  <wp:extent cx="2673350" cy="2004060"/>
                  <wp:effectExtent l="0" t="0" r="12700" b="1524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pic:cNvPicPr>
                            <a:picLocks noChangeAspect="1" noChangeArrowheads="1"/>
                          </pic:cNvPicPr>
                        </pic:nvPicPr>
                        <pic:blipFill>
                          <a:blip r:embed="rId35"/>
                          <a:srcRect/>
                          <a:stretch>
                            <a:fillRect/>
                          </a:stretch>
                        </pic:blipFill>
                        <pic:spPr>
                          <a:xfrm>
                            <a:off x="0" y="0"/>
                            <a:ext cx="2673437" cy="2004511"/>
                          </a:xfrm>
                          <a:prstGeom prst="rect">
                            <a:avLst/>
                          </a:prstGeom>
                        </pic:spPr>
                      </pic:pic>
                    </a:graphicData>
                  </a:graphic>
                </wp:inline>
              </w:drawing>
            </w:r>
          </w:p>
          <w:p w14:paraId="1F09105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E4EC394">
            <w:pPr>
              <w:jc w:val="center"/>
            </w:pPr>
            <w:r>
              <w:rPr>
                <w:rFonts w:hint="eastAsia"/>
                <w:lang w:val="en-US" w:eastAsia="zh-CN"/>
              </w:rPr>
              <w:drawing>
                <wp:inline distT="0" distB="0" distL="114300" distR="114300">
                  <wp:extent cx="2697480" cy="2023110"/>
                  <wp:effectExtent l="0" t="0" r="7620" b="15240"/>
                  <wp:docPr id="20" name="图片 20" descr="IMG_20241102_15314435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0241102_153144352_original"/>
                          <pic:cNvPicPr>
                            <a:picLocks noChangeAspect="1"/>
                          </pic:cNvPicPr>
                        </pic:nvPicPr>
                        <pic:blipFill>
                          <a:blip r:embed="rId36"/>
                          <a:stretch>
                            <a:fillRect/>
                          </a:stretch>
                        </pic:blipFill>
                        <pic:spPr>
                          <a:xfrm>
                            <a:off x="0" y="0"/>
                            <a:ext cx="2697480" cy="2023110"/>
                          </a:xfrm>
                          <a:prstGeom prst="rect">
                            <a:avLst/>
                          </a:prstGeom>
                        </pic:spPr>
                      </pic:pic>
                    </a:graphicData>
                  </a:graphic>
                </wp:inline>
              </w:drawing>
            </w:r>
          </w:p>
          <w:p w14:paraId="4C54293C">
            <w:pPr>
              <w:jc w:val="center"/>
              <w:rPr>
                <w:rFonts w:hint="default" w:eastAsia="宋体"/>
                <w:lang w:val="en-US" w:eastAsia="zh-CN"/>
              </w:rPr>
            </w:pPr>
            <w:r>
              <w:rPr>
                <w:rFonts w:hint="eastAsia"/>
                <w:lang w:val="en-US" w:eastAsia="zh-CN"/>
              </w:rPr>
              <w:t>4.1.1.2</w:t>
            </w:r>
          </w:p>
        </w:tc>
      </w:tr>
    </w:tbl>
    <w:p w14:paraId="1E26DEFF">
      <w:pPr>
        <w:jc w:val="center"/>
      </w:pPr>
    </w:p>
    <w:p w14:paraId="66E97C88">
      <w:pPr>
        <w:pStyle w:val="5"/>
        <w:numPr>
          <w:ilvl w:val="1"/>
          <w:numId w:val="0"/>
        </w:numPr>
        <w:spacing w:before="156"/>
      </w:pPr>
      <w:bookmarkStart w:id="147" w:name="_Toc16891"/>
      <w:bookmarkStart w:id="148" w:name="_Toc25294"/>
      <w:r>
        <w:t>4.2 设备洞室</w:t>
      </w:r>
      <w:bookmarkEnd w:id="147"/>
      <w:bookmarkEnd w:id="148"/>
    </w:p>
    <w:p w14:paraId="79DE4A28">
      <w:pPr>
        <w:spacing w:line="360" w:lineRule="auto"/>
        <w:ind w:firstLine="424" w:firstLineChars="200"/>
        <w:rPr>
          <w:sz w:val="24"/>
          <w:szCs w:val="24"/>
        </w:rPr>
      </w:pPr>
      <w:r>
        <w:rPr>
          <w:rStyle w:val="105"/>
          <w:rFonts w:hint="eastAsia"/>
          <w:lang w:val="en-US" w:eastAsia="zh-CN"/>
        </w:rPr>
        <w:t>枇杷湾隧道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2EB62D9E">
      <w:pPr>
        <w:spacing w:line="360" w:lineRule="auto"/>
        <w:ind w:firstLine="424" w:firstLineChars="200"/>
        <w:rPr>
          <w:sz w:val="24"/>
          <w:szCs w:val="24"/>
        </w:rPr>
      </w:pPr>
      <w:r>
        <w:rPr>
          <w:rStyle w:val="105"/>
          <w:rFonts w:hint="eastAsia"/>
          <w:lang w:val="en-US" w:eastAsia="zh-CN"/>
        </w:rPr>
        <w:t>枇杷湾隧道右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80DE594">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5EA79AE6">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C002A35">
            <w:pPr>
              <w:jc w:val="center"/>
              <w:rPr>
                <w:szCs w:val="21"/>
              </w:rPr>
            </w:pPr>
            <w:r>
              <w:drawing>
                <wp:inline distT="0" distB="0" distL="0" distR="0">
                  <wp:extent cx="2673350" cy="2004060"/>
                  <wp:effectExtent l="0" t="0" r="1270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7"/>
                          <a:srcRect/>
                          <a:stretch>
                            <a:fillRect/>
                          </a:stretch>
                        </pic:blipFill>
                        <pic:spPr>
                          <a:xfrm>
                            <a:off x="0" y="0"/>
                            <a:ext cx="2673437" cy="2004511"/>
                          </a:xfrm>
                          <a:prstGeom prst="rect">
                            <a:avLst/>
                          </a:prstGeom>
                        </pic:spPr>
                      </pic:pic>
                    </a:graphicData>
                  </a:graphic>
                </wp:inline>
              </w:drawing>
            </w:r>
          </w:p>
        </w:tc>
        <w:tc>
          <w:tcPr>
            <w:tcW w:w="4586" w:type="dxa"/>
            <w:shd w:val="clear" w:color="auto" w:fill="auto"/>
            <w:vAlign w:val="center"/>
          </w:tcPr>
          <w:p w14:paraId="65DA7480">
            <w:pPr>
              <w:jc w:val="center"/>
            </w:pPr>
            <w:r>
              <w:rPr>
                <w:rFonts w:hint="eastAsia"/>
                <w:lang w:val="en-US" w:eastAsia="zh-CN"/>
              </w:rPr>
              <w:drawing>
                <wp:inline distT="0" distB="0" distL="114300" distR="114300">
                  <wp:extent cx="2697480" cy="2023110"/>
                  <wp:effectExtent l="0" t="0" r="7620" b="15240"/>
                  <wp:docPr id="223" name="图片 223" descr="IMG_20241102_15330851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IMG_20241102_153308512_original"/>
                          <pic:cNvPicPr>
                            <a:picLocks noChangeAspect="1"/>
                          </pic:cNvPicPr>
                        </pic:nvPicPr>
                        <pic:blipFill>
                          <a:blip r:embed="rId38"/>
                          <a:stretch>
                            <a:fillRect/>
                          </a:stretch>
                        </pic:blipFill>
                        <pic:spPr>
                          <a:xfrm>
                            <a:off x="0" y="0"/>
                            <a:ext cx="2697480" cy="2023110"/>
                          </a:xfrm>
                          <a:prstGeom prst="rect">
                            <a:avLst/>
                          </a:prstGeom>
                        </pic:spPr>
                      </pic:pic>
                    </a:graphicData>
                  </a:graphic>
                </wp:inline>
              </w:drawing>
            </w:r>
          </w:p>
        </w:tc>
      </w:tr>
      <w:tr w14:paraId="196926E4">
        <w:tblPrEx>
          <w:tblCellMar>
            <w:top w:w="0" w:type="dxa"/>
            <w:left w:w="57" w:type="dxa"/>
            <w:bottom w:w="0" w:type="dxa"/>
            <w:right w:w="57" w:type="dxa"/>
          </w:tblCellMar>
        </w:tblPrEx>
        <w:trPr>
          <w:jc w:val="center"/>
        </w:trPr>
        <w:tc>
          <w:tcPr>
            <w:tcW w:w="4585" w:type="dxa"/>
            <w:shd w:val="clear" w:color="auto" w:fill="auto"/>
            <w:vAlign w:val="center"/>
          </w:tcPr>
          <w:p w14:paraId="45987275">
            <w:pPr>
              <w:pStyle w:val="6"/>
              <w:numPr>
                <w:ilvl w:val="0"/>
                <w:numId w:val="0"/>
              </w:numPr>
              <w:jc w:val="center"/>
              <w:rPr>
                <w:rFonts w:eastAsia="宋体"/>
                <w:b w:val="0"/>
                <w:sz w:val="21"/>
                <w:szCs w:val="21"/>
              </w:rPr>
            </w:pPr>
            <w:bookmarkStart w:id="149" w:name="_Toc3869"/>
            <w:r>
              <w:rPr>
                <w:rFonts w:eastAsia="宋体"/>
                <w:b w:val="0"/>
                <w:sz w:val="21"/>
                <w:szCs w:val="21"/>
              </w:rPr>
              <w:t>4.2.1.1</w:t>
            </w:r>
            <w:bookmarkEnd w:id="149"/>
          </w:p>
        </w:tc>
        <w:tc>
          <w:tcPr>
            <w:tcW w:w="4586" w:type="dxa"/>
            <w:shd w:val="clear" w:color="auto" w:fill="auto"/>
            <w:vAlign w:val="center"/>
          </w:tcPr>
          <w:p w14:paraId="792FD083">
            <w:pPr>
              <w:pStyle w:val="6"/>
              <w:numPr>
                <w:ilvl w:val="0"/>
                <w:numId w:val="0"/>
              </w:numPr>
              <w:jc w:val="center"/>
              <w:rPr>
                <w:rFonts w:eastAsia="宋体"/>
                <w:b w:val="0"/>
                <w:sz w:val="21"/>
                <w:szCs w:val="21"/>
              </w:rPr>
            </w:pPr>
            <w:bookmarkStart w:id="150" w:name="_Toc21962"/>
            <w:r>
              <w:rPr>
                <w:rFonts w:eastAsia="宋体"/>
                <w:b w:val="0"/>
                <w:sz w:val="21"/>
                <w:szCs w:val="21"/>
              </w:rPr>
              <w:t>4.2.1.2</w:t>
            </w:r>
            <w:bookmarkEnd w:id="150"/>
          </w:p>
        </w:tc>
      </w:tr>
    </w:tbl>
    <w:p w14:paraId="020CBB42">
      <w:pPr>
        <w:pStyle w:val="5"/>
        <w:numPr>
          <w:ilvl w:val="1"/>
          <w:numId w:val="0"/>
        </w:numPr>
        <w:spacing w:before="156"/>
      </w:pPr>
      <w:bookmarkStart w:id="151" w:name="_Toc12373"/>
      <w:bookmarkStart w:id="152" w:name="_Toc4285"/>
      <w:r>
        <w:t>4.3 洞外联络通道</w:t>
      </w:r>
      <w:bookmarkEnd w:id="151"/>
      <w:bookmarkEnd w:id="152"/>
    </w:p>
    <w:p w14:paraId="28754A62">
      <w:pPr>
        <w:spacing w:line="360" w:lineRule="auto"/>
        <w:ind w:firstLine="424" w:firstLineChars="200"/>
        <w:rPr>
          <w:rFonts w:hint="default" w:eastAsia="宋体"/>
          <w:lang w:val="en-US" w:eastAsia="zh-CN"/>
        </w:rPr>
      </w:pPr>
      <w:r>
        <w:rPr>
          <w:rStyle w:val="105"/>
          <w:rFonts w:hint="eastAsia"/>
          <w:lang w:val="en-US" w:eastAsia="zh-CN"/>
        </w:rPr>
        <w:t>枇杷湾隧道</w:t>
      </w:r>
      <w:r>
        <w:rPr>
          <w:rStyle w:val="105"/>
          <w:rFonts w:hint="default" w:ascii="Times New Roman" w:hAnsi="Times New Roman"/>
        </w:rPr>
        <w:t>左洞</w:t>
      </w:r>
      <w:r>
        <w:rPr>
          <w:rStyle w:val="105"/>
          <w:rFonts w:hint="eastAsia"/>
          <w:lang w:val="en-US" w:eastAsia="zh-CN"/>
        </w:rPr>
        <w:t>进口</w:t>
      </w:r>
      <w:r>
        <w:rPr>
          <w:sz w:val="24"/>
          <w:szCs w:val="24"/>
        </w:rPr>
        <w:t>洞外联络通道完好，未发现明显病害，技术状况值评定为</w:t>
      </w:r>
      <w:r>
        <w:rPr>
          <w:rFonts w:hint="eastAsia"/>
          <w:sz w:val="24"/>
          <w:szCs w:val="24"/>
          <w:lang w:val="en-US" w:eastAsia="zh-CN"/>
        </w:rPr>
        <w:t>0。</w:t>
      </w:r>
    </w:p>
    <w:p w14:paraId="5D8740E3">
      <w:pPr>
        <w:spacing w:line="360" w:lineRule="auto"/>
        <w:ind w:firstLine="424" w:firstLineChars="200"/>
        <w:rPr>
          <w:sz w:val="24"/>
          <w:szCs w:val="24"/>
        </w:rPr>
      </w:pPr>
      <w:r>
        <w:rPr>
          <w:rStyle w:val="105"/>
          <w:rFonts w:hint="eastAsia"/>
          <w:lang w:val="en-US" w:eastAsia="zh-CN"/>
        </w:rPr>
        <w:t>枇杷湾隧道</w:t>
      </w:r>
      <w:r>
        <w:rPr>
          <w:rStyle w:val="105"/>
          <w:rFonts w:hint="default" w:ascii="Times New Roman" w:hAnsi="Times New Roman"/>
        </w:rPr>
        <w:t>右洞</w:t>
      </w:r>
      <w:r>
        <w:rPr>
          <w:rStyle w:val="105"/>
          <w:rFonts w:hint="eastAsia"/>
          <w:lang w:val="en-US" w:eastAsia="zh-CN"/>
        </w:rPr>
        <w:t>出口</w:t>
      </w:r>
      <w:r>
        <w:rPr>
          <w:sz w:val="24"/>
          <w:szCs w:val="24"/>
        </w:rPr>
        <w:t>洞外联络通道</w:t>
      </w:r>
      <w:r>
        <w:rPr>
          <w:rFonts w:hint="eastAsia"/>
          <w:sz w:val="24"/>
          <w:szCs w:val="24"/>
          <w:lang w:val="en-US" w:eastAsia="zh-CN"/>
        </w:rPr>
        <w:t>完好</w:t>
      </w:r>
      <w:r>
        <w:rPr>
          <w:sz w:val="24"/>
          <w:szCs w:val="24"/>
        </w:rPr>
        <w:t>，未发现明显病害，技术状况值评定为0。</w:t>
      </w:r>
    </w:p>
    <w:p w14:paraId="4BD40375">
      <w:pPr>
        <w:jc w:val="center"/>
        <w:rPr>
          <w:szCs w:val="21"/>
        </w:rPr>
      </w:pPr>
      <w:r>
        <w:rPr>
          <w:rFonts w:hint="eastAsia"/>
          <w:lang w:val="en-US" w:eastAsia="zh-CN"/>
        </w:rPr>
        <w:drawing>
          <wp:inline distT="0" distB="0" distL="114300" distR="114300">
            <wp:extent cx="2688590" cy="1866900"/>
            <wp:effectExtent l="0" t="0" r="16510" b="0"/>
            <wp:docPr id="8" name="图片 8" descr="枇琶湾隧道联络通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枇琶湾隧道联络通道"/>
                    <pic:cNvPicPr>
                      <a:picLocks noChangeAspect="1"/>
                    </pic:cNvPicPr>
                  </pic:nvPicPr>
                  <pic:blipFill>
                    <a:blip r:embed="rId39"/>
                    <a:stretch>
                      <a:fillRect/>
                    </a:stretch>
                  </pic:blipFill>
                  <pic:spPr>
                    <a:xfrm>
                      <a:off x="0" y="0"/>
                      <a:ext cx="2688590" cy="1866900"/>
                    </a:xfrm>
                    <a:prstGeom prst="rect">
                      <a:avLst/>
                    </a:prstGeom>
                  </pic:spPr>
                </pic:pic>
              </a:graphicData>
            </a:graphic>
          </wp:inline>
        </w:drawing>
      </w:r>
    </w:p>
    <w:p w14:paraId="700E86AD">
      <w:pPr>
        <w:jc w:val="center"/>
        <w:rPr>
          <w:rFonts w:hint="default" w:eastAsia="宋体"/>
          <w:lang w:val="en-US" w:eastAsia="zh-CN"/>
        </w:rPr>
      </w:pPr>
      <w:r>
        <w:t>4.3.</w:t>
      </w:r>
      <w:r>
        <w:rPr>
          <w:rFonts w:hint="eastAsia"/>
          <w:lang w:val="en-US" w:eastAsia="zh-CN"/>
        </w:rPr>
        <w:t>1.1</w:t>
      </w:r>
    </w:p>
    <w:p w14:paraId="1A83B4CA">
      <w:pPr>
        <w:pStyle w:val="5"/>
        <w:numPr>
          <w:ilvl w:val="1"/>
          <w:numId w:val="0"/>
        </w:numPr>
        <w:spacing w:before="156"/>
      </w:pPr>
      <w:bookmarkStart w:id="153" w:name="_Toc12850"/>
      <w:bookmarkStart w:id="154" w:name="_Toc13613"/>
      <w:r>
        <w:t>4.4 洞口绿化</w:t>
      </w:r>
      <w:bookmarkEnd w:id="153"/>
      <w:bookmarkEnd w:id="154"/>
    </w:p>
    <w:p w14:paraId="387764BD">
      <w:pPr>
        <w:spacing w:line="360" w:lineRule="auto"/>
        <w:ind w:firstLine="424" w:firstLineChars="200"/>
        <w:rPr>
          <w:sz w:val="24"/>
          <w:szCs w:val="24"/>
        </w:rPr>
      </w:pPr>
      <w:r>
        <w:rPr>
          <w:rStyle w:val="105"/>
          <w:rFonts w:hint="eastAsia"/>
          <w:lang w:val="en-US" w:eastAsia="zh-CN"/>
        </w:rPr>
        <w:t>枇杷湾隧道</w:t>
      </w:r>
      <w:r>
        <w:rPr>
          <w:sz w:val="24"/>
          <w:szCs w:val="24"/>
        </w:rPr>
        <w:t>洞口绿化，未发现明显病害，技术状况值评定为0。</w:t>
      </w:r>
    </w:p>
    <w:p w14:paraId="3367A388">
      <w:pPr>
        <w:jc w:val="center"/>
        <w:rPr>
          <w:szCs w:val="21"/>
        </w:rPr>
      </w:pPr>
      <w:r>
        <w:drawing>
          <wp:inline distT="0" distB="0" distL="0" distR="0">
            <wp:extent cx="2673350" cy="2004060"/>
            <wp:effectExtent l="0" t="0" r="12700" b="1524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noChangeArrowheads="1"/>
                    </pic:cNvPicPr>
                  </pic:nvPicPr>
                  <pic:blipFill>
                    <a:blip r:embed="rId13"/>
                    <a:srcRect/>
                    <a:stretch>
                      <a:fillRect/>
                    </a:stretch>
                  </pic:blipFill>
                  <pic:spPr>
                    <a:xfrm>
                      <a:off x="0" y="0"/>
                      <a:ext cx="2673437" cy="2004511"/>
                    </a:xfrm>
                    <a:prstGeom prst="rect">
                      <a:avLst/>
                    </a:prstGeom>
                  </pic:spPr>
                </pic:pic>
              </a:graphicData>
            </a:graphic>
          </wp:inline>
        </w:drawing>
      </w:r>
    </w:p>
    <w:p w14:paraId="2D64735D">
      <w:pPr>
        <w:jc w:val="center"/>
      </w:pPr>
      <w:r>
        <w:t>4.4.1.1</w:t>
      </w:r>
    </w:p>
    <w:p w14:paraId="2BDD9F50">
      <w:pPr>
        <w:jc w:val="both"/>
        <w:rPr>
          <w:szCs w:val="21"/>
        </w:rPr>
      </w:pPr>
    </w:p>
    <w:p w14:paraId="4BD44529">
      <w:pPr>
        <w:pStyle w:val="5"/>
        <w:numPr>
          <w:ilvl w:val="1"/>
          <w:numId w:val="0"/>
        </w:numPr>
        <w:spacing w:before="156"/>
        <w:rPr>
          <w:rFonts w:hint="eastAsia"/>
          <w:lang w:val="en-US" w:eastAsia="zh-CN"/>
        </w:rPr>
      </w:pPr>
      <w:bookmarkStart w:id="155" w:name="_Toc20073"/>
      <w:r>
        <w:t>4.</w:t>
      </w:r>
      <w:r>
        <w:rPr>
          <w:rFonts w:hint="eastAsia"/>
          <w:lang w:val="en-US" w:eastAsia="zh-CN"/>
        </w:rPr>
        <w:t>5</w:t>
      </w:r>
      <w:r>
        <w:t xml:space="preserve"> </w:t>
      </w:r>
      <w:r>
        <w:rPr>
          <w:rFonts w:hint="eastAsia"/>
          <w:lang w:val="en-US" w:eastAsia="zh-CN"/>
        </w:rPr>
        <w:t>房屋设施</w:t>
      </w:r>
      <w:bookmarkEnd w:id="155"/>
    </w:p>
    <w:p w14:paraId="6EC6CC2A">
      <w:pPr>
        <w:rPr>
          <w:rFonts w:hint="default"/>
          <w:lang w:val="en-US" w:eastAsia="zh-CN"/>
        </w:rPr>
      </w:pPr>
      <w:r>
        <w:rPr>
          <w:rFonts w:hint="eastAsia"/>
          <w:lang w:val="en-US" w:eastAsia="zh-CN"/>
        </w:rPr>
        <w:t xml:space="preserve">     </w:t>
      </w:r>
      <w:r>
        <w:rPr>
          <w:rStyle w:val="105"/>
          <w:rFonts w:hint="eastAsia"/>
          <w:lang w:val="en-US" w:eastAsia="zh-CN"/>
        </w:rPr>
        <w:t>枇杷湾隧道房屋设施</w:t>
      </w:r>
      <w:r>
        <w:rPr>
          <w:sz w:val="24"/>
          <w:szCs w:val="24"/>
        </w:rPr>
        <w:t>，未发现明显病害，技术状况值评定为0。</w:t>
      </w:r>
    </w:p>
    <w:p w14:paraId="5137E542">
      <w:pPr>
        <w:jc w:val="center"/>
      </w:pPr>
      <w:r>
        <w:rPr>
          <w:rFonts w:hint="eastAsia"/>
          <w:lang w:val="en-US" w:eastAsia="zh-CN"/>
        </w:rPr>
        <w:drawing>
          <wp:inline distT="0" distB="0" distL="114300" distR="114300">
            <wp:extent cx="2682240" cy="2011680"/>
            <wp:effectExtent l="0" t="0" r="3810" b="7620"/>
            <wp:docPr id="25" name="图片 25" descr="IMG_20241102_15334585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0241102_153345855_original"/>
                    <pic:cNvPicPr>
                      <a:picLocks noChangeAspect="1"/>
                    </pic:cNvPicPr>
                  </pic:nvPicPr>
                  <pic:blipFill>
                    <a:blip r:embed="rId40"/>
                    <a:stretch>
                      <a:fillRect/>
                    </a:stretch>
                  </pic:blipFill>
                  <pic:spPr>
                    <a:xfrm>
                      <a:off x="0" y="0"/>
                      <a:ext cx="2682240" cy="2011680"/>
                    </a:xfrm>
                    <a:prstGeom prst="rect">
                      <a:avLst/>
                    </a:prstGeom>
                  </pic:spPr>
                </pic:pic>
              </a:graphicData>
            </a:graphic>
          </wp:inline>
        </w:drawing>
      </w:r>
    </w:p>
    <w:p w14:paraId="1EDB1080">
      <w:pPr>
        <w:jc w:val="center"/>
        <w:rPr>
          <w:sz w:val="24"/>
        </w:rPr>
      </w:pPr>
      <w:r>
        <w:rPr>
          <w:rFonts w:hint="eastAsia"/>
          <w:lang w:val="en-US" w:eastAsia="zh-CN"/>
        </w:rPr>
        <w:t>4.5.1.1</w:t>
      </w:r>
    </w:p>
    <w:p w14:paraId="4EF75B8C">
      <w:pPr>
        <w:pStyle w:val="4"/>
        <w:spacing w:before="156"/>
        <w:ind w:left="0"/>
        <w:rPr>
          <w:rFonts w:ascii="Times New Roman" w:hAnsi="Times New Roman"/>
        </w:rPr>
      </w:pPr>
      <w:bookmarkStart w:id="156" w:name="_Toc31673"/>
      <w:bookmarkStart w:id="157" w:name="_Toc1280"/>
      <w:r>
        <w:rPr>
          <w:rFonts w:ascii="Times New Roman" w:hAnsi="Times New Roman"/>
        </w:rPr>
        <w:t>隧道技术状况评定</w:t>
      </w:r>
      <w:bookmarkEnd w:id="137"/>
      <w:bookmarkEnd w:id="138"/>
      <w:bookmarkEnd w:id="139"/>
      <w:bookmarkEnd w:id="140"/>
      <w:bookmarkEnd w:id="141"/>
      <w:bookmarkEnd w:id="156"/>
      <w:bookmarkEnd w:id="157"/>
    </w:p>
    <w:p w14:paraId="0E80D519">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58" w:name="_Toc12815"/>
      <w:r>
        <w:rPr>
          <w:color w:val="000000" w:themeColor="text1"/>
          <w:sz w:val="24"/>
          <w14:textFill>
            <w14:solidFill>
              <w14:schemeClr w14:val="tx1"/>
            </w14:solidFill>
          </w14:textFill>
        </w:rPr>
        <w:t>本隧道其他工程设施技术状况评分≥70，故评定为1类。</w:t>
      </w:r>
    </w:p>
    <w:bookmarkEnd w:id="158"/>
    <w:p w14:paraId="6A39B70F">
      <w:pPr>
        <w:pStyle w:val="5"/>
        <w:spacing w:before="156"/>
      </w:pPr>
      <w:bookmarkStart w:id="159" w:name="_Toc22669"/>
      <w:bookmarkStart w:id="160" w:name="_Toc20190"/>
      <w:r>
        <w:t>土建结构</w:t>
      </w:r>
      <w:bookmarkEnd w:id="159"/>
      <w:bookmarkEnd w:id="160"/>
    </w:p>
    <w:p w14:paraId="43B88FAF">
      <w:pPr>
        <w:pStyle w:val="6"/>
        <w:numPr>
          <w:ilvl w:val="2"/>
          <w:numId w:val="0"/>
        </w:numPr>
      </w:pPr>
      <w:bookmarkStart w:id="161" w:name="_Toc25796"/>
      <w:r>
        <w:t>5.1.1 左洞</w:t>
      </w:r>
      <w:bookmarkEnd w:id="161"/>
    </w:p>
    <w:p w14:paraId="1226341A">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085D0F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56E04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02800D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45752D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52F5588">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枇杷湾隧道</w:t>
            </w:r>
            <w:r>
              <w:rPr>
                <w:rFonts w:hint="default" w:ascii="Times New Roman" w:hAnsi="Times New Roman" w:eastAsia="宋体" w:cs="Times New Roman"/>
                <w:sz w:val="18"/>
                <w:szCs w:val="18"/>
                <w:lang w:val="en-US" w:eastAsia="zh-CN"/>
              </w:rPr>
              <w:t>左洞</w:t>
            </w:r>
          </w:p>
        </w:tc>
        <w:tc>
          <w:tcPr>
            <w:tcW w:w="917" w:type="dxa"/>
            <w:shd w:val="clear" w:color="auto" w:fill="auto"/>
            <w:vAlign w:val="center"/>
          </w:tcPr>
          <w:p w14:paraId="344FE5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4F51BA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035BF8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57F954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7F2E4C4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0CF43943">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250</w:t>
            </w:r>
          </w:p>
        </w:tc>
        <w:tc>
          <w:tcPr>
            <w:tcW w:w="917" w:type="dxa"/>
            <w:shd w:val="clear" w:color="auto" w:fill="auto"/>
            <w:vAlign w:val="center"/>
          </w:tcPr>
          <w:p w14:paraId="69DFD8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2BA9A4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4475E4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CAB04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132DC43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656518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65075E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76981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70D941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3F1E0F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3931346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0A3D06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09C0BBC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4F184E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55361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250890E">
            <w:pPr>
              <w:jc w:val="center"/>
              <w:rPr>
                <w:rFonts w:hint="default" w:ascii="Times New Roman" w:hAnsi="Times New Roman" w:eastAsia="宋体" w:cs="Times New Roman"/>
                <w:sz w:val="18"/>
                <w:szCs w:val="18"/>
              </w:rPr>
            </w:pPr>
          </w:p>
        </w:tc>
        <w:tc>
          <w:tcPr>
            <w:tcW w:w="906" w:type="dxa"/>
            <w:shd w:val="clear" w:color="auto" w:fill="auto"/>
            <w:vAlign w:val="center"/>
          </w:tcPr>
          <w:p w14:paraId="77C658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0B12EB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7933F4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4C3BC3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63AA446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3DA08BB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3661A7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5488B5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7976F4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0235859E">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23012473">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500603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24C399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C95FF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625F10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0877F7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063DB9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343FFFA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3F77B7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1A5270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71401C1">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531BBDBE">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005E4B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D8FCB9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4469CC8C">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3956D2D7">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380BB0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406C45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F47B58D">
            <w:pPr>
              <w:jc w:val="center"/>
              <w:rPr>
                <w:rFonts w:hint="default" w:ascii="Times New Roman" w:hAnsi="Times New Roman" w:eastAsia="宋体" w:cs="Times New Roman"/>
                <w:sz w:val="18"/>
                <w:szCs w:val="18"/>
              </w:rPr>
            </w:pPr>
          </w:p>
        </w:tc>
      </w:tr>
      <w:tr w14:paraId="0EC140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5BB11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2EC59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137611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628461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42E149A3">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0A57AFB3">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7A283C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5AC24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2377DCB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1650860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AE679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6A29CA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3768A3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5518C00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1BA5CE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985C6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0C2F693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29</w:t>
            </w:r>
            <w:r>
              <w:rPr>
                <w:rFonts w:hint="default" w:ascii="Times New Roman" w:hAnsi="Times New Roman" w:eastAsia="宋体" w:cs="Times New Roman"/>
                <w:sz w:val="18"/>
                <w:szCs w:val="18"/>
              </w:rPr>
              <w:t>+</w:t>
            </w:r>
            <w:r>
              <w:rPr>
                <w:rFonts w:hint="eastAsia" w:cs="Times New Roman"/>
                <w:sz w:val="18"/>
                <w:szCs w:val="18"/>
                <w:lang w:val="en-US" w:eastAsia="zh-CN"/>
              </w:rPr>
              <w:t>480</w:t>
            </w:r>
            <w:r>
              <w:rPr>
                <w:rFonts w:hint="default" w:ascii="Times New Roman" w:hAnsi="Times New Roman" w:eastAsia="宋体" w:cs="Times New Roman"/>
                <w:sz w:val="18"/>
                <w:szCs w:val="18"/>
              </w:rPr>
              <w:t>～+</w:t>
            </w:r>
            <w:r>
              <w:rPr>
                <w:rFonts w:hint="eastAsia" w:cs="Times New Roman"/>
                <w:sz w:val="18"/>
                <w:szCs w:val="18"/>
                <w:lang w:val="en-US" w:eastAsia="zh-CN"/>
              </w:rPr>
              <w:t>500</w:t>
            </w:r>
          </w:p>
        </w:tc>
        <w:tc>
          <w:tcPr>
            <w:tcW w:w="1129" w:type="dxa"/>
            <w:gridSpan w:val="2"/>
            <w:shd w:val="clear" w:color="auto" w:fill="auto"/>
            <w:vAlign w:val="center"/>
          </w:tcPr>
          <w:p w14:paraId="0A35D55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0A1FF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AD5D9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6D8B6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09F419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BAEF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60357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BE523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56BE1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72AF8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472D98B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29</w:t>
            </w:r>
            <w:r>
              <w:rPr>
                <w:rFonts w:hint="default" w:ascii="Times New Roman" w:hAnsi="Times New Roman" w:eastAsia="宋体" w:cs="Times New Roman"/>
                <w:sz w:val="18"/>
                <w:szCs w:val="18"/>
              </w:rPr>
              <w:t>+</w:t>
            </w:r>
            <w:r>
              <w:rPr>
                <w:rFonts w:hint="eastAsia" w:cs="Times New Roman"/>
                <w:sz w:val="18"/>
                <w:szCs w:val="18"/>
                <w:lang w:val="en-US" w:eastAsia="zh-CN"/>
              </w:rPr>
              <w:t>500</w:t>
            </w:r>
            <w:r>
              <w:rPr>
                <w:rFonts w:hint="default" w:ascii="Times New Roman" w:hAnsi="Times New Roman" w:eastAsia="宋体" w:cs="Times New Roman"/>
                <w:sz w:val="18"/>
                <w:szCs w:val="18"/>
              </w:rPr>
              <w:t>～+</w:t>
            </w:r>
            <w:r>
              <w:rPr>
                <w:rFonts w:hint="eastAsia" w:cs="Times New Roman"/>
                <w:sz w:val="18"/>
                <w:szCs w:val="18"/>
                <w:lang w:val="en-US" w:eastAsia="zh-CN"/>
              </w:rPr>
              <w:t>600</w:t>
            </w:r>
          </w:p>
        </w:tc>
        <w:tc>
          <w:tcPr>
            <w:tcW w:w="1129" w:type="dxa"/>
            <w:gridSpan w:val="2"/>
            <w:shd w:val="clear" w:color="auto" w:fill="auto"/>
            <w:vAlign w:val="center"/>
          </w:tcPr>
          <w:p w14:paraId="7F0BD2C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0B276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7ED510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805C1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5E5334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04AEA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C767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6722E0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F055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D221A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4E5E88B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29</w:t>
            </w:r>
            <w:r>
              <w:rPr>
                <w:rFonts w:hint="default" w:ascii="Times New Roman" w:hAnsi="Times New Roman" w:eastAsia="宋体" w:cs="Times New Roman"/>
                <w:sz w:val="18"/>
                <w:szCs w:val="18"/>
              </w:rPr>
              <w:t>+</w:t>
            </w:r>
            <w:r>
              <w:rPr>
                <w:rFonts w:hint="eastAsia" w:cs="Times New Roman"/>
                <w:sz w:val="18"/>
                <w:szCs w:val="18"/>
                <w:lang w:val="en-US" w:eastAsia="zh-CN"/>
              </w:rPr>
              <w:t>6</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26B627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7DF27EF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AEB3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E448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AC4EC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A6CBD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6C3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080A9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55416C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4CE7A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13" w:type="dxa"/>
            <w:shd w:val="clear" w:color="auto" w:fill="auto"/>
            <w:vAlign w:val="center"/>
          </w:tcPr>
          <w:p w14:paraId="177B411F">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29</w:t>
            </w:r>
            <w:r>
              <w:rPr>
                <w:rFonts w:hint="default" w:ascii="Times New Roman" w:hAnsi="Times New Roman" w:eastAsia="宋体" w:cs="Times New Roman"/>
                <w:sz w:val="18"/>
                <w:szCs w:val="18"/>
              </w:rPr>
              <w:t>+</w:t>
            </w:r>
            <w:r>
              <w:rPr>
                <w:rFonts w:hint="eastAsia" w:cs="Times New Roman"/>
                <w:sz w:val="18"/>
                <w:szCs w:val="18"/>
                <w:lang w:val="en-US" w:eastAsia="zh-CN"/>
              </w:rPr>
              <w:t>7</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730</w:t>
            </w:r>
          </w:p>
        </w:tc>
        <w:tc>
          <w:tcPr>
            <w:tcW w:w="1129" w:type="dxa"/>
            <w:gridSpan w:val="2"/>
            <w:shd w:val="clear" w:color="auto" w:fill="auto"/>
            <w:vAlign w:val="center"/>
          </w:tcPr>
          <w:p w14:paraId="1C6E3B60">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487DEC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8AA9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CAF92A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200F52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C4E2C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7FFD03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11C4A1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30235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08D7DC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7DFA303">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05CCC32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A459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162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1D4069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9AF2C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599E87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596C0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821AF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E767DF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230BF5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148D53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071901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0E92EAA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3AF7B7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044809E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5608AD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5B4B1F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73974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57F4731">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9</w:t>
            </w:r>
            <w:r>
              <w:rPr>
                <w:rFonts w:hint="eastAsia" w:cs="Times New Roman"/>
                <w:sz w:val="18"/>
                <w:szCs w:val="18"/>
                <w:lang w:val="en-US" w:eastAsia="zh-CN"/>
              </w:rPr>
              <w:t>0</w:t>
            </w:r>
            <w:r>
              <w:rPr>
                <w:rFonts w:hint="default" w:ascii="Times New Roman" w:hAnsi="Times New Roman" w:eastAsia="宋体" w:cs="Times New Roman"/>
                <w:sz w:val="18"/>
                <w:szCs w:val="18"/>
                <w:lang w:val="en-US" w:eastAsia="zh-CN"/>
              </w:rPr>
              <w:t>.</w:t>
            </w:r>
            <w:r>
              <w:rPr>
                <w:rFonts w:hint="eastAsia" w:cs="Times New Roman"/>
                <w:sz w:val="18"/>
                <w:szCs w:val="18"/>
                <w:lang w:val="en-US" w:eastAsia="zh-CN"/>
              </w:rPr>
              <w:t>00</w:t>
            </w:r>
          </w:p>
        </w:tc>
        <w:tc>
          <w:tcPr>
            <w:tcW w:w="1752" w:type="dxa"/>
            <w:gridSpan w:val="2"/>
            <w:shd w:val="clear" w:color="auto" w:fill="auto"/>
            <w:vAlign w:val="center"/>
          </w:tcPr>
          <w:p w14:paraId="186985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42AB7B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6C7833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4C70E933">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0C5CC369">
            <w:pPr>
              <w:jc w:val="left"/>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1D28595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3138693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55F7FC65">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04D489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36F10B6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055B35B">
      <w:pPr>
        <w:pStyle w:val="6"/>
        <w:numPr>
          <w:ilvl w:val="2"/>
          <w:numId w:val="0"/>
        </w:numPr>
      </w:pPr>
      <w:bookmarkStart w:id="162" w:name="_Toc15741"/>
      <w:r>
        <w:t>5.1.2 右洞</w:t>
      </w:r>
      <w:bookmarkEnd w:id="162"/>
    </w:p>
    <w:p w14:paraId="748005E6">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199BCC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09CE6538">
            <w:pPr>
              <w:jc w:val="center"/>
              <w:rPr>
                <w:rFonts w:hint="eastAsia" w:ascii="宋体" w:hAnsi="宋体" w:eastAsia="宋体" w:cs="宋体"/>
                <w:sz w:val="18"/>
                <w:szCs w:val="18"/>
              </w:rPr>
            </w:pPr>
            <w:r>
              <w:rPr>
                <w:rFonts w:hint="eastAsia" w:ascii="宋体" w:hAnsi="宋体" w:eastAsia="宋体" w:cs="宋体"/>
                <w:sz w:val="18"/>
                <w:szCs w:val="18"/>
              </w:rPr>
              <w:t>隧道情况</w:t>
            </w:r>
          </w:p>
        </w:tc>
        <w:tc>
          <w:tcPr>
            <w:tcW w:w="906" w:type="dxa"/>
            <w:shd w:val="clear" w:color="auto" w:fill="auto"/>
            <w:vAlign w:val="center"/>
          </w:tcPr>
          <w:p w14:paraId="102AC765">
            <w:pPr>
              <w:jc w:val="center"/>
              <w:rPr>
                <w:rFonts w:hint="eastAsia" w:ascii="宋体" w:hAnsi="宋体" w:eastAsia="宋体" w:cs="宋体"/>
                <w:sz w:val="18"/>
                <w:szCs w:val="18"/>
              </w:rPr>
            </w:pPr>
            <w:r>
              <w:rPr>
                <w:rFonts w:hint="eastAsia" w:ascii="宋体" w:hAnsi="宋体" w:eastAsia="宋体" w:cs="宋体"/>
                <w:sz w:val="18"/>
                <w:szCs w:val="18"/>
              </w:rPr>
              <w:t>隧道</w:t>
            </w:r>
          </w:p>
          <w:p w14:paraId="7ED654D6">
            <w:pPr>
              <w:jc w:val="center"/>
              <w:rPr>
                <w:rFonts w:hint="eastAsia" w:ascii="宋体" w:hAnsi="宋体" w:eastAsia="宋体" w:cs="宋体"/>
                <w:sz w:val="18"/>
                <w:szCs w:val="18"/>
              </w:rPr>
            </w:pPr>
            <w:r>
              <w:rPr>
                <w:rFonts w:hint="eastAsia" w:ascii="宋体" w:hAnsi="宋体" w:eastAsia="宋体" w:cs="宋体"/>
                <w:sz w:val="18"/>
                <w:szCs w:val="18"/>
              </w:rPr>
              <w:t>名称</w:t>
            </w:r>
          </w:p>
        </w:tc>
        <w:tc>
          <w:tcPr>
            <w:tcW w:w="1140" w:type="dxa"/>
            <w:gridSpan w:val="2"/>
            <w:shd w:val="clear" w:color="auto" w:fill="auto"/>
            <w:vAlign w:val="center"/>
          </w:tcPr>
          <w:p w14:paraId="3C3608A6">
            <w:pPr>
              <w:jc w:val="center"/>
              <w:rPr>
                <w:rFonts w:hint="eastAsia" w:ascii="宋体" w:hAnsi="宋体" w:eastAsia="宋体" w:cs="宋体"/>
                <w:sz w:val="18"/>
                <w:szCs w:val="18"/>
              </w:rPr>
            </w:pPr>
            <w:r>
              <w:rPr>
                <w:rFonts w:hint="eastAsia" w:ascii="宋体" w:hAnsi="宋体" w:cs="宋体"/>
                <w:sz w:val="18"/>
                <w:szCs w:val="18"/>
                <w:lang w:val="en-US" w:eastAsia="zh-CN"/>
              </w:rPr>
              <w:t>枇杷湾隧道</w:t>
            </w:r>
            <w:r>
              <w:rPr>
                <w:rFonts w:hint="eastAsia" w:ascii="宋体" w:hAnsi="宋体" w:eastAsia="宋体" w:cs="宋体"/>
                <w:sz w:val="18"/>
                <w:szCs w:val="18"/>
              </w:rPr>
              <w:t>右洞</w:t>
            </w:r>
          </w:p>
        </w:tc>
        <w:tc>
          <w:tcPr>
            <w:tcW w:w="917" w:type="dxa"/>
            <w:shd w:val="clear" w:color="auto" w:fill="auto"/>
            <w:vAlign w:val="center"/>
          </w:tcPr>
          <w:p w14:paraId="0C2F9B89">
            <w:pPr>
              <w:jc w:val="center"/>
              <w:rPr>
                <w:rFonts w:hint="eastAsia" w:ascii="宋体" w:hAnsi="宋体" w:eastAsia="宋体" w:cs="宋体"/>
                <w:sz w:val="18"/>
                <w:szCs w:val="18"/>
              </w:rPr>
            </w:pPr>
            <w:r>
              <w:rPr>
                <w:rFonts w:hint="eastAsia" w:ascii="宋体" w:hAnsi="宋体" w:eastAsia="宋体" w:cs="宋体"/>
                <w:sz w:val="18"/>
                <w:szCs w:val="18"/>
              </w:rPr>
              <w:t>路线</w:t>
            </w:r>
          </w:p>
          <w:p w14:paraId="57D6C84F">
            <w:pPr>
              <w:jc w:val="center"/>
              <w:rPr>
                <w:rFonts w:hint="eastAsia" w:ascii="宋体" w:hAnsi="宋体" w:eastAsia="宋体" w:cs="宋体"/>
                <w:sz w:val="18"/>
                <w:szCs w:val="18"/>
              </w:rPr>
            </w:pPr>
            <w:r>
              <w:rPr>
                <w:rFonts w:hint="eastAsia" w:ascii="宋体" w:hAnsi="宋体" w:eastAsia="宋体" w:cs="宋体"/>
                <w:sz w:val="18"/>
                <w:szCs w:val="18"/>
              </w:rPr>
              <w:t>名称</w:t>
            </w:r>
          </w:p>
        </w:tc>
        <w:tc>
          <w:tcPr>
            <w:tcW w:w="917" w:type="dxa"/>
            <w:shd w:val="clear" w:color="auto" w:fill="auto"/>
            <w:vAlign w:val="center"/>
          </w:tcPr>
          <w:p w14:paraId="4A10D5C0">
            <w:pPr>
              <w:jc w:val="both"/>
              <w:rPr>
                <w:rFonts w:hint="eastAsia" w:ascii="宋体" w:hAnsi="宋体" w:eastAsia="宋体" w:cs="宋体"/>
                <w:sz w:val="18"/>
                <w:szCs w:val="18"/>
              </w:rPr>
            </w:pPr>
            <w:r>
              <w:rPr>
                <w:rFonts w:hint="eastAsia" w:ascii="宋体" w:hAnsi="宋体" w:eastAsia="宋体" w:cs="宋体"/>
                <w:sz w:val="18"/>
                <w:szCs w:val="18"/>
                <w:lang w:val="en-US" w:eastAsia="zh-CN"/>
              </w:rPr>
              <w:t>呼和浩特-北海</w:t>
            </w:r>
          </w:p>
        </w:tc>
        <w:tc>
          <w:tcPr>
            <w:tcW w:w="835" w:type="dxa"/>
            <w:shd w:val="clear" w:color="auto" w:fill="auto"/>
            <w:vAlign w:val="center"/>
          </w:tcPr>
          <w:p w14:paraId="0F911B19">
            <w:pPr>
              <w:jc w:val="center"/>
              <w:rPr>
                <w:rFonts w:hint="eastAsia" w:ascii="宋体" w:hAnsi="宋体" w:eastAsia="宋体" w:cs="宋体"/>
                <w:sz w:val="18"/>
                <w:szCs w:val="18"/>
              </w:rPr>
            </w:pPr>
            <w:r>
              <w:rPr>
                <w:rFonts w:hint="eastAsia" w:ascii="宋体" w:hAnsi="宋体" w:eastAsia="宋体" w:cs="宋体"/>
                <w:sz w:val="18"/>
                <w:szCs w:val="18"/>
              </w:rPr>
              <w:t>隧道长度</w:t>
            </w:r>
          </w:p>
          <w:p w14:paraId="4077F89B">
            <w:pPr>
              <w:jc w:val="center"/>
              <w:rPr>
                <w:rFonts w:hint="eastAsia" w:ascii="宋体" w:hAnsi="宋体" w:eastAsia="宋体" w:cs="宋体"/>
                <w:sz w:val="18"/>
                <w:szCs w:val="18"/>
              </w:rPr>
            </w:pPr>
            <w:r>
              <w:rPr>
                <w:rFonts w:hint="eastAsia" w:ascii="宋体" w:hAnsi="宋体" w:eastAsia="宋体" w:cs="宋体"/>
                <w:sz w:val="18"/>
                <w:szCs w:val="18"/>
              </w:rPr>
              <w:t>（m）</w:t>
            </w:r>
          </w:p>
        </w:tc>
        <w:tc>
          <w:tcPr>
            <w:tcW w:w="999" w:type="dxa"/>
            <w:gridSpan w:val="2"/>
            <w:shd w:val="clear" w:color="auto" w:fill="auto"/>
            <w:vAlign w:val="center"/>
          </w:tcPr>
          <w:p w14:paraId="679754F9">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256</w:t>
            </w:r>
          </w:p>
        </w:tc>
        <w:tc>
          <w:tcPr>
            <w:tcW w:w="917" w:type="dxa"/>
            <w:shd w:val="clear" w:color="auto" w:fill="auto"/>
            <w:vAlign w:val="center"/>
          </w:tcPr>
          <w:p w14:paraId="4A2605D4">
            <w:pPr>
              <w:jc w:val="center"/>
              <w:rPr>
                <w:rFonts w:hint="eastAsia" w:ascii="宋体" w:hAnsi="宋体" w:eastAsia="宋体" w:cs="宋体"/>
                <w:sz w:val="18"/>
                <w:szCs w:val="18"/>
              </w:rPr>
            </w:pPr>
            <w:r>
              <w:rPr>
                <w:rFonts w:hint="eastAsia" w:ascii="宋体" w:hAnsi="宋体" w:eastAsia="宋体" w:cs="宋体"/>
                <w:sz w:val="18"/>
                <w:szCs w:val="18"/>
              </w:rPr>
              <w:t>建成</w:t>
            </w:r>
          </w:p>
          <w:p w14:paraId="4D50717C">
            <w:pPr>
              <w:jc w:val="center"/>
              <w:rPr>
                <w:rFonts w:hint="eastAsia" w:ascii="宋体" w:hAnsi="宋体" w:eastAsia="宋体" w:cs="宋体"/>
                <w:sz w:val="18"/>
                <w:szCs w:val="18"/>
              </w:rPr>
            </w:pPr>
            <w:r>
              <w:rPr>
                <w:rFonts w:hint="eastAsia" w:ascii="宋体" w:hAnsi="宋体" w:eastAsia="宋体" w:cs="宋体"/>
                <w:sz w:val="18"/>
                <w:szCs w:val="18"/>
              </w:rPr>
              <w:t>时间</w:t>
            </w:r>
          </w:p>
        </w:tc>
        <w:tc>
          <w:tcPr>
            <w:tcW w:w="1048" w:type="dxa"/>
            <w:shd w:val="clear" w:color="auto" w:fill="auto"/>
            <w:vAlign w:val="center"/>
          </w:tcPr>
          <w:p w14:paraId="253089FD">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2023.12</w:t>
            </w:r>
          </w:p>
        </w:tc>
      </w:tr>
      <w:tr w14:paraId="0482B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4E7F7F97">
            <w:pPr>
              <w:jc w:val="center"/>
              <w:rPr>
                <w:rFonts w:hint="eastAsia" w:ascii="宋体" w:hAnsi="宋体" w:eastAsia="宋体" w:cs="宋体"/>
                <w:sz w:val="18"/>
                <w:szCs w:val="18"/>
              </w:rPr>
            </w:pPr>
            <w:r>
              <w:rPr>
                <w:rFonts w:hint="eastAsia" w:ascii="宋体" w:hAnsi="宋体" w:eastAsia="宋体" w:cs="宋体"/>
                <w:sz w:val="18"/>
                <w:szCs w:val="18"/>
              </w:rPr>
              <w:t>评定情况</w:t>
            </w:r>
          </w:p>
        </w:tc>
        <w:tc>
          <w:tcPr>
            <w:tcW w:w="906" w:type="dxa"/>
            <w:shd w:val="clear" w:color="auto" w:fill="auto"/>
            <w:vAlign w:val="center"/>
          </w:tcPr>
          <w:p w14:paraId="774CF8FA">
            <w:pPr>
              <w:jc w:val="center"/>
              <w:rPr>
                <w:rFonts w:hint="eastAsia" w:ascii="宋体" w:hAnsi="宋体" w:eastAsia="宋体" w:cs="宋体"/>
                <w:sz w:val="18"/>
                <w:szCs w:val="18"/>
              </w:rPr>
            </w:pPr>
            <w:r>
              <w:rPr>
                <w:rFonts w:hint="eastAsia" w:ascii="宋体" w:hAnsi="宋体" w:eastAsia="宋体" w:cs="宋体"/>
                <w:sz w:val="18"/>
                <w:szCs w:val="18"/>
              </w:rPr>
              <w:t>管养</w:t>
            </w:r>
          </w:p>
          <w:p w14:paraId="573EEAC0">
            <w:pPr>
              <w:jc w:val="center"/>
              <w:rPr>
                <w:rFonts w:hint="eastAsia" w:ascii="宋体" w:hAnsi="宋体" w:eastAsia="宋体" w:cs="宋体"/>
                <w:sz w:val="18"/>
                <w:szCs w:val="18"/>
              </w:rPr>
            </w:pPr>
            <w:r>
              <w:rPr>
                <w:rFonts w:hint="eastAsia" w:ascii="宋体" w:hAnsi="宋体" w:eastAsia="宋体" w:cs="宋体"/>
                <w:sz w:val="18"/>
                <w:szCs w:val="18"/>
              </w:rPr>
              <w:t>单位</w:t>
            </w:r>
          </w:p>
        </w:tc>
        <w:tc>
          <w:tcPr>
            <w:tcW w:w="1140" w:type="dxa"/>
            <w:gridSpan w:val="2"/>
            <w:shd w:val="clear" w:color="auto" w:fill="auto"/>
            <w:vAlign w:val="center"/>
          </w:tcPr>
          <w:p w14:paraId="7C98F5DC">
            <w:pPr>
              <w:jc w:val="center"/>
              <w:rPr>
                <w:rFonts w:hint="eastAsia" w:ascii="宋体" w:hAnsi="宋体" w:eastAsia="宋体" w:cs="宋体"/>
                <w:sz w:val="18"/>
                <w:szCs w:val="18"/>
              </w:rPr>
            </w:pPr>
            <w:r>
              <w:rPr>
                <w:rFonts w:hint="eastAsia" w:ascii="宋体" w:hAnsi="宋体" w:eastAsia="宋体" w:cs="宋体"/>
                <w:sz w:val="18"/>
                <w:szCs w:val="18"/>
                <w:lang w:val="en-US" w:eastAsia="zh-CN"/>
              </w:rPr>
              <w:t>南金养护所</w:t>
            </w:r>
          </w:p>
        </w:tc>
        <w:tc>
          <w:tcPr>
            <w:tcW w:w="917" w:type="dxa"/>
            <w:shd w:val="clear" w:color="auto" w:fill="auto"/>
            <w:vAlign w:val="center"/>
          </w:tcPr>
          <w:p w14:paraId="16A06FE1">
            <w:pPr>
              <w:jc w:val="center"/>
              <w:rPr>
                <w:rFonts w:hint="eastAsia" w:ascii="宋体" w:hAnsi="宋体" w:eastAsia="宋体" w:cs="宋体"/>
                <w:sz w:val="18"/>
                <w:szCs w:val="18"/>
              </w:rPr>
            </w:pPr>
            <w:r>
              <w:rPr>
                <w:rFonts w:hint="eastAsia" w:ascii="宋体" w:hAnsi="宋体" w:eastAsia="宋体" w:cs="宋体"/>
                <w:sz w:val="18"/>
                <w:szCs w:val="18"/>
              </w:rPr>
              <w:t>上次评定等级</w:t>
            </w:r>
          </w:p>
        </w:tc>
        <w:tc>
          <w:tcPr>
            <w:tcW w:w="917" w:type="dxa"/>
            <w:shd w:val="clear" w:color="auto" w:fill="auto"/>
            <w:vAlign w:val="center"/>
          </w:tcPr>
          <w:p w14:paraId="17B1EFBD">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t>
            </w:r>
          </w:p>
        </w:tc>
        <w:tc>
          <w:tcPr>
            <w:tcW w:w="835" w:type="dxa"/>
            <w:shd w:val="clear" w:color="auto" w:fill="auto"/>
            <w:vAlign w:val="center"/>
          </w:tcPr>
          <w:p w14:paraId="04B3281C">
            <w:pPr>
              <w:jc w:val="center"/>
              <w:rPr>
                <w:rFonts w:hint="eastAsia" w:ascii="宋体" w:hAnsi="宋体" w:eastAsia="宋体" w:cs="宋体"/>
                <w:sz w:val="18"/>
                <w:szCs w:val="18"/>
              </w:rPr>
            </w:pPr>
            <w:r>
              <w:rPr>
                <w:rFonts w:hint="eastAsia" w:ascii="宋体" w:hAnsi="宋体" w:eastAsia="宋体" w:cs="宋体"/>
                <w:sz w:val="18"/>
                <w:szCs w:val="18"/>
              </w:rPr>
              <w:t>上次评定日期</w:t>
            </w:r>
          </w:p>
        </w:tc>
        <w:tc>
          <w:tcPr>
            <w:tcW w:w="999" w:type="dxa"/>
            <w:gridSpan w:val="2"/>
            <w:shd w:val="clear" w:color="auto" w:fill="auto"/>
            <w:vAlign w:val="center"/>
          </w:tcPr>
          <w:p w14:paraId="2DECE746">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t>
            </w:r>
          </w:p>
        </w:tc>
        <w:tc>
          <w:tcPr>
            <w:tcW w:w="917" w:type="dxa"/>
            <w:shd w:val="clear" w:color="auto" w:fill="auto"/>
            <w:vAlign w:val="center"/>
          </w:tcPr>
          <w:p w14:paraId="69B5D437">
            <w:pPr>
              <w:jc w:val="center"/>
              <w:rPr>
                <w:rFonts w:hint="eastAsia" w:ascii="宋体" w:hAnsi="宋体" w:eastAsia="宋体" w:cs="宋体"/>
                <w:sz w:val="18"/>
                <w:szCs w:val="18"/>
              </w:rPr>
            </w:pPr>
            <w:r>
              <w:rPr>
                <w:rFonts w:hint="eastAsia" w:ascii="宋体" w:hAnsi="宋体" w:eastAsia="宋体" w:cs="宋体"/>
                <w:sz w:val="18"/>
                <w:szCs w:val="18"/>
              </w:rPr>
              <w:t>本次评定日期</w:t>
            </w:r>
          </w:p>
        </w:tc>
        <w:tc>
          <w:tcPr>
            <w:tcW w:w="1048" w:type="dxa"/>
            <w:shd w:val="clear" w:color="auto" w:fill="auto"/>
            <w:vAlign w:val="center"/>
          </w:tcPr>
          <w:p w14:paraId="138E33F9">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2024.11</w:t>
            </w:r>
          </w:p>
        </w:tc>
      </w:tr>
      <w:tr w14:paraId="3EC7F4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92B793A">
            <w:pPr>
              <w:jc w:val="center"/>
              <w:rPr>
                <w:rFonts w:hint="eastAsia" w:ascii="宋体" w:hAnsi="宋体" w:eastAsia="宋体" w:cs="宋体"/>
                <w:sz w:val="18"/>
                <w:szCs w:val="18"/>
              </w:rPr>
            </w:pPr>
          </w:p>
        </w:tc>
        <w:tc>
          <w:tcPr>
            <w:tcW w:w="906" w:type="dxa"/>
            <w:shd w:val="clear" w:color="auto" w:fill="auto"/>
            <w:vAlign w:val="center"/>
          </w:tcPr>
          <w:p w14:paraId="6E33EE95">
            <w:pPr>
              <w:jc w:val="center"/>
              <w:rPr>
                <w:rFonts w:hint="eastAsia" w:ascii="宋体" w:hAnsi="宋体" w:eastAsia="宋体" w:cs="宋体"/>
                <w:sz w:val="18"/>
                <w:szCs w:val="18"/>
              </w:rPr>
            </w:pPr>
            <w:r>
              <w:rPr>
                <w:rFonts w:hint="eastAsia" w:ascii="宋体" w:hAnsi="宋体" w:eastAsia="宋体" w:cs="宋体"/>
                <w:sz w:val="18"/>
                <w:szCs w:val="18"/>
              </w:rPr>
              <w:t>分项名称</w:t>
            </w:r>
          </w:p>
        </w:tc>
        <w:tc>
          <w:tcPr>
            <w:tcW w:w="1140" w:type="dxa"/>
            <w:gridSpan w:val="2"/>
            <w:shd w:val="clear" w:color="auto" w:fill="auto"/>
            <w:vAlign w:val="center"/>
          </w:tcPr>
          <w:p w14:paraId="3AC42A9E">
            <w:pPr>
              <w:jc w:val="center"/>
              <w:rPr>
                <w:rFonts w:hint="eastAsia" w:ascii="宋体" w:hAnsi="宋体" w:eastAsia="宋体" w:cs="宋体"/>
                <w:sz w:val="18"/>
                <w:szCs w:val="18"/>
              </w:rPr>
            </w:pPr>
            <w:r>
              <w:rPr>
                <w:rFonts w:hint="eastAsia" w:ascii="宋体" w:hAnsi="宋体" w:eastAsia="宋体" w:cs="宋体"/>
                <w:sz w:val="18"/>
                <w:szCs w:val="18"/>
              </w:rPr>
              <w:t>位置</w:t>
            </w:r>
          </w:p>
        </w:tc>
        <w:tc>
          <w:tcPr>
            <w:tcW w:w="917" w:type="dxa"/>
            <w:shd w:val="clear" w:color="auto" w:fill="auto"/>
            <w:vAlign w:val="center"/>
          </w:tcPr>
          <w:p w14:paraId="01A2E9F1">
            <w:pPr>
              <w:jc w:val="center"/>
              <w:rPr>
                <w:rFonts w:hint="eastAsia" w:ascii="宋体" w:hAnsi="宋体" w:eastAsia="宋体" w:cs="宋体"/>
                <w:sz w:val="18"/>
                <w:szCs w:val="18"/>
              </w:rPr>
            </w:pPr>
            <w:r>
              <w:rPr>
                <w:rFonts w:hint="eastAsia" w:ascii="宋体" w:hAnsi="宋体" w:eastAsia="宋体" w:cs="宋体"/>
                <w:sz w:val="18"/>
                <w:szCs w:val="18"/>
              </w:rPr>
              <w:t>状况值</w:t>
            </w:r>
          </w:p>
        </w:tc>
        <w:tc>
          <w:tcPr>
            <w:tcW w:w="917" w:type="dxa"/>
            <w:shd w:val="clear" w:color="auto" w:fill="auto"/>
            <w:vAlign w:val="center"/>
          </w:tcPr>
          <w:p w14:paraId="0527D461">
            <w:pPr>
              <w:jc w:val="center"/>
              <w:rPr>
                <w:rFonts w:hint="eastAsia" w:ascii="宋体" w:hAnsi="宋体" w:eastAsia="宋体" w:cs="宋体"/>
                <w:sz w:val="18"/>
                <w:szCs w:val="18"/>
              </w:rPr>
            </w:pPr>
            <w:r>
              <w:rPr>
                <w:rFonts w:hint="eastAsia" w:ascii="宋体" w:hAnsi="宋体" w:eastAsia="宋体" w:cs="宋体"/>
                <w:sz w:val="18"/>
                <w:szCs w:val="18"/>
              </w:rPr>
              <w:t>权重w</w:t>
            </w:r>
            <w:r>
              <w:rPr>
                <w:rFonts w:hint="eastAsia" w:ascii="宋体" w:hAnsi="宋体" w:eastAsia="宋体" w:cs="宋体"/>
                <w:sz w:val="18"/>
                <w:szCs w:val="18"/>
                <w:vertAlign w:val="subscript"/>
              </w:rPr>
              <w:t>i</w:t>
            </w:r>
          </w:p>
        </w:tc>
        <w:tc>
          <w:tcPr>
            <w:tcW w:w="835" w:type="dxa"/>
            <w:shd w:val="clear" w:color="auto" w:fill="auto"/>
            <w:vAlign w:val="center"/>
          </w:tcPr>
          <w:p w14:paraId="3B7085F5">
            <w:pPr>
              <w:jc w:val="center"/>
              <w:rPr>
                <w:rFonts w:hint="eastAsia" w:ascii="宋体" w:hAnsi="宋体" w:eastAsia="宋体" w:cs="宋体"/>
                <w:sz w:val="18"/>
                <w:szCs w:val="18"/>
              </w:rPr>
            </w:pPr>
            <w:r>
              <w:rPr>
                <w:rFonts w:hint="eastAsia" w:ascii="宋体" w:hAnsi="宋体" w:eastAsia="宋体" w:cs="宋体"/>
                <w:sz w:val="18"/>
                <w:szCs w:val="18"/>
              </w:rPr>
              <w:t>检查项目</w:t>
            </w:r>
          </w:p>
        </w:tc>
        <w:tc>
          <w:tcPr>
            <w:tcW w:w="999" w:type="dxa"/>
            <w:gridSpan w:val="2"/>
            <w:shd w:val="clear" w:color="auto" w:fill="auto"/>
            <w:vAlign w:val="center"/>
          </w:tcPr>
          <w:p w14:paraId="7F7F6656">
            <w:pPr>
              <w:jc w:val="center"/>
              <w:rPr>
                <w:rFonts w:hint="eastAsia" w:ascii="宋体" w:hAnsi="宋体" w:eastAsia="宋体" w:cs="宋体"/>
                <w:sz w:val="18"/>
                <w:szCs w:val="18"/>
              </w:rPr>
            </w:pPr>
            <w:r>
              <w:rPr>
                <w:rFonts w:hint="eastAsia" w:ascii="宋体" w:hAnsi="宋体" w:eastAsia="宋体" w:cs="宋体"/>
                <w:sz w:val="18"/>
                <w:szCs w:val="18"/>
              </w:rPr>
              <w:t>位置</w:t>
            </w:r>
          </w:p>
        </w:tc>
        <w:tc>
          <w:tcPr>
            <w:tcW w:w="917" w:type="dxa"/>
            <w:shd w:val="clear" w:color="auto" w:fill="auto"/>
            <w:vAlign w:val="center"/>
          </w:tcPr>
          <w:p w14:paraId="5FF3AD6A">
            <w:pPr>
              <w:jc w:val="center"/>
              <w:rPr>
                <w:rFonts w:hint="eastAsia" w:ascii="宋体" w:hAnsi="宋体" w:eastAsia="宋体" w:cs="宋体"/>
                <w:sz w:val="18"/>
                <w:szCs w:val="18"/>
              </w:rPr>
            </w:pPr>
            <w:r>
              <w:rPr>
                <w:rFonts w:hint="eastAsia" w:ascii="宋体" w:hAnsi="宋体" w:eastAsia="宋体" w:cs="宋体"/>
                <w:sz w:val="18"/>
                <w:szCs w:val="18"/>
              </w:rPr>
              <w:t>状况值</w:t>
            </w:r>
          </w:p>
        </w:tc>
        <w:tc>
          <w:tcPr>
            <w:tcW w:w="1048" w:type="dxa"/>
            <w:shd w:val="clear" w:color="auto" w:fill="auto"/>
            <w:vAlign w:val="center"/>
          </w:tcPr>
          <w:p w14:paraId="0A3B783F">
            <w:pPr>
              <w:jc w:val="center"/>
              <w:rPr>
                <w:rFonts w:hint="eastAsia" w:ascii="宋体" w:hAnsi="宋体" w:eastAsia="宋体" w:cs="宋体"/>
                <w:sz w:val="18"/>
                <w:szCs w:val="18"/>
              </w:rPr>
            </w:pPr>
            <w:r>
              <w:rPr>
                <w:rFonts w:hint="eastAsia" w:ascii="宋体" w:hAnsi="宋体" w:eastAsia="宋体" w:cs="宋体"/>
                <w:sz w:val="18"/>
                <w:szCs w:val="18"/>
              </w:rPr>
              <w:t>权重w</w:t>
            </w:r>
            <w:r>
              <w:rPr>
                <w:rFonts w:hint="eastAsia" w:ascii="宋体" w:hAnsi="宋体" w:eastAsia="宋体" w:cs="宋体"/>
                <w:sz w:val="18"/>
                <w:szCs w:val="18"/>
                <w:vertAlign w:val="subscript"/>
              </w:rPr>
              <w:t>i</w:t>
            </w:r>
          </w:p>
        </w:tc>
      </w:tr>
      <w:tr w14:paraId="265E0E2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11E3124C">
            <w:pPr>
              <w:jc w:val="center"/>
              <w:rPr>
                <w:rFonts w:hint="eastAsia" w:ascii="宋体" w:hAnsi="宋体" w:eastAsia="宋体" w:cs="宋体"/>
                <w:color w:val="000000"/>
                <w:sz w:val="18"/>
                <w:szCs w:val="18"/>
              </w:rPr>
            </w:pPr>
            <w:r>
              <w:rPr>
                <w:rFonts w:hint="eastAsia" w:ascii="宋体" w:hAnsi="宋体" w:eastAsia="宋体" w:cs="宋体"/>
                <w:color w:val="000000"/>
                <w:sz w:val="18"/>
                <w:szCs w:val="18"/>
              </w:rPr>
              <w:t>洞门、洞口</w:t>
            </w:r>
          </w:p>
          <w:p w14:paraId="0C707BD5">
            <w:pPr>
              <w:jc w:val="center"/>
              <w:rPr>
                <w:rFonts w:hint="eastAsia" w:ascii="宋体" w:hAnsi="宋体" w:eastAsia="宋体" w:cs="宋体"/>
                <w:sz w:val="18"/>
                <w:szCs w:val="18"/>
              </w:rPr>
            </w:pPr>
            <w:r>
              <w:rPr>
                <w:rFonts w:hint="eastAsia" w:ascii="宋体" w:hAnsi="宋体" w:eastAsia="宋体" w:cs="宋体"/>
                <w:color w:val="000000"/>
                <w:sz w:val="18"/>
                <w:szCs w:val="18"/>
              </w:rPr>
              <w:t>技术状况评定</w:t>
            </w:r>
          </w:p>
        </w:tc>
        <w:tc>
          <w:tcPr>
            <w:tcW w:w="906" w:type="dxa"/>
            <w:vMerge w:val="restart"/>
            <w:shd w:val="clear" w:color="auto" w:fill="auto"/>
            <w:vAlign w:val="center"/>
          </w:tcPr>
          <w:p w14:paraId="33BF24B3">
            <w:pPr>
              <w:jc w:val="center"/>
              <w:rPr>
                <w:rFonts w:hint="eastAsia" w:ascii="宋体" w:hAnsi="宋体" w:eastAsia="宋体" w:cs="宋体"/>
                <w:sz w:val="18"/>
                <w:szCs w:val="18"/>
              </w:rPr>
            </w:pPr>
            <w:r>
              <w:rPr>
                <w:rFonts w:hint="eastAsia" w:ascii="宋体" w:hAnsi="宋体" w:eastAsia="宋体" w:cs="宋体"/>
                <w:sz w:val="18"/>
                <w:szCs w:val="18"/>
              </w:rPr>
              <w:t>洞口</w:t>
            </w:r>
          </w:p>
        </w:tc>
        <w:tc>
          <w:tcPr>
            <w:tcW w:w="1140" w:type="dxa"/>
            <w:gridSpan w:val="2"/>
            <w:shd w:val="clear" w:color="auto" w:fill="auto"/>
            <w:vAlign w:val="center"/>
          </w:tcPr>
          <w:p w14:paraId="1087EDCC">
            <w:pPr>
              <w:jc w:val="center"/>
              <w:rPr>
                <w:rFonts w:hint="eastAsia" w:ascii="宋体" w:hAnsi="宋体" w:eastAsia="宋体" w:cs="宋体"/>
                <w:sz w:val="18"/>
                <w:szCs w:val="18"/>
              </w:rPr>
            </w:pPr>
            <w:r>
              <w:rPr>
                <w:rFonts w:hint="eastAsia" w:ascii="宋体" w:hAnsi="宋体" w:eastAsia="宋体" w:cs="宋体"/>
                <w:sz w:val="18"/>
                <w:szCs w:val="18"/>
              </w:rPr>
              <w:t>进口</w:t>
            </w:r>
          </w:p>
        </w:tc>
        <w:tc>
          <w:tcPr>
            <w:tcW w:w="917" w:type="dxa"/>
            <w:shd w:val="clear" w:color="auto" w:fill="auto"/>
            <w:vAlign w:val="center"/>
          </w:tcPr>
          <w:p w14:paraId="09D0CEE5">
            <w:pPr>
              <w:jc w:val="center"/>
              <w:rPr>
                <w:rFonts w:hint="eastAsia" w:ascii="宋体" w:hAnsi="宋体" w:eastAsia="宋体" w:cs="宋体"/>
                <w:sz w:val="18"/>
                <w:szCs w:val="18"/>
              </w:rPr>
            </w:pPr>
            <w:r>
              <w:rPr>
                <w:rFonts w:hint="eastAsia" w:ascii="宋体" w:hAnsi="宋体" w:eastAsia="宋体" w:cs="宋体"/>
                <w:sz w:val="18"/>
                <w:szCs w:val="18"/>
              </w:rPr>
              <w:t>0</w:t>
            </w:r>
          </w:p>
        </w:tc>
        <w:tc>
          <w:tcPr>
            <w:tcW w:w="917" w:type="dxa"/>
            <w:vMerge w:val="restart"/>
            <w:shd w:val="clear" w:color="auto" w:fill="auto"/>
            <w:vAlign w:val="center"/>
          </w:tcPr>
          <w:p w14:paraId="37D958F9">
            <w:pPr>
              <w:jc w:val="center"/>
              <w:rPr>
                <w:rFonts w:hint="eastAsia" w:ascii="宋体" w:hAnsi="宋体" w:eastAsia="宋体" w:cs="宋体"/>
                <w:sz w:val="18"/>
                <w:szCs w:val="18"/>
              </w:rPr>
            </w:pPr>
            <w:r>
              <w:rPr>
                <w:rFonts w:hint="eastAsia" w:ascii="宋体" w:hAnsi="宋体" w:eastAsia="宋体" w:cs="宋体"/>
                <w:sz w:val="18"/>
                <w:szCs w:val="18"/>
              </w:rPr>
              <w:t>15</w:t>
            </w:r>
          </w:p>
        </w:tc>
        <w:tc>
          <w:tcPr>
            <w:tcW w:w="835" w:type="dxa"/>
            <w:vMerge w:val="restart"/>
            <w:shd w:val="clear" w:color="auto" w:fill="auto"/>
            <w:vAlign w:val="center"/>
          </w:tcPr>
          <w:p w14:paraId="4E71F28F">
            <w:pPr>
              <w:jc w:val="center"/>
              <w:rPr>
                <w:rFonts w:hint="eastAsia" w:ascii="宋体" w:hAnsi="宋体" w:eastAsia="宋体" w:cs="宋体"/>
                <w:sz w:val="18"/>
                <w:szCs w:val="18"/>
              </w:rPr>
            </w:pPr>
            <w:r>
              <w:rPr>
                <w:rFonts w:hint="eastAsia" w:ascii="宋体" w:hAnsi="宋体" w:eastAsia="宋体" w:cs="宋体"/>
                <w:sz w:val="18"/>
                <w:szCs w:val="18"/>
              </w:rPr>
              <w:t>洞门</w:t>
            </w:r>
          </w:p>
        </w:tc>
        <w:tc>
          <w:tcPr>
            <w:tcW w:w="999" w:type="dxa"/>
            <w:gridSpan w:val="2"/>
            <w:shd w:val="clear" w:color="auto" w:fill="auto"/>
            <w:vAlign w:val="center"/>
          </w:tcPr>
          <w:p w14:paraId="3D405AB7">
            <w:pPr>
              <w:jc w:val="center"/>
              <w:rPr>
                <w:rFonts w:hint="eastAsia" w:ascii="宋体" w:hAnsi="宋体" w:eastAsia="宋体" w:cs="宋体"/>
                <w:sz w:val="18"/>
                <w:szCs w:val="18"/>
              </w:rPr>
            </w:pPr>
            <w:r>
              <w:rPr>
                <w:rFonts w:hint="eastAsia" w:ascii="宋体" w:hAnsi="宋体" w:eastAsia="宋体" w:cs="宋体"/>
                <w:sz w:val="18"/>
                <w:szCs w:val="18"/>
              </w:rPr>
              <w:t>进口</w:t>
            </w:r>
          </w:p>
        </w:tc>
        <w:tc>
          <w:tcPr>
            <w:tcW w:w="917" w:type="dxa"/>
            <w:shd w:val="clear" w:color="auto" w:fill="auto"/>
            <w:vAlign w:val="center"/>
          </w:tcPr>
          <w:p w14:paraId="211023C1">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0</w:t>
            </w:r>
          </w:p>
        </w:tc>
        <w:tc>
          <w:tcPr>
            <w:tcW w:w="1048" w:type="dxa"/>
            <w:vMerge w:val="restart"/>
            <w:shd w:val="clear" w:color="auto" w:fill="auto"/>
            <w:vAlign w:val="center"/>
          </w:tcPr>
          <w:p w14:paraId="2E9BA38A">
            <w:pPr>
              <w:jc w:val="center"/>
              <w:rPr>
                <w:rFonts w:hint="eastAsia" w:ascii="宋体" w:hAnsi="宋体" w:eastAsia="宋体" w:cs="宋体"/>
                <w:sz w:val="18"/>
                <w:szCs w:val="18"/>
              </w:rPr>
            </w:pPr>
            <w:r>
              <w:rPr>
                <w:rFonts w:hint="eastAsia" w:ascii="宋体" w:hAnsi="宋体" w:eastAsia="宋体" w:cs="宋体"/>
                <w:sz w:val="18"/>
                <w:szCs w:val="18"/>
              </w:rPr>
              <w:t>5</w:t>
            </w:r>
          </w:p>
        </w:tc>
      </w:tr>
      <w:tr w14:paraId="000721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7D0640BC">
            <w:pPr>
              <w:jc w:val="center"/>
              <w:rPr>
                <w:rFonts w:hint="eastAsia" w:ascii="宋体" w:hAnsi="宋体" w:eastAsia="宋体" w:cs="宋体"/>
                <w:sz w:val="18"/>
                <w:szCs w:val="18"/>
              </w:rPr>
            </w:pPr>
          </w:p>
        </w:tc>
        <w:tc>
          <w:tcPr>
            <w:tcW w:w="906" w:type="dxa"/>
            <w:vMerge w:val="continue"/>
            <w:shd w:val="clear" w:color="auto" w:fill="auto"/>
            <w:vAlign w:val="center"/>
          </w:tcPr>
          <w:p w14:paraId="2DDB4C30">
            <w:pPr>
              <w:jc w:val="center"/>
              <w:rPr>
                <w:rFonts w:hint="eastAsia" w:ascii="宋体" w:hAnsi="宋体" w:eastAsia="宋体" w:cs="宋体"/>
                <w:sz w:val="18"/>
                <w:szCs w:val="18"/>
              </w:rPr>
            </w:pPr>
          </w:p>
        </w:tc>
        <w:tc>
          <w:tcPr>
            <w:tcW w:w="1140" w:type="dxa"/>
            <w:gridSpan w:val="2"/>
            <w:shd w:val="clear" w:color="auto" w:fill="auto"/>
            <w:vAlign w:val="center"/>
          </w:tcPr>
          <w:p w14:paraId="6B26AC8B">
            <w:pPr>
              <w:jc w:val="center"/>
              <w:rPr>
                <w:rFonts w:hint="eastAsia" w:ascii="宋体" w:hAnsi="宋体" w:eastAsia="宋体" w:cs="宋体"/>
                <w:sz w:val="18"/>
                <w:szCs w:val="18"/>
              </w:rPr>
            </w:pPr>
            <w:r>
              <w:rPr>
                <w:rFonts w:hint="eastAsia" w:ascii="宋体" w:hAnsi="宋体" w:eastAsia="宋体" w:cs="宋体"/>
                <w:sz w:val="18"/>
                <w:szCs w:val="18"/>
              </w:rPr>
              <w:t>出口</w:t>
            </w:r>
          </w:p>
        </w:tc>
        <w:tc>
          <w:tcPr>
            <w:tcW w:w="917" w:type="dxa"/>
            <w:shd w:val="clear" w:color="auto" w:fill="auto"/>
            <w:vAlign w:val="center"/>
          </w:tcPr>
          <w:p w14:paraId="1C0F7DEA">
            <w:pPr>
              <w:jc w:val="center"/>
              <w:rPr>
                <w:rFonts w:hint="eastAsia" w:ascii="宋体" w:hAnsi="宋体" w:eastAsia="宋体" w:cs="宋体"/>
                <w:sz w:val="18"/>
                <w:szCs w:val="18"/>
              </w:rPr>
            </w:pPr>
            <w:r>
              <w:rPr>
                <w:rFonts w:hint="eastAsia" w:ascii="宋体" w:hAnsi="宋体" w:eastAsia="宋体" w:cs="宋体"/>
                <w:sz w:val="18"/>
                <w:szCs w:val="18"/>
              </w:rPr>
              <w:t>0</w:t>
            </w:r>
          </w:p>
        </w:tc>
        <w:tc>
          <w:tcPr>
            <w:tcW w:w="917" w:type="dxa"/>
            <w:vMerge w:val="continue"/>
            <w:shd w:val="clear" w:color="auto" w:fill="auto"/>
            <w:vAlign w:val="center"/>
          </w:tcPr>
          <w:p w14:paraId="1F5EA60F">
            <w:pPr>
              <w:jc w:val="center"/>
              <w:rPr>
                <w:rFonts w:hint="eastAsia" w:ascii="宋体" w:hAnsi="宋体" w:eastAsia="宋体" w:cs="宋体"/>
                <w:sz w:val="18"/>
                <w:szCs w:val="18"/>
              </w:rPr>
            </w:pPr>
          </w:p>
        </w:tc>
        <w:tc>
          <w:tcPr>
            <w:tcW w:w="835" w:type="dxa"/>
            <w:vMerge w:val="continue"/>
            <w:shd w:val="clear" w:color="auto" w:fill="auto"/>
            <w:vAlign w:val="center"/>
          </w:tcPr>
          <w:p w14:paraId="57C12C0A">
            <w:pPr>
              <w:jc w:val="center"/>
              <w:rPr>
                <w:rFonts w:hint="eastAsia" w:ascii="宋体" w:hAnsi="宋体" w:eastAsia="宋体" w:cs="宋体"/>
                <w:sz w:val="18"/>
                <w:szCs w:val="18"/>
              </w:rPr>
            </w:pPr>
          </w:p>
        </w:tc>
        <w:tc>
          <w:tcPr>
            <w:tcW w:w="999" w:type="dxa"/>
            <w:gridSpan w:val="2"/>
            <w:shd w:val="clear" w:color="auto" w:fill="auto"/>
            <w:vAlign w:val="center"/>
          </w:tcPr>
          <w:p w14:paraId="4AEE4869">
            <w:pPr>
              <w:jc w:val="center"/>
              <w:rPr>
                <w:rFonts w:hint="eastAsia" w:ascii="宋体" w:hAnsi="宋体" w:eastAsia="宋体" w:cs="宋体"/>
                <w:sz w:val="18"/>
                <w:szCs w:val="18"/>
              </w:rPr>
            </w:pPr>
            <w:r>
              <w:rPr>
                <w:rFonts w:hint="eastAsia" w:ascii="宋体" w:hAnsi="宋体" w:eastAsia="宋体" w:cs="宋体"/>
                <w:sz w:val="18"/>
                <w:szCs w:val="18"/>
              </w:rPr>
              <w:t>出口</w:t>
            </w:r>
          </w:p>
        </w:tc>
        <w:tc>
          <w:tcPr>
            <w:tcW w:w="917" w:type="dxa"/>
            <w:shd w:val="clear" w:color="auto" w:fill="auto"/>
            <w:vAlign w:val="center"/>
          </w:tcPr>
          <w:p w14:paraId="525CDD99">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1048" w:type="dxa"/>
            <w:vMerge w:val="continue"/>
            <w:shd w:val="clear" w:color="auto" w:fill="auto"/>
            <w:vAlign w:val="center"/>
          </w:tcPr>
          <w:p w14:paraId="54995681">
            <w:pPr>
              <w:jc w:val="center"/>
              <w:rPr>
                <w:rFonts w:hint="eastAsia" w:ascii="宋体" w:hAnsi="宋体" w:eastAsia="宋体" w:cs="宋体"/>
                <w:sz w:val="18"/>
                <w:szCs w:val="18"/>
              </w:rPr>
            </w:pPr>
          </w:p>
        </w:tc>
      </w:tr>
      <w:tr w14:paraId="6A2CE4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53EEE121">
            <w:pPr>
              <w:jc w:val="center"/>
              <w:rPr>
                <w:rFonts w:hint="eastAsia" w:ascii="宋体" w:hAnsi="宋体" w:eastAsia="宋体" w:cs="宋体"/>
                <w:sz w:val="18"/>
                <w:szCs w:val="18"/>
              </w:rPr>
            </w:pPr>
            <w:r>
              <w:rPr>
                <w:rFonts w:hint="eastAsia" w:ascii="宋体" w:hAnsi="宋体" w:eastAsia="宋体" w:cs="宋体"/>
                <w:sz w:val="18"/>
                <w:szCs w:val="18"/>
              </w:rPr>
              <w:t>编号</w:t>
            </w:r>
          </w:p>
        </w:tc>
        <w:tc>
          <w:tcPr>
            <w:tcW w:w="1188" w:type="dxa"/>
            <w:vMerge w:val="restart"/>
            <w:shd w:val="clear" w:color="auto" w:fill="auto"/>
            <w:vAlign w:val="center"/>
          </w:tcPr>
          <w:p w14:paraId="1195117C">
            <w:pPr>
              <w:jc w:val="center"/>
              <w:rPr>
                <w:rFonts w:hint="eastAsia" w:ascii="宋体" w:hAnsi="宋体" w:eastAsia="宋体" w:cs="宋体"/>
                <w:sz w:val="18"/>
                <w:szCs w:val="18"/>
              </w:rPr>
            </w:pPr>
            <w:r>
              <w:rPr>
                <w:rFonts w:hint="eastAsia" w:ascii="宋体" w:hAnsi="宋体" w:eastAsia="宋体" w:cs="宋体"/>
                <w:sz w:val="18"/>
                <w:szCs w:val="18"/>
              </w:rPr>
              <w:t>里程</w:t>
            </w:r>
          </w:p>
        </w:tc>
        <w:tc>
          <w:tcPr>
            <w:tcW w:w="7679" w:type="dxa"/>
            <w:gridSpan w:val="10"/>
            <w:shd w:val="clear" w:color="auto" w:fill="auto"/>
            <w:vAlign w:val="center"/>
          </w:tcPr>
          <w:p w14:paraId="53EC33B3">
            <w:pPr>
              <w:jc w:val="center"/>
              <w:rPr>
                <w:rFonts w:hint="eastAsia" w:ascii="宋体" w:hAnsi="宋体" w:eastAsia="宋体" w:cs="宋体"/>
                <w:sz w:val="18"/>
                <w:szCs w:val="18"/>
              </w:rPr>
            </w:pPr>
            <w:r>
              <w:rPr>
                <w:rFonts w:hint="eastAsia" w:ascii="宋体" w:hAnsi="宋体" w:eastAsia="宋体" w:cs="宋体"/>
                <w:sz w:val="18"/>
                <w:szCs w:val="18"/>
              </w:rPr>
              <w:t>状况值</w:t>
            </w:r>
          </w:p>
        </w:tc>
      </w:tr>
      <w:tr w14:paraId="7F506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40A76DFC">
            <w:pPr>
              <w:jc w:val="center"/>
              <w:rPr>
                <w:rFonts w:hint="eastAsia" w:ascii="宋体" w:hAnsi="宋体" w:eastAsia="宋体" w:cs="宋体"/>
                <w:sz w:val="18"/>
                <w:szCs w:val="18"/>
              </w:rPr>
            </w:pPr>
          </w:p>
        </w:tc>
        <w:tc>
          <w:tcPr>
            <w:tcW w:w="1188" w:type="dxa"/>
            <w:vMerge w:val="continue"/>
            <w:shd w:val="clear" w:color="auto" w:fill="auto"/>
            <w:vAlign w:val="center"/>
          </w:tcPr>
          <w:p w14:paraId="111DF2DA">
            <w:pPr>
              <w:jc w:val="center"/>
              <w:rPr>
                <w:rFonts w:hint="eastAsia" w:ascii="宋体" w:hAnsi="宋体" w:eastAsia="宋体" w:cs="宋体"/>
                <w:sz w:val="18"/>
                <w:szCs w:val="18"/>
              </w:rPr>
            </w:pPr>
          </w:p>
        </w:tc>
        <w:tc>
          <w:tcPr>
            <w:tcW w:w="1129" w:type="dxa"/>
            <w:gridSpan w:val="2"/>
            <w:shd w:val="clear" w:color="auto" w:fill="auto"/>
            <w:vAlign w:val="center"/>
          </w:tcPr>
          <w:p w14:paraId="609C02A5">
            <w:pPr>
              <w:jc w:val="center"/>
              <w:rPr>
                <w:rFonts w:hint="eastAsia" w:ascii="宋体" w:hAnsi="宋体" w:eastAsia="宋体" w:cs="宋体"/>
                <w:sz w:val="18"/>
                <w:szCs w:val="18"/>
              </w:rPr>
            </w:pPr>
            <w:r>
              <w:rPr>
                <w:rFonts w:hint="eastAsia" w:ascii="宋体" w:hAnsi="宋体" w:eastAsia="宋体" w:cs="宋体"/>
                <w:sz w:val="18"/>
                <w:szCs w:val="18"/>
              </w:rPr>
              <w:t>衬砌破损</w:t>
            </w:r>
          </w:p>
        </w:tc>
        <w:tc>
          <w:tcPr>
            <w:tcW w:w="917" w:type="dxa"/>
            <w:shd w:val="clear" w:color="auto" w:fill="auto"/>
            <w:vAlign w:val="center"/>
          </w:tcPr>
          <w:p w14:paraId="74FD88A8">
            <w:pPr>
              <w:jc w:val="center"/>
              <w:rPr>
                <w:rFonts w:hint="eastAsia" w:ascii="宋体" w:hAnsi="宋体" w:eastAsia="宋体" w:cs="宋体"/>
                <w:sz w:val="18"/>
                <w:szCs w:val="18"/>
              </w:rPr>
            </w:pPr>
            <w:r>
              <w:rPr>
                <w:rFonts w:hint="eastAsia" w:ascii="宋体" w:hAnsi="宋体" w:eastAsia="宋体" w:cs="宋体"/>
                <w:sz w:val="18"/>
                <w:szCs w:val="18"/>
              </w:rPr>
              <w:t>渗漏水</w:t>
            </w:r>
          </w:p>
        </w:tc>
        <w:tc>
          <w:tcPr>
            <w:tcW w:w="917" w:type="dxa"/>
            <w:shd w:val="clear" w:color="auto" w:fill="auto"/>
            <w:vAlign w:val="center"/>
          </w:tcPr>
          <w:p w14:paraId="68A33C20">
            <w:pPr>
              <w:jc w:val="center"/>
              <w:rPr>
                <w:rFonts w:hint="eastAsia" w:ascii="宋体" w:hAnsi="宋体" w:eastAsia="宋体" w:cs="宋体"/>
                <w:sz w:val="18"/>
                <w:szCs w:val="18"/>
              </w:rPr>
            </w:pPr>
            <w:r>
              <w:rPr>
                <w:rFonts w:hint="eastAsia" w:ascii="宋体" w:hAnsi="宋体" w:eastAsia="宋体" w:cs="宋体"/>
                <w:sz w:val="18"/>
                <w:szCs w:val="18"/>
              </w:rPr>
              <w:t>路面</w:t>
            </w:r>
          </w:p>
        </w:tc>
        <w:tc>
          <w:tcPr>
            <w:tcW w:w="917" w:type="dxa"/>
            <w:shd w:val="clear" w:color="auto" w:fill="auto"/>
            <w:vAlign w:val="center"/>
          </w:tcPr>
          <w:p w14:paraId="37FA8007">
            <w:pPr>
              <w:jc w:val="center"/>
              <w:rPr>
                <w:rFonts w:hint="eastAsia" w:ascii="宋体" w:hAnsi="宋体" w:eastAsia="宋体" w:cs="宋体"/>
                <w:sz w:val="18"/>
                <w:szCs w:val="18"/>
              </w:rPr>
            </w:pPr>
            <w:r>
              <w:rPr>
                <w:rFonts w:hint="eastAsia" w:ascii="宋体" w:hAnsi="宋体" w:eastAsia="宋体" w:cs="宋体"/>
                <w:sz w:val="18"/>
                <w:szCs w:val="18"/>
              </w:rPr>
              <w:t>检修道</w:t>
            </w:r>
          </w:p>
        </w:tc>
        <w:tc>
          <w:tcPr>
            <w:tcW w:w="835" w:type="dxa"/>
            <w:shd w:val="clear" w:color="auto" w:fill="auto"/>
            <w:vAlign w:val="center"/>
          </w:tcPr>
          <w:p w14:paraId="62177101">
            <w:pPr>
              <w:jc w:val="center"/>
              <w:rPr>
                <w:rFonts w:hint="eastAsia" w:ascii="宋体" w:hAnsi="宋体" w:eastAsia="宋体" w:cs="宋体"/>
                <w:sz w:val="18"/>
                <w:szCs w:val="18"/>
              </w:rPr>
            </w:pPr>
            <w:r>
              <w:rPr>
                <w:rFonts w:hint="eastAsia" w:ascii="宋体" w:hAnsi="宋体" w:eastAsia="宋体" w:cs="宋体"/>
                <w:sz w:val="18"/>
                <w:szCs w:val="18"/>
              </w:rPr>
              <w:t>排水设施</w:t>
            </w:r>
          </w:p>
        </w:tc>
        <w:tc>
          <w:tcPr>
            <w:tcW w:w="999" w:type="dxa"/>
            <w:gridSpan w:val="2"/>
            <w:shd w:val="clear" w:color="auto" w:fill="auto"/>
            <w:vAlign w:val="center"/>
          </w:tcPr>
          <w:p w14:paraId="2D132CDC">
            <w:pPr>
              <w:jc w:val="center"/>
              <w:rPr>
                <w:rFonts w:hint="eastAsia" w:ascii="宋体" w:hAnsi="宋体" w:eastAsia="宋体" w:cs="宋体"/>
                <w:sz w:val="18"/>
                <w:szCs w:val="18"/>
              </w:rPr>
            </w:pPr>
            <w:r>
              <w:rPr>
                <w:rFonts w:hint="eastAsia" w:ascii="宋体" w:hAnsi="宋体" w:eastAsia="宋体" w:cs="宋体"/>
                <w:sz w:val="18"/>
                <w:szCs w:val="18"/>
              </w:rPr>
              <w:t>吊顶</w:t>
            </w:r>
          </w:p>
        </w:tc>
        <w:tc>
          <w:tcPr>
            <w:tcW w:w="917" w:type="dxa"/>
            <w:shd w:val="clear" w:color="auto" w:fill="auto"/>
            <w:vAlign w:val="center"/>
          </w:tcPr>
          <w:p w14:paraId="7801DB24">
            <w:pPr>
              <w:jc w:val="center"/>
              <w:rPr>
                <w:rFonts w:hint="eastAsia" w:ascii="宋体" w:hAnsi="宋体" w:eastAsia="宋体" w:cs="宋体"/>
                <w:sz w:val="18"/>
                <w:szCs w:val="18"/>
              </w:rPr>
            </w:pPr>
            <w:r>
              <w:rPr>
                <w:rFonts w:hint="eastAsia" w:ascii="宋体" w:hAnsi="宋体" w:eastAsia="宋体" w:cs="宋体"/>
                <w:sz w:val="18"/>
                <w:szCs w:val="18"/>
              </w:rPr>
              <w:t>内装饰</w:t>
            </w:r>
          </w:p>
        </w:tc>
        <w:tc>
          <w:tcPr>
            <w:tcW w:w="1048" w:type="dxa"/>
            <w:shd w:val="clear" w:color="auto" w:fill="auto"/>
            <w:vAlign w:val="center"/>
          </w:tcPr>
          <w:p w14:paraId="138E9CC6">
            <w:pPr>
              <w:jc w:val="center"/>
              <w:rPr>
                <w:rFonts w:hint="eastAsia" w:ascii="宋体" w:hAnsi="宋体" w:eastAsia="宋体" w:cs="宋体"/>
                <w:sz w:val="18"/>
                <w:szCs w:val="18"/>
              </w:rPr>
            </w:pPr>
            <w:r>
              <w:rPr>
                <w:rFonts w:hint="eastAsia" w:ascii="宋体" w:hAnsi="宋体" w:eastAsia="宋体" w:cs="宋体"/>
                <w:sz w:val="18"/>
                <w:szCs w:val="18"/>
              </w:rPr>
              <w:t>标志标线</w:t>
            </w:r>
          </w:p>
        </w:tc>
      </w:tr>
      <w:tr w14:paraId="7FCC2A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37F8E7">
            <w:pPr>
              <w:jc w:val="center"/>
              <w:rPr>
                <w:rFonts w:hint="eastAsia" w:ascii="宋体" w:hAnsi="宋体" w:eastAsia="宋体" w:cs="宋体"/>
                <w:sz w:val="18"/>
                <w:szCs w:val="18"/>
              </w:rPr>
            </w:pPr>
            <w:r>
              <w:rPr>
                <w:rFonts w:hint="eastAsia" w:ascii="宋体" w:hAnsi="宋体" w:eastAsia="宋体" w:cs="宋体"/>
                <w:sz w:val="18"/>
                <w:szCs w:val="18"/>
              </w:rPr>
              <w:t>1</w:t>
            </w:r>
          </w:p>
        </w:tc>
        <w:tc>
          <w:tcPr>
            <w:tcW w:w="1188" w:type="dxa"/>
            <w:shd w:val="clear" w:color="auto" w:fill="auto"/>
            <w:vAlign w:val="center"/>
          </w:tcPr>
          <w:p w14:paraId="5CC40C3D">
            <w:pPr>
              <w:rPr>
                <w:rFonts w:hint="default" w:ascii="宋体" w:hAnsi="宋体" w:eastAsia="宋体" w:cs="宋体"/>
                <w:sz w:val="18"/>
                <w:szCs w:val="18"/>
                <w:lang w:val="en-US" w:eastAsia="zh-CN"/>
              </w:rPr>
            </w:pPr>
            <w:r>
              <w:rPr>
                <w:rFonts w:hint="eastAsia" w:ascii="宋体" w:hAnsi="宋体" w:eastAsia="宋体" w:cs="宋体"/>
                <w:sz w:val="18"/>
                <w:szCs w:val="18"/>
              </w:rPr>
              <w:t>YK</w:t>
            </w:r>
            <w:r>
              <w:rPr>
                <w:rFonts w:hint="eastAsia" w:ascii="宋体" w:hAnsi="宋体" w:eastAsia="宋体" w:cs="宋体"/>
                <w:sz w:val="18"/>
                <w:szCs w:val="18"/>
                <w:lang w:val="en-US" w:eastAsia="zh-CN"/>
              </w:rPr>
              <w:t>0</w:t>
            </w:r>
            <w:r>
              <w:rPr>
                <w:rFonts w:hint="eastAsia" w:ascii="宋体" w:hAnsi="宋体" w:cs="宋体"/>
                <w:sz w:val="18"/>
                <w:szCs w:val="18"/>
                <w:lang w:val="en-US" w:eastAsia="zh-CN"/>
              </w:rPr>
              <w:t>29</w:t>
            </w:r>
            <w:r>
              <w:rPr>
                <w:rFonts w:hint="eastAsia" w:ascii="宋体" w:hAnsi="宋体" w:eastAsia="宋体" w:cs="宋体"/>
                <w:sz w:val="18"/>
                <w:szCs w:val="18"/>
              </w:rPr>
              <w:t>+</w:t>
            </w:r>
            <w:r>
              <w:rPr>
                <w:rFonts w:hint="eastAsia" w:ascii="宋体" w:hAnsi="宋体" w:cs="宋体"/>
                <w:sz w:val="18"/>
                <w:szCs w:val="18"/>
                <w:lang w:val="en-US" w:eastAsia="zh-CN"/>
              </w:rPr>
              <w:t>472</w:t>
            </w:r>
            <w:r>
              <w:rPr>
                <w:rFonts w:hint="eastAsia" w:ascii="宋体" w:hAnsi="宋体" w:eastAsia="宋体" w:cs="宋体"/>
                <w:sz w:val="18"/>
                <w:szCs w:val="18"/>
              </w:rPr>
              <w:t>～+</w:t>
            </w:r>
            <w:r>
              <w:rPr>
                <w:rFonts w:hint="eastAsia" w:ascii="宋体" w:hAnsi="宋体" w:cs="宋体"/>
                <w:sz w:val="18"/>
                <w:szCs w:val="18"/>
                <w:lang w:val="en-US" w:eastAsia="zh-CN"/>
              </w:rPr>
              <w:t>500</w:t>
            </w:r>
          </w:p>
        </w:tc>
        <w:tc>
          <w:tcPr>
            <w:tcW w:w="1129" w:type="dxa"/>
            <w:gridSpan w:val="2"/>
            <w:shd w:val="clear" w:color="auto" w:fill="auto"/>
            <w:vAlign w:val="center"/>
          </w:tcPr>
          <w:p w14:paraId="538F74C7">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917" w:type="dxa"/>
            <w:shd w:val="clear" w:color="auto" w:fill="auto"/>
            <w:vAlign w:val="center"/>
          </w:tcPr>
          <w:p w14:paraId="69C0ED24">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917" w:type="dxa"/>
            <w:shd w:val="clear" w:color="auto" w:fill="auto"/>
            <w:vAlign w:val="center"/>
          </w:tcPr>
          <w:p w14:paraId="7FF68C98">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917" w:type="dxa"/>
            <w:shd w:val="clear" w:color="auto" w:fill="auto"/>
            <w:vAlign w:val="center"/>
          </w:tcPr>
          <w:p w14:paraId="05129613">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835" w:type="dxa"/>
            <w:shd w:val="clear" w:color="auto" w:fill="auto"/>
            <w:vAlign w:val="center"/>
          </w:tcPr>
          <w:p w14:paraId="1CEA2BB4">
            <w:pPr>
              <w:jc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0</w:t>
            </w:r>
          </w:p>
        </w:tc>
        <w:tc>
          <w:tcPr>
            <w:tcW w:w="999" w:type="dxa"/>
            <w:gridSpan w:val="2"/>
            <w:shd w:val="clear" w:color="auto" w:fill="auto"/>
            <w:vAlign w:val="center"/>
          </w:tcPr>
          <w:p w14:paraId="7B66217E">
            <w:pPr>
              <w:jc w:val="center"/>
              <w:rPr>
                <w:rFonts w:hint="eastAsia" w:ascii="宋体" w:hAnsi="宋体" w:eastAsia="宋体" w:cs="宋体"/>
                <w:sz w:val="18"/>
                <w:szCs w:val="18"/>
              </w:rPr>
            </w:pPr>
            <w:r>
              <w:rPr>
                <w:rFonts w:hint="eastAsia" w:ascii="宋体" w:hAnsi="宋体" w:eastAsia="宋体" w:cs="宋体"/>
                <w:sz w:val="18"/>
                <w:szCs w:val="18"/>
              </w:rPr>
              <w:t>0</w:t>
            </w:r>
          </w:p>
        </w:tc>
        <w:tc>
          <w:tcPr>
            <w:tcW w:w="917" w:type="dxa"/>
            <w:shd w:val="clear" w:color="auto" w:fill="auto"/>
            <w:vAlign w:val="center"/>
          </w:tcPr>
          <w:p w14:paraId="14CC740C">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0</w:t>
            </w:r>
          </w:p>
        </w:tc>
        <w:tc>
          <w:tcPr>
            <w:tcW w:w="1048" w:type="dxa"/>
            <w:shd w:val="clear" w:color="auto" w:fill="auto"/>
            <w:vAlign w:val="center"/>
          </w:tcPr>
          <w:p w14:paraId="08C4AC73">
            <w:pPr>
              <w:jc w:val="center"/>
              <w:rPr>
                <w:rFonts w:hint="eastAsia" w:ascii="宋体" w:hAnsi="宋体" w:eastAsia="宋体" w:cs="宋体"/>
                <w:sz w:val="18"/>
                <w:szCs w:val="18"/>
              </w:rPr>
            </w:pPr>
            <w:r>
              <w:rPr>
                <w:rFonts w:hint="eastAsia" w:ascii="宋体" w:hAnsi="宋体" w:eastAsia="宋体" w:cs="宋体"/>
                <w:sz w:val="18"/>
                <w:szCs w:val="18"/>
              </w:rPr>
              <w:t>0</w:t>
            </w:r>
          </w:p>
        </w:tc>
      </w:tr>
      <w:tr w14:paraId="693747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8BC62F9">
            <w:pPr>
              <w:jc w:val="center"/>
              <w:rPr>
                <w:rFonts w:hint="eastAsia" w:ascii="宋体" w:hAnsi="宋体" w:eastAsia="宋体" w:cs="宋体"/>
                <w:sz w:val="18"/>
                <w:szCs w:val="18"/>
              </w:rPr>
            </w:pPr>
            <w:r>
              <w:rPr>
                <w:rFonts w:hint="eastAsia" w:ascii="宋体" w:hAnsi="宋体" w:eastAsia="宋体" w:cs="宋体"/>
                <w:sz w:val="18"/>
                <w:szCs w:val="18"/>
              </w:rPr>
              <w:t>2</w:t>
            </w:r>
          </w:p>
        </w:tc>
        <w:tc>
          <w:tcPr>
            <w:tcW w:w="1188" w:type="dxa"/>
            <w:shd w:val="clear" w:color="auto" w:fill="auto"/>
            <w:vAlign w:val="center"/>
          </w:tcPr>
          <w:p w14:paraId="0853BC1C">
            <w:pPr>
              <w:rPr>
                <w:rFonts w:hint="eastAsia" w:ascii="宋体" w:hAnsi="宋体" w:eastAsia="宋体" w:cs="宋体"/>
                <w:sz w:val="18"/>
                <w:szCs w:val="18"/>
                <w:lang w:val="en-US" w:eastAsia="zh-CN"/>
              </w:rPr>
            </w:pPr>
            <w:r>
              <w:rPr>
                <w:rFonts w:hint="eastAsia" w:ascii="宋体" w:hAnsi="宋体" w:eastAsia="宋体" w:cs="宋体"/>
                <w:sz w:val="18"/>
                <w:szCs w:val="18"/>
              </w:rPr>
              <w:t>YK</w:t>
            </w:r>
            <w:r>
              <w:rPr>
                <w:rFonts w:hint="eastAsia" w:ascii="宋体" w:hAnsi="宋体" w:eastAsia="宋体" w:cs="宋体"/>
                <w:sz w:val="18"/>
                <w:szCs w:val="18"/>
                <w:lang w:val="en-US" w:eastAsia="zh-CN"/>
              </w:rPr>
              <w:t>0</w:t>
            </w:r>
            <w:r>
              <w:rPr>
                <w:rFonts w:hint="eastAsia" w:ascii="宋体" w:hAnsi="宋体" w:cs="宋体"/>
                <w:sz w:val="18"/>
                <w:szCs w:val="18"/>
                <w:lang w:val="en-US" w:eastAsia="zh-CN"/>
              </w:rPr>
              <w:t>29</w:t>
            </w:r>
            <w:r>
              <w:rPr>
                <w:rFonts w:hint="eastAsia" w:ascii="宋体" w:hAnsi="宋体" w:eastAsia="宋体" w:cs="宋体"/>
                <w:sz w:val="18"/>
                <w:szCs w:val="18"/>
              </w:rPr>
              <w:t>+</w:t>
            </w:r>
            <w:r>
              <w:rPr>
                <w:rFonts w:hint="eastAsia" w:ascii="宋体" w:hAnsi="宋体" w:cs="宋体"/>
                <w:sz w:val="18"/>
                <w:szCs w:val="18"/>
                <w:lang w:val="en-US" w:eastAsia="zh-CN"/>
              </w:rPr>
              <w:t>5</w:t>
            </w:r>
            <w:r>
              <w:rPr>
                <w:rFonts w:hint="eastAsia" w:ascii="宋体" w:hAnsi="宋体" w:eastAsia="宋体" w:cs="宋体"/>
                <w:sz w:val="18"/>
                <w:szCs w:val="18"/>
                <w:lang w:val="en-US" w:eastAsia="zh-CN"/>
              </w:rPr>
              <w:t>00</w:t>
            </w:r>
            <w:r>
              <w:rPr>
                <w:rFonts w:hint="eastAsia" w:ascii="宋体" w:hAnsi="宋体" w:eastAsia="宋体" w:cs="宋体"/>
                <w:sz w:val="18"/>
                <w:szCs w:val="18"/>
              </w:rPr>
              <w:t>～+</w:t>
            </w:r>
            <w:r>
              <w:rPr>
                <w:rFonts w:hint="eastAsia" w:ascii="宋体" w:hAnsi="宋体" w:cs="宋体"/>
                <w:sz w:val="18"/>
                <w:szCs w:val="18"/>
                <w:lang w:val="en-US" w:eastAsia="zh-CN"/>
              </w:rPr>
              <w:t>6</w:t>
            </w:r>
            <w:r>
              <w:rPr>
                <w:rFonts w:hint="eastAsia" w:ascii="宋体" w:hAnsi="宋体" w:eastAsia="宋体" w:cs="宋体"/>
                <w:sz w:val="18"/>
                <w:szCs w:val="18"/>
                <w:lang w:val="en-US" w:eastAsia="zh-CN"/>
              </w:rPr>
              <w:t>00</w:t>
            </w:r>
          </w:p>
        </w:tc>
        <w:tc>
          <w:tcPr>
            <w:tcW w:w="1129" w:type="dxa"/>
            <w:gridSpan w:val="2"/>
            <w:shd w:val="clear" w:color="auto" w:fill="auto"/>
            <w:vAlign w:val="center"/>
          </w:tcPr>
          <w:p w14:paraId="362AA31F">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1</w:t>
            </w:r>
          </w:p>
        </w:tc>
        <w:tc>
          <w:tcPr>
            <w:tcW w:w="917" w:type="dxa"/>
            <w:shd w:val="clear" w:color="auto" w:fill="auto"/>
            <w:vAlign w:val="center"/>
          </w:tcPr>
          <w:p w14:paraId="733D1E70">
            <w:pPr>
              <w:jc w:val="center"/>
              <w:rPr>
                <w:rFonts w:hint="eastAsia" w:ascii="宋体" w:hAnsi="宋体" w:eastAsia="宋体" w:cs="宋体"/>
                <w:sz w:val="18"/>
                <w:szCs w:val="18"/>
              </w:rPr>
            </w:pPr>
            <w:r>
              <w:rPr>
                <w:rFonts w:hint="eastAsia" w:ascii="宋体" w:hAnsi="宋体" w:eastAsia="宋体" w:cs="宋体"/>
                <w:sz w:val="18"/>
                <w:szCs w:val="18"/>
              </w:rPr>
              <w:t>0</w:t>
            </w:r>
          </w:p>
        </w:tc>
        <w:tc>
          <w:tcPr>
            <w:tcW w:w="917" w:type="dxa"/>
            <w:shd w:val="clear" w:color="auto" w:fill="auto"/>
            <w:vAlign w:val="center"/>
          </w:tcPr>
          <w:p w14:paraId="71E8F8BD">
            <w:pPr>
              <w:jc w:val="center"/>
              <w:rPr>
                <w:rFonts w:hint="eastAsia" w:ascii="宋体" w:hAnsi="宋体" w:eastAsia="宋体" w:cs="宋体"/>
                <w:sz w:val="18"/>
                <w:szCs w:val="18"/>
              </w:rPr>
            </w:pPr>
            <w:r>
              <w:rPr>
                <w:rFonts w:hint="eastAsia" w:ascii="宋体" w:hAnsi="宋体" w:eastAsia="宋体" w:cs="宋体"/>
                <w:sz w:val="18"/>
                <w:szCs w:val="18"/>
              </w:rPr>
              <w:t>0</w:t>
            </w:r>
          </w:p>
        </w:tc>
        <w:tc>
          <w:tcPr>
            <w:tcW w:w="917" w:type="dxa"/>
            <w:shd w:val="clear" w:color="auto" w:fill="auto"/>
            <w:vAlign w:val="center"/>
          </w:tcPr>
          <w:p w14:paraId="6DA9CCD1">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835" w:type="dxa"/>
            <w:shd w:val="clear" w:color="auto" w:fill="auto"/>
            <w:vAlign w:val="center"/>
          </w:tcPr>
          <w:p w14:paraId="71179F06">
            <w:pPr>
              <w:jc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40C3B6">
            <w:pPr>
              <w:jc w:val="center"/>
              <w:rPr>
                <w:rFonts w:hint="eastAsia" w:ascii="宋体" w:hAnsi="宋体" w:eastAsia="宋体" w:cs="宋体"/>
                <w:sz w:val="18"/>
                <w:szCs w:val="18"/>
              </w:rPr>
            </w:pPr>
            <w:r>
              <w:rPr>
                <w:rFonts w:hint="eastAsia" w:ascii="宋体" w:hAnsi="宋体" w:eastAsia="宋体" w:cs="宋体"/>
                <w:sz w:val="18"/>
                <w:szCs w:val="18"/>
              </w:rPr>
              <w:t>0</w:t>
            </w:r>
          </w:p>
        </w:tc>
        <w:tc>
          <w:tcPr>
            <w:tcW w:w="917" w:type="dxa"/>
            <w:shd w:val="clear" w:color="auto" w:fill="auto"/>
            <w:vAlign w:val="center"/>
          </w:tcPr>
          <w:p w14:paraId="5C238D75">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1</w:t>
            </w:r>
          </w:p>
        </w:tc>
        <w:tc>
          <w:tcPr>
            <w:tcW w:w="1048" w:type="dxa"/>
            <w:shd w:val="clear" w:color="auto" w:fill="auto"/>
            <w:vAlign w:val="center"/>
          </w:tcPr>
          <w:p w14:paraId="59950A54">
            <w:pPr>
              <w:jc w:val="center"/>
              <w:rPr>
                <w:rFonts w:hint="eastAsia" w:ascii="宋体" w:hAnsi="宋体" w:eastAsia="宋体" w:cs="宋体"/>
                <w:sz w:val="18"/>
                <w:szCs w:val="18"/>
              </w:rPr>
            </w:pPr>
            <w:r>
              <w:rPr>
                <w:rFonts w:hint="eastAsia" w:ascii="宋体" w:hAnsi="宋体" w:eastAsia="宋体" w:cs="宋体"/>
                <w:sz w:val="18"/>
                <w:szCs w:val="18"/>
              </w:rPr>
              <w:t>0</w:t>
            </w:r>
          </w:p>
        </w:tc>
      </w:tr>
      <w:tr w14:paraId="4548AE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47E2130">
            <w:pPr>
              <w:jc w:val="center"/>
              <w:rPr>
                <w:rFonts w:hint="eastAsia" w:ascii="宋体" w:hAnsi="宋体" w:eastAsia="宋体" w:cs="宋体"/>
                <w:sz w:val="18"/>
                <w:szCs w:val="18"/>
              </w:rPr>
            </w:pPr>
            <w:r>
              <w:rPr>
                <w:rFonts w:hint="eastAsia" w:ascii="宋体" w:hAnsi="宋体" w:eastAsia="宋体" w:cs="宋体"/>
                <w:sz w:val="18"/>
                <w:szCs w:val="18"/>
              </w:rPr>
              <w:t>3</w:t>
            </w:r>
          </w:p>
        </w:tc>
        <w:tc>
          <w:tcPr>
            <w:tcW w:w="1188" w:type="dxa"/>
            <w:shd w:val="clear" w:color="auto" w:fill="auto"/>
            <w:vAlign w:val="center"/>
          </w:tcPr>
          <w:p w14:paraId="20194D37">
            <w:pPr>
              <w:rPr>
                <w:rFonts w:hint="eastAsia" w:ascii="宋体" w:hAnsi="宋体" w:eastAsia="宋体" w:cs="宋体"/>
                <w:sz w:val="18"/>
                <w:szCs w:val="18"/>
                <w:lang w:val="en-US" w:eastAsia="zh-CN"/>
              </w:rPr>
            </w:pPr>
            <w:r>
              <w:rPr>
                <w:rFonts w:hint="eastAsia" w:ascii="宋体" w:hAnsi="宋体" w:eastAsia="宋体" w:cs="宋体"/>
                <w:sz w:val="18"/>
                <w:szCs w:val="18"/>
              </w:rPr>
              <w:t>YK</w:t>
            </w:r>
            <w:r>
              <w:rPr>
                <w:rFonts w:hint="eastAsia" w:ascii="宋体" w:hAnsi="宋体" w:eastAsia="宋体" w:cs="宋体"/>
                <w:sz w:val="18"/>
                <w:szCs w:val="18"/>
                <w:lang w:val="en-US" w:eastAsia="zh-CN"/>
              </w:rPr>
              <w:t>0</w:t>
            </w:r>
            <w:r>
              <w:rPr>
                <w:rFonts w:hint="eastAsia" w:ascii="宋体" w:hAnsi="宋体" w:cs="宋体"/>
                <w:sz w:val="18"/>
                <w:szCs w:val="18"/>
                <w:lang w:val="en-US" w:eastAsia="zh-CN"/>
              </w:rPr>
              <w:t>29</w:t>
            </w:r>
            <w:r>
              <w:rPr>
                <w:rFonts w:hint="eastAsia" w:ascii="宋体" w:hAnsi="宋体" w:eastAsia="宋体" w:cs="宋体"/>
                <w:sz w:val="18"/>
                <w:szCs w:val="18"/>
              </w:rPr>
              <w:t>+</w:t>
            </w:r>
            <w:r>
              <w:rPr>
                <w:rFonts w:hint="eastAsia" w:ascii="宋体" w:hAnsi="宋体" w:cs="宋体"/>
                <w:sz w:val="18"/>
                <w:szCs w:val="18"/>
                <w:lang w:val="en-US" w:eastAsia="zh-CN"/>
              </w:rPr>
              <w:t>6</w:t>
            </w:r>
            <w:r>
              <w:rPr>
                <w:rFonts w:hint="eastAsia" w:ascii="宋体" w:hAnsi="宋体" w:eastAsia="宋体" w:cs="宋体"/>
                <w:sz w:val="18"/>
                <w:szCs w:val="18"/>
                <w:lang w:val="en-US" w:eastAsia="zh-CN"/>
              </w:rPr>
              <w:t>00</w:t>
            </w:r>
            <w:r>
              <w:rPr>
                <w:rFonts w:hint="eastAsia" w:ascii="宋体" w:hAnsi="宋体" w:eastAsia="宋体" w:cs="宋体"/>
                <w:sz w:val="18"/>
                <w:szCs w:val="18"/>
              </w:rPr>
              <w:t>～+</w:t>
            </w:r>
            <w:r>
              <w:rPr>
                <w:rFonts w:hint="eastAsia" w:ascii="宋体" w:hAnsi="宋体" w:cs="宋体"/>
                <w:sz w:val="18"/>
                <w:szCs w:val="18"/>
                <w:lang w:val="en-US" w:eastAsia="zh-CN"/>
              </w:rPr>
              <w:t>7</w:t>
            </w:r>
            <w:r>
              <w:rPr>
                <w:rFonts w:hint="eastAsia" w:ascii="宋体" w:hAnsi="宋体" w:eastAsia="宋体" w:cs="宋体"/>
                <w:sz w:val="18"/>
                <w:szCs w:val="18"/>
                <w:lang w:val="en-US" w:eastAsia="zh-CN"/>
              </w:rPr>
              <w:t>00</w:t>
            </w:r>
          </w:p>
        </w:tc>
        <w:tc>
          <w:tcPr>
            <w:tcW w:w="1129" w:type="dxa"/>
            <w:gridSpan w:val="2"/>
            <w:shd w:val="clear" w:color="auto" w:fill="auto"/>
            <w:vAlign w:val="center"/>
          </w:tcPr>
          <w:p w14:paraId="69CB05D9">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917" w:type="dxa"/>
            <w:shd w:val="clear" w:color="auto" w:fill="auto"/>
            <w:vAlign w:val="center"/>
          </w:tcPr>
          <w:p w14:paraId="6CFF234D">
            <w:pPr>
              <w:jc w:val="center"/>
              <w:rPr>
                <w:rFonts w:hint="eastAsia" w:ascii="宋体" w:hAnsi="宋体" w:eastAsia="宋体" w:cs="宋体"/>
                <w:sz w:val="18"/>
                <w:szCs w:val="18"/>
              </w:rPr>
            </w:pPr>
            <w:r>
              <w:rPr>
                <w:rFonts w:hint="eastAsia" w:ascii="宋体" w:hAnsi="宋体" w:eastAsia="宋体" w:cs="宋体"/>
                <w:sz w:val="18"/>
                <w:szCs w:val="18"/>
              </w:rPr>
              <w:t>0</w:t>
            </w:r>
          </w:p>
        </w:tc>
        <w:tc>
          <w:tcPr>
            <w:tcW w:w="917" w:type="dxa"/>
            <w:shd w:val="clear" w:color="auto" w:fill="auto"/>
            <w:vAlign w:val="center"/>
          </w:tcPr>
          <w:p w14:paraId="4B62F091">
            <w:pPr>
              <w:jc w:val="center"/>
              <w:rPr>
                <w:rFonts w:hint="eastAsia" w:ascii="宋体" w:hAnsi="宋体" w:eastAsia="宋体" w:cs="宋体"/>
                <w:sz w:val="18"/>
                <w:szCs w:val="18"/>
              </w:rPr>
            </w:pPr>
            <w:r>
              <w:rPr>
                <w:rFonts w:hint="eastAsia" w:ascii="宋体" w:hAnsi="宋体" w:eastAsia="宋体" w:cs="宋体"/>
                <w:sz w:val="18"/>
                <w:szCs w:val="18"/>
              </w:rPr>
              <w:t>0</w:t>
            </w:r>
          </w:p>
        </w:tc>
        <w:tc>
          <w:tcPr>
            <w:tcW w:w="917" w:type="dxa"/>
            <w:shd w:val="clear" w:color="auto" w:fill="auto"/>
            <w:vAlign w:val="center"/>
          </w:tcPr>
          <w:p w14:paraId="655FDA4A">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835" w:type="dxa"/>
            <w:shd w:val="clear" w:color="auto" w:fill="auto"/>
            <w:vAlign w:val="center"/>
          </w:tcPr>
          <w:p w14:paraId="5AE65195">
            <w:pPr>
              <w:jc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0</w:t>
            </w:r>
          </w:p>
        </w:tc>
        <w:tc>
          <w:tcPr>
            <w:tcW w:w="999" w:type="dxa"/>
            <w:gridSpan w:val="2"/>
            <w:shd w:val="clear" w:color="auto" w:fill="auto"/>
            <w:vAlign w:val="center"/>
          </w:tcPr>
          <w:p w14:paraId="6147D318">
            <w:pPr>
              <w:jc w:val="center"/>
              <w:rPr>
                <w:rFonts w:hint="eastAsia" w:ascii="宋体" w:hAnsi="宋体" w:eastAsia="宋体" w:cs="宋体"/>
                <w:sz w:val="18"/>
                <w:szCs w:val="18"/>
              </w:rPr>
            </w:pPr>
            <w:r>
              <w:rPr>
                <w:rFonts w:hint="eastAsia" w:ascii="宋体" w:hAnsi="宋体" w:eastAsia="宋体" w:cs="宋体"/>
                <w:sz w:val="18"/>
                <w:szCs w:val="18"/>
              </w:rPr>
              <w:t>0</w:t>
            </w:r>
          </w:p>
        </w:tc>
        <w:tc>
          <w:tcPr>
            <w:tcW w:w="917" w:type="dxa"/>
            <w:shd w:val="clear" w:color="auto" w:fill="auto"/>
            <w:vAlign w:val="center"/>
          </w:tcPr>
          <w:p w14:paraId="52420139">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1048" w:type="dxa"/>
            <w:shd w:val="clear" w:color="auto" w:fill="auto"/>
            <w:vAlign w:val="center"/>
          </w:tcPr>
          <w:p w14:paraId="50A42891">
            <w:pPr>
              <w:jc w:val="center"/>
              <w:rPr>
                <w:rFonts w:hint="eastAsia" w:ascii="宋体" w:hAnsi="宋体" w:eastAsia="宋体" w:cs="宋体"/>
                <w:sz w:val="18"/>
                <w:szCs w:val="18"/>
              </w:rPr>
            </w:pPr>
            <w:r>
              <w:rPr>
                <w:rFonts w:hint="eastAsia" w:ascii="宋体" w:hAnsi="宋体" w:eastAsia="宋体" w:cs="宋体"/>
                <w:sz w:val="18"/>
                <w:szCs w:val="18"/>
              </w:rPr>
              <w:t>0</w:t>
            </w:r>
          </w:p>
        </w:tc>
      </w:tr>
      <w:tr w14:paraId="3A4061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6FF7C38">
            <w:pPr>
              <w:jc w:val="center"/>
              <w:rPr>
                <w:rFonts w:hint="eastAsia" w:ascii="宋体" w:hAnsi="宋体" w:eastAsia="宋体" w:cs="宋体"/>
                <w:sz w:val="18"/>
                <w:szCs w:val="18"/>
              </w:rPr>
            </w:pPr>
            <w:r>
              <w:rPr>
                <w:rFonts w:hint="eastAsia" w:ascii="宋体" w:hAnsi="宋体" w:eastAsia="宋体" w:cs="宋体"/>
                <w:sz w:val="18"/>
                <w:szCs w:val="18"/>
              </w:rPr>
              <w:t>4</w:t>
            </w:r>
          </w:p>
        </w:tc>
        <w:tc>
          <w:tcPr>
            <w:tcW w:w="1188" w:type="dxa"/>
            <w:shd w:val="clear" w:color="auto" w:fill="auto"/>
            <w:vAlign w:val="center"/>
          </w:tcPr>
          <w:p w14:paraId="292A09B7">
            <w:pPr>
              <w:rPr>
                <w:rFonts w:hint="default" w:ascii="宋体" w:hAnsi="宋体" w:eastAsia="宋体" w:cs="宋体"/>
                <w:sz w:val="18"/>
                <w:szCs w:val="18"/>
                <w:lang w:val="en-US" w:eastAsia="zh-CN"/>
              </w:rPr>
            </w:pPr>
            <w:r>
              <w:rPr>
                <w:rFonts w:hint="eastAsia" w:ascii="宋体" w:hAnsi="宋体" w:eastAsia="宋体" w:cs="宋体"/>
                <w:sz w:val="18"/>
                <w:szCs w:val="18"/>
              </w:rPr>
              <w:t>YK0</w:t>
            </w:r>
            <w:r>
              <w:rPr>
                <w:rFonts w:hint="eastAsia" w:ascii="宋体" w:hAnsi="宋体" w:cs="宋体"/>
                <w:sz w:val="18"/>
                <w:szCs w:val="18"/>
                <w:lang w:val="en-US" w:eastAsia="zh-CN"/>
              </w:rPr>
              <w:t>29</w:t>
            </w:r>
            <w:r>
              <w:rPr>
                <w:rFonts w:hint="eastAsia" w:ascii="宋体" w:hAnsi="宋体" w:eastAsia="宋体" w:cs="宋体"/>
                <w:sz w:val="18"/>
                <w:szCs w:val="18"/>
              </w:rPr>
              <w:t>+</w:t>
            </w:r>
            <w:r>
              <w:rPr>
                <w:rFonts w:hint="eastAsia" w:ascii="宋体" w:hAnsi="宋体" w:cs="宋体"/>
                <w:sz w:val="18"/>
                <w:szCs w:val="18"/>
                <w:lang w:val="en-US" w:eastAsia="zh-CN"/>
              </w:rPr>
              <w:t>7</w:t>
            </w:r>
            <w:r>
              <w:rPr>
                <w:rFonts w:hint="eastAsia" w:ascii="宋体" w:hAnsi="宋体" w:eastAsia="宋体" w:cs="宋体"/>
                <w:sz w:val="18"/>
                <w:szCs w:val="18"/>
              </w:rPr>
              <w:t>00～+</w:t>
            </w:r>
            <w:r>
              <w:rPr>
                <w:rFonts w:hint="eastAsia" w:ascii="宋体" w:hAnsi="宋体" w:cs="宋体"/>
                <w:sz w:val="18"/>
                <w:szCs w:val="18"/>
                <w:lang w:val="en-US" w:eastAsia="zh-CN"/>
              </w:rPr>
              <w:t>728</w:t>
            </w:r>
          </w:p>
        </w:tc>
        <w:tc>
          <w:tcPr>
            <w:tcW w:w="1129" w:type="dxa"/>
            <w:gridSpan w:val="2"/>
            <w:shd w:val="clear" w:color="auto" w:fill="auto"/>
            <w:vAlign w:val="center"/>
          </w:tcPr>
          <w:p w14:paraId="2C622ADC">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0</w:t>
            </w:r>
          </w:p>
        </w:tc>
        <w:tc>
          <w:tcPr>
            <w:tcW w:w="917" w:type="dxa"/>
            <w:shd w:val="clear" w:color="auto" w:fill="auto"/>
            <w:vAlign w:val="center"/>
          </w:tcPr>
          <w:p w14:paraId="5F2B0189">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917" w:type="dxa"/>
            <w:shd w:val="clear" w:color="auto" w:fill="auto"/>
            <w:vAlign w:val="center"/>
          </w:tcPr>
          <w:p w14:paraId="0966C3BD">
            <w:pPr>
              <w:jc w:val="center"/>
              <w:rPr>
                <w:rFonts w:hint="eastAsia" w:ascii="宋体" w:hAnsi="宋体" w:eastAsia="宋体" w:cs="宋体"/>
                <w:sz w:val="18"/>
                <w:szCs w:val="18"/>
              </w:rPr>
            </w:pPr>
            <w:r>
              <w:rPr>
                <w:rFonts w:hint="eastAsia" w:ascii="宋体" w:hAnsi="宋体" w:eastAsia="宋体" w:cs="宋体"/>
                <w:sz w:val="18"/>
                <w:szCs w:val="18"/>
              </w:rPr>
              <w:t>0</w:t>
            </w:r>
          </w:p>
        </w:tc>
        <w:tc>
          <w:tcPr>
            <w:tcW w:w="917" w:type="dxa"/>
            <w:shd w:val="clear" w:color="auto" w:fill="auto"/>
            <w:vAlign w:val="center"/>
          </w:tcPr>
          <w:p w14:paraId="1BF435F6">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835" w:type="dxa"/>
            <w:shd w:val="clear" w:color="auto" w:fill="auto"/>
            <w:vAlign w:val="center"/>
          </w:tcPr>
          <w:p w14:paraId="7FB840F4">
            <w:pPr>
              <w:jc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0</w:t>
            </w:r>
          </w:p>
        </w:tc>
        <w:tc>
          <w:tcPr>
            <w:tcW w:w="999" w:type="dxa"/>
            <w:gridSpan w:val="2"/>
            <w:shd w:val="clear" w:color="auto" w:fill="auto"/>
            <w:vAlign w:val="center"/>
          </w:tcPr>
          <w:p w14:paraId="7A6B8575">
            <w:pPr>
              <w:jc w:val="center"/>
              <w:rPr>
                <w:rFonts w:hint="eastAsia" w:ascii="宋体" w:hAnsi="宋体" w:eastAsia="宋体" w:cs="宋体"/>
                <w:sz w:val="18"/>
                <w:szCs w:val="18"/>
              </w:rPr>
            </w:pPr>
            <w:r>
              <w:rPr>
                <w:rFonts w:hint="eastAsia" w:ascii="宋体" w:hAnsi="宋体" w:eastAsia="宋体" w:cs="宋体"/>
                <w:sz w:val="18"/>
                <w:szCs w:val="18"/>
              </w:rPr>
              <w:t>0</w:t>
            </w:r>
          </w:p>
        </w:tc>
        <w:tc>
          <w:tcPr>
            <w:tcW w:w="917" w:type="dxa"/>
            <w:shd w:val="clear" w:color="auto" w:fill="auto"/>
            <w:vAlign w:val="center"/>
          </w:tcPr>
          <w:p w14:paraId="0870B211">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1</w:t>
            </w:r>
          </w:p>
        </w:tc>
        <w:tc>
          <w:tcPr>
            <w:tcW w:w="1048" w:type="dxa"/>
            <w:shd w:val="clear" w:color="auto" w:fill="auto"/>
            <w:vAlign w:val="center"/>
          </w:tcPr>
          <w:p w14:paraId="41B044D3">
            <w:pPr>
              <w:jc w:val="center"/>
              <w:rPr>
                <w:rFonts w:hint="eastAsia" w:ascii="宋体" w:hAnsi="宋体" w:eastAsia="宋体" w:cs="宋体"/>
                <w:sz w:val="18"/>
                <w:szCs w:val="18"/>
              </w:rPr>
            </w:pPr>
            <w:r>
              <w:rPr>
                <w:rFonts w:hint="eastAsia" w:ascii="宋体" w:hAnsi="宋体" w:eastAsia="宋体" w:cs="宋体"/>
                <w:sz w:val="18"/>
                <w:szCs w:val="18"/>
              </w:rPr>
              <w:t>0</w:t>
            </w:r>
          </w:p>
        </w:tc>
      </w:tr>
      <w:tr w14:paraId="5A34F4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2F7A9843">
            <w:pPr>
              <w:jc w:val="center"/>
              <w:rPr>
                <w:rFonts w:hint="eastAsia" w:ascii="宋体" w:hAnsi="宋体" w:eastAsia="宋体" w:cs="宋体"/>
                <w:sz w:val="18"/>
                <w:szCs w:val="18"/>
              </w:rPr>
            </w:pPr>
            <w:r>
              <w:rPr>
                <w:rFonts w:hint="eastAsia" w:ascii="宋体" w:hAnsi="宋体" w:eastAsia="宋体" w:cs="宋体"/>
                <w:sz w:val="18"/>
                <w:szCs w:val="18"/>
              </w:rPr>
              <w:t>Max(JGCJ</w:t>
            </w:r>
            <w:r>
              <w:rPr>
                <w:rFonts w:hint="eastAsia" w:ascii="宋体" w:hAnsi="宋体" w:eastAsia="宋体" w:cs="宋体"/>
                <w:sz w:val="18"/>
                <w:szCs w:val="18"/>
                <w:vertAlign w:val="subscript"/>
              </w:rPr>
              <w:t>ij</w:t>
            </w:r>
            <w:r>
              <w:rPr>
                <w:rFonts w:hint="eastAsia" w:ascii="宋体" w:hAnsi="宋体" w:eastAsia="宋体" w:cs="宋体"/>
                <w:sz w:val="18"/>
                <w:szCs w:val="18"/>
              </w:rPr>
              <w:t>)</w:t>
            </w:r>
          </w:p>
        </w:tc>
        <w:tc>
          <w:tcPr>
            <w:tcW w:w="1129" w:type="dxa"/>
            <w:gridSpan w:val="2"/>
            <w:shd w:val="clear" w:color="auto" w:fill="auto"/>
            <w:vAlign w:val="center"/>
          </w:tcPr>
          <w:p w14:paraId="0F9E66B5">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w:t>
            </w:r>
          </w:p>
        </w:tc>
        <w:tc>
          <w:tcPr>
            <w:tcW w:w="917" w:type="dxa"/>
            <w:shd w:val="clear" w:color="auto" w:fill="auto"/>
            <w:vAlign w:val="center"/>
          </w:tcPr>
          <w:p w14:paraId="0DA54EDB">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917" w:type="dxa"/>
            <w:shd w:val="clear" w:color="auto" w:fill="auto"/>
            <w:vAlign w:val="center"/>
          </w:tcPr>
          <w:p w14:paraId="54F9F258">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917" w:type="dxa"/>
            <w:shd w:val="clear" w:color="auto" w:fill="auto"/>
            <w:vAlign w:val="center"/>
          </w:tcPr>
          <w:p w14:paraId="4A8177EB">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835" w:type="dxa"/>
            <w:shd w:val="clear" w:color="auto" w:fill="auto"/>
            <w:vAlign w:val="center"/>
          </w:tcPr>
          <w:p w14:paraId="235A2E8E">
            <w:pPr>
              <w:jc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2842583">
            <w:pPr>
              <w:jc w:val="center"/>
              <w:rPr>
                <w:rFonts w:hint="eastAsia" w:ascii="宋体" w:hAnsi="宋体" w:eastAsia="宋体" w:cs="宋体"/>
                <w:sz w:val="18"/>
                <w:szCs w:val="18"/>
              </w:rPr>
            </w:pPr>
            <w:r>
              <w:rPr>
                <w:rFonts w:hint="eastAsia" w:ascii="宋体" w:hAnsi="宋体" w:eastAsia="宋体" w:cs="宋体"/>
                <w:sz w:val="18"/>
                <w:szCs w:val="18"/>
              </w:rPr>
              <w:t>0</w:t>
            </w:r>
          </w:p>
        </w:tc>
        <w:tc>
          <w:tcPr>
            <w:tcW w:w="917" w:type="dxa"/>
            <w:shd w:val="clear" w:color="auto" w:fill="auto"/>
            <w:vAlign w:val="center"/>
          </w:tcPr>
          <w:p w14:paraId="4DDB886C">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0</w:t>
            </w:r>
          </w:p>
        </w:tc>
        <w:tc>
          <w:tcPr>
            <w:tcW w:w="1048" w:type="dxa"/>
            <w:shd w:val="clear" w:color="auto" w:fill="auto"/>
            <w:vAlign w:val="center"/>
          </w:tcPr>
          <w:p w14:paraId="6C67A033">
            <w:pPr>
              <w:jc w:val="center"/>
              <w:rPr>
                <w:rFonts w:hint="eastAsia" w:ascii="宋体" w:hAnsi="宋体" w:eastAsia="宋体" w:cs="宋体"/>
                <w:sz w:val="18"/>
                <w:szCs w:val="18"/>
              </w:rPr>
            </w:pPr>
            <w:r>
              <w:rPr>
                <w:rFonts w:hint="eastAsia" w:ascii="宋体" w:hAnsi="宋体" w:eastAsia="宋体" w:cs="宋体"/>
                <w:sz w:val="18"/>
                <w:szCs w:val="18"/>
              </w:rPr>
              <w:t>0</w:t>
            </w:r>
          </w:p>
        </w:tc>
      </w:tr>
      <w:tr w14:paraId="54A48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A3ADB05">
            <w:pPr>
              <w:jc w:val="center"/>
              <w:rPr>
                <w:rFonts w:hint="eastAsia" w:ascii="宋体" w:hAnsi="宋体" w:eastAsia="宋体" w:cs="宋体"/>
                <w:sz w:val="18"/>
                <w:szCs w:val="18"/>
              </w:rPr>
            </w:pPr>
            <w:r>
              <w:rPr>
                <w:rFonts w:hint="eastAsia" w:ascii="宋体" w:hAnsi="宋体" w:eastAsia="宋体" w:cs="宋体"/>
                <w:sz w:val="18"/>
                <w:szCs w:val="18"/>
              </w:rPr>
              <w:t>权重w</w:t>
            </w:r>
            <w:r>
              <w:rPr>
                <w:rFonts w:hint="eastAsia" w:ascii="宋体" w:hAnsi="宋体" w:eastAsia="宋体" w:cs="宋体"/>
                <w:sz w:val="18"/>
                <w:szCs w:val="18"/>
                <w:vertAlign w:val="subscript"/>
              </w:rPr>
              <w:t>i</w:t>
            </w:r>
          </w:p>
        </w:tc>
        <w:tc>
          <w:tcPr>
            <w:tcW w:w="2046" w:type="dxa"/>
            <w:gridSpan w:val="3"/>
            <w:shd w:val="clear" w:color="auto" w:fill="auto"/>
            <w:vAlign w:val="center"/>
          </w:tcPr>
          <w:p w14:paraId="1D8C3C13">
            <w:pPr>
              <w:jc w:val="center"/>
              <w:rPr>
                <w:rFonts w:hint="eastAsia" w:ascii="宋体" w:hAnsi="宋体" w:eastAsia="宋体" w:cs="宋体"/>
                <w:sz w:val="18"/>
                <w:szCs w:val="18"/>
              </w:rPr>
            </w:pPr>
            <w:r>
              <w:rPr>
                <w:rFonts w:hint="eastAsia" w:ascii="宋体" w:hAnsi="宋体" w:eastAsia="宋体" w:cs="宋体"/>
                <w:sz w:val="18"/>
                <w:szCs w:val="18"/>
              </w:rPr>
              <w:t>40</w:t>
            </w:r>
          </w:p>
        </w:tc>
        <w:tc>
          <w:tcPr>
            <w:tcW w:w="917" w:type="dxa"/>
            <w:shd w:val="clear" w:color="auto" w:fill="auto"/>
            <w:vAlign w:val="center"/>
          </w:tcPr>
          <w:p w14:paraId="7A56653C">
            <w:pPr>
              <w:jc w:val="center"/>
              <w:rPr>
                <w:rFonts w:hint="eastAsia" w:ascii="宋体" w:hAnsi="宋体" w:eastAsia="宋体" w:cs="宋体"/>
                <w:sz w:val="18"/>
                <w:szCs w:val="18"/>
              </w:rPr>
            </w:pPr>
            <w:r>
              <w:rPr>
                <w:rFonts w:hint="eastAsia" w:ascii="宋体" w:hAnsi="宋体" w:eastAsia="宋体" w:cs="宋体"/>
                <w:sz w:val="18"/>
                <w:szCs w:val="18"/>
              </w:rPr>
              <w:t>15</w:t>
            </w:r>
          </w:p>
        </w:tc>
        <w:tc>
          <w:tcPr>
            <w:tcW w:w="917" w:type="dxa"/>
            <w:shd w:val="clear" w:color="auto" w:fill="auto"/>
            <w:vAlign w:val="center"/>
          </w:tcPr>
          <w:p w14:paraId="3CA549D9">
            <w:pPr>
              <w:jc w:val="center"/>
              <w:rPr>
                <w:rFonts w:hint="eastAsia" w:ascii="宋体" w:hAnsi="宋体" w:eastAsia="宋体" w:cs="宋体"/>
                <w:sz w:val="18"/>
                <w:szCs w:val="18"/>
              </w:rPr>
            </w:pPr>
            <w:r>
              <w:rPr>
                <w:rFonts w:hint="eastAsia" w:ascii="宋体" w:hAnsi="宋体" w:eastAsia="宋体" w:cs="宋体"/>
                <w:sz w:val="18"/>
                <w:szCs w:val="18"/>
              </w:rPr>
              <w:t>2</w:t>
            </w:r>
          </w:p>
        </w:tc>
        <w:tc>
          <w:tcPr>
            <w:tcW w:w="835" w:type="dxa"/>
            <w:shd w:val="clear" w:color="auto" w:fill="auto"/>
            <w:vAlign w:val="center"/>
          </w:tcPr>
          <w:p w14:paraId="3E9E7349">
            <w:pPr>
              <w:jc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6</w:t>
            </w:r>
          </w:p>
        </w:tc>
        <w:tc>
          <w:tcPr>
            <w:tcW w:w="999" w:type="dxa"/>
            <w:gridSpan w:val="2"/>
            <w:shd w:val="clear" w:color="auto" w:fill="auto"/>
            <w:vAlign w:val="center"/>
          </w:tcPr>
          <w:p w14:paraId="6426E93C">
            <w:pPr>
              <w:jc w:val="center"/>
              <w:rPr>
                <w:rFonts w:hint="eastAsia" w:ascii="宋体" w:hAnsi="宋体" w:eastAsia="宋体" w:cs="宋体"/>
                <w:sz w:val="18"/>
                <w:szCs w:val="18"/>
              </w:rPr>
            </w:pPr>
            <w:r>
              <w:rPr>
                <w:rFonts w:hint="eastAsia" w:ascii="宋体" w:hAnsi="宋体" w:eastAsia="宋体" w:cs="宋体"/>
                <w:sz w:val="18"/>
                <w:szCs w:val="18"/>
              </w:rPr>
              <w:t>10</w:t>
            </w:r>
          </w:p>
        </w:tc>
        <w:tc>
          <w:tcPr>
            <w:tcW w:w="917" w:type="dxa"/>
            <w:shd w:val="clear" w:color="auto" w:fill="auto"/>
            <w:vAlign w:val="center"/>
          </w:tcPr>
          <w:p w14:paraId="3E5DB0E7">
            <w:pPr>
              <w:jc w:val="center"/>
              <w:rPr>
                <w:rFonts w:hint="eastAsia" w:ascii="宋体" w:hAnsi="宋体" w:eastAsia="宋体" w:cs="宋体"/>
                <w:sz w:val="18"/>
                <w:szCs w:val="18"/>
              </w:rPr>
            </w:pPr>
            <w:r>
              <w:rPr>
                <w:rFonts w:hint="eastAsia" w:ascii="宋体" w:hAnsi="宋体" w:eastAsia="宋体" w:cs="宋体"/>
                <w:sz w:val="18"/>
                <w:szCs w:val="18"/>
              </w:rPr>
              <w:t>2</w:t>
            </w:r>
          </w:p>
        </w:tc>
        <w:tc>
          <w:tcPr>
            <w:tcW w:w="1048" w:type="dxa"/>
            <w:shd w:val="clear" w:color="auto" w:fill="auto"/>
            <w:vAlign w:val="center"/>
          </w:tcPr>
          <w:p w14:paraId="72145BBD">
            <w:pPr>
              <w:jc w:val="center"/>
              <w:rPr>
                <w:rFonts w:hint="eastAsia" w:ascii="宋体" w:hAnsi="宋体" w:eastAsia="宋体" w:cs="宋体"/>
                <w:sz w:val="18"/>
                <w:szCs w:val="18"/>
              </w:rPr>
            </w:pPr>
            <w:r>
              <w:rPr>
                <w:rFonts w:hint="eastAsia" w:ascii="宋体" w:hAnsi="宋体" w:eastAsia="宋体" w:cs="宋体"/>
                <w:sz w:val="18"/>
                <w:szCs w:val="18"/>
              </w:rPr>
              <w:t>5</w:t>
            </w:r>
          </w:p>
        </w:tc>
      </w:tr>
      <w:tr w14:paraId="40AC30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9C9236E">
            <w:pPr>
              <w:jc w:val="center"/>
              <w:rPr>
                <w:rFonts w:hint="eastAsia" w:ascii="宋体" w:hAnsi="宋体" w:eastAsia="宋体" w:cs="宋体"/>
                <w:sz w:val="18"/>
                <w:szCs w:val="18"/>
              </w:rPr>
            </w:pPr>
            <w:r>
              <w:rPr>
                <w:rFonts w:hint="eastAsia" w:ascii="宋体" w:hAnsi="宋体" w:eastAsia="宋体" w:cs="宋体"/>
                <w:sz w:val="18"/>
                <w:szCs w:val="18"/>
              </w:rPr>
              <w:t>JGCI</w:t>
            </w:r>
          </w:p>
        </w:tc>
        <w:tc>
          <w:tcPr>
            <w:tcW w:w="2963" w:type="dxa"/>
            <w:gridSpan w:val="4"/>
            <w:shd w:val="clear" w:color="auto" w:fill="auto"/>
            <w:vAlign w:val="center"/>
          </w:tcPr>
          <w:p w14:paraId="3C29C0F7">
            <w:pPr>
              <w:jc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8</w:t>
            </w:r>
            <w:r>
              <w:rPr>
                <w:rFonts w:hint="eastAsia" w:ascii="宋体" w:hAnsi="宋体" w:cs="宋体"/>
                <w:sz w:val="18"/>
                <w:szCs w:val="18"/>
                <w:lang w:val="en-US" w:eastAsia="zh-CN"/>
              </w:rPr>
              <w:t>9</w:t>
            </w:r>
            <w:r>
              <w:rPr>
                <w:rFonts w:hint="eastAsia" w:ascii="宋体" w:hAnsi="宋体" w:eastAsia="宋体" w:cs="宋体"/>
                <w:sz w:val="18"/>
                <w:szCs w:val="18"/>
                <w:lang w:val="en-US" w:eastAsia="zh-CN"/>
              </w:rPr>
              <w:t>.</w:t>
            </w:r>
            <w:r>
              <w:rPr>
                <w:rFonts w:hint="eastAsia" w:ascii="宋体" w:hAnsi="宋体" w:cs="宋体"/>
                <w:sz w:val="18"/>
                <w:szCs w:val="18"/>
                <w:lang w:val="en-US" w:eastAsia="zh-CN"/>
              </w:rPr>
              <w:t>50</w:t>
            </w:r>
          </w:p>
        </w:tc>
        <w:tc>
          <w:tcPr>
            <w:tcW w:w="1752" w:type="dxa"/>
            <w:gridSpan w:val="2"/>
            <w:shd w:val="clear" w:color="auto" w:fill="auto"/>
            <w:vAlign w:val="center"/>
          </w:tcPr>
          <w:p w14:paraId="4DE4ACD6">
            <w:pPr>
              <w:jc w:val="center"/>
              <w:rPr>
                <w:rFonts w:hint="eastAsia" w:ascii="宋体" w:hAnsi="宋体" w:eastAsia="宋体" w:cs="宋体"/>
                <w:sz w:val="18"/>
                <w:szCs w:val="18"/>
              </w:rPr>
            </w:pPr>
            <w:r>
              <w:rPr>
                <w:rFonts w:hint="eastAsia" w:ascii="宋体" w:hAnsi="宋体" w:eastAsia="宋体" w:cs="宋体"/>
                <w:sz w:val="18"/>
                <w:szCs w:val="18"/>
              </w:rPr>
              <w:t>土建结构评定等级</w:t>
            </w:r>
          </w:p>
        </w:tc>
        <w:tc>
          <w:tcPr>
            <w:tcW w:w="2964" w:type="dxa"/>
            <w:gridSpan w:val="4"/>
            <w:shd w:val="clear" w:color="auto" w:fill="auto"/>
            <w:vAlign w:val="center"/>
          </w:tcPr>
          <w:p w14:paraId="7645E056">
            <w:pPr>
              <w:jc w:val="center"/>
              <w:rPr>
                <w:rFonts w:hint="eastAsia" w:ascii="宋体" w:hAnsi="宋体" w:eastAsia="宋体" w:cs="宋体"/>
                <w:sz w:val="18"/>
                <w:szCs w:val="18"/>
              </w:rPr>
            </w:pPr>
            <w:r>
              <w:rPr>
                <w:rFonts w:hint="eastAsia" w:ascii="宋体" w:hAnsi="宋体" w:eastAsia="宋体" w:cs="宋体"/>
                <w:sz w:val="18"/>
                <w:szCs w:val="18"/>
                <w:lang w:val="en-US" w:eastAsia="zh-CN"/>
              </w:rPr>
              <w:t>1</w:t>
            </w:r>
            <w:r>
              <w:rPr>
                <w:rFonts w:hint="eastAsia" w:ascii="宋体" w:hAnsi="宋体" w:eastAsia="宋体" w:cs="宋体"/>
                <w:sz w:val="18"/>
                <w:szCs w:val="18"/>
              </w:rPr>
              <w:t>类</w:t>
            </w:r>
          </w:p>
        </w:tc>
      </w:tr>
      <w:tr w14:paraId="0AD8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03116707">
            <w:pPr>
              <w:jc w:val="center"/>
              <w:rPr>
                <w:rFonts w:hint="eastAsia" w:ascii="宋体" w:hAnsi="宋体" w:eastAsia="宋体" w:cs="宋体"/>
                <w:color w:val="FF0000"/>
                <w:sz w:val="18"/>
                <w:szCs w:val="18"/>
              </w:rPr>
            </w:pPr>
            <w:r>
              <w:rPr>
                <w:rFonts w:hint="eastAsia" w:ascii="宋体" w:hAnsi="宋体" w:eastAsia="宋体" w:cs="宋体"/>
                <w:sz w:val="18"/>
                <w:szCs w:val="18"/>
              </w:rPr>
              <w:t>养护措施建议</w:t>
            </w:r>
          </w:p>
        </w:tc>
        <w:tc>
          <w:tcPr>
            <w:tcW w:w="7679" w:type="dxa"/>
            <w:gridSpan w:val="10"/>
            <w:shd w:val="clear" w:color="auto" w:fill="auto"/>
            <w:vAlign w:val="center"/>
          </w:tcPr>
          <w:p w14:paraId="30516648">
            <w:pPr>
              <w:rPr>
                <w:rFonts w:hint="eastAsia" w:ascii="宋体" w:hAnsi="宋体" w:eastAsia="宋体" w:cs="宋体"/>
                <w:color w:val="auto"/>
                <w:sz w:val="18"/>
                <w:szCs w:val="18"/>
              </w:rPr>
            </w:pPr>
            <w:r>
              <w:rPr>
                <w:rFonts w:hint="eastAsia" w:ascii="宋体" w:hAnsi="宋体" w:eastAsia="宋体" w:cs="宋体"/>
                <w:color w:val="auto"/>
                <w:sz w:val="18"/>
                <w:szCs w:val="18"/>
              </w:rPr>
              <w:t>本次评定为</w:t>
            </w:r>
            <w:r>
              <w:rPr>
                <w:rFonts w:hint="eastAsia" w:ascii="宋体" w:hAnsi="宋体" w:eastAsia="宋体" w:cs="宋体"/>
                <w:color w:val="auto"/>
                <w:sz w:val="18"/>
                <w:szCs w:val="18"/>
                <w:lang w:val="en-US" w:eastAsia="zh-CN"/>
              </w:rPr>
              <w:t>1</w:t>
            </w:r>
            <w:r>
              <w:rPr>
                <w:rFonts w:hint="eastAsia" w:ascii="宋体" w:hAnsi="宋体" w:eastAsia="宋体" w:cs="宋体"/>
                <w:color w:val="auto"/>
                <w:sz w:val="18"/>
                <w:szCs w:val="18"/>
              </w:rPr>
              <w:t>类隧道，按《公路隧道养护技术规范》（JTG H12-2015）相关要求，对2类隧道或存在技术状况值为1的分项时，应按需进行保养维修；评定状况值为2的分项时，应对局部实施病害处治。详细建议见下文第8章。</w:t>
            </w:r>
          </w:p>
        </w:tc>
      </w:tr>
      <w:tr w14:paraId="40A6BD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053A16BA">
            <w:pPr>
              <w:jc w:val="center"/>
              <w:rPr>
                <w:rFonts w:hint="eastAsia" w:ascii="宋体" w:hAnsi="宋体" w:eastAsia="宋体" w:cs="宋体"/>
                <w:sz w:val="18"/>
                <w:szCs w:val="18"/>
              </w:rPr>
            </w:pPr>
            <w:r>
              <w:rPr>
                <w:rFonts w:hint="eastAsia" w:ascii="宋体" w:hAnsi="宋体" w:eastAsia="宋体" w:cs="宋体"/>
                <w:sz w:val="18"/>
                <w:szCs w:val="18"/>
              </w:rPr>
              <w:t>评定人</w:t>
            </w:r>
          </w:p>
        </w:tc>
        <w:tc>
          <w:tcPr>
            <w:tcW w:w="2963" w:type="dxa"/>
            <w:gridSpan w:val="4"/>
            <w:shd w:val="clear" w:color="auto" w:fill="auto"/>
            <w:vAlign w:val="center"/>
          </w:tcPr>
          <w:p w14:paraId="285F66AA">
            <w:pPr>
              <w:jc w:val="center"/>
              <w:rPr>
                <w:rFonts w:hint="eastAsia" w:ascii="宋体" w:hAnsi="宋体" w:eastAsia="宋体" w:cs="宋体"/>
                <w:sz w:val="18"/>
                <w:szCs w:val="18"/>
                <w:lang w:val="en-US" w:eastAsia="zh-CN"/>
              </w:rPr>
            </w:pPr>
            <w:r>
              <w:rPr>
                <w:rFonts w:hint="eastAsia" w:ascii="宋体" w:hAnsi="宋体" w:cs="宋体"/>
                <w:sz w:val="18"/>
                <w:szCs w:val="18"/>
                <w:lang w:val="en-US" w:eastAsia="zh-CN"/>
              </w:rPr>
              <w:t>赵翔</w:t>
            </w:r>
          </w:p>
        </w:tc>
        <w:tc>
          <w:tcPr>
            <w:tcW w:w="1833" w:type="dxa"/>
            <w:gridSpan w:val="3"/>
            <w:shd w:val="clear" w:color="auto" w:fill="auto"/>
            <w:vAlign w:val="center"/>
          </w:tcPr>
          <w:p w14:paraId="1C8492F2">
            <w:pPr>
              <w:jc w:val="center"/>
              <w:rPr>
                <w:rFonts w:hint="eastAsia" w:ascii="宋体" w:hAnsi="宋体" w:eastAsia="宋体" w:cs="宋体"/>
                <w:sz w:val="18"/>
                <w:szCs w:val="18"/>
              </w:rPr>
            </w:pPr>
            <w:r>
              <w:rPr>
                <w:rFonts w:hint="eastAsia" w:ascii="宋体" w:hAnsi="宋体" w:eastAsia="宋体" w:cs="宋体"/>
                <w:sz w:val="18"/>
                <w:szCs w:val="18"/>
              </w:rPr>
              <w:t>负责人</w:t>
            </w:r>
          </w:p>
        </w:tc>
        <w:tc>
          <w:tcPr>
            <w:tcW w:w="2883" w:type="dxa"/>
            <w:gridSpan w:val="3"/>
            <w:shd w:val="clear" w:color="auto" w:fill="auto"/>
            <w:vAlign w:val="center"/>
          </w:tcPr>
          <w:p w14:paraId="6A99F111">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蒙水儒</w:t>
            </w:r>
          </w:p>
        </w:tc>
      </w:tr>
    </w:tbl>
    <w:p w14:paraId="57F5C5CA">
      <w:pPr>
        <w:pStyle w:val="5"/>
        <w:numPr>
          <w:ilvl w:val="1"/>
          <w:numId w:val="0"/>
        </w:numPr>
        <w:spacing w:before="156"/>
      </w:pPr>
      <w:bookmarkStart w:id="163" w:name="_Toc25919"/>
      <w:bookmarkStart w:id="164" w:name="_Toc19142"/>
      <w:bookmarkStart w:id="165" w:name="_Toc15709"/>
      <w:bookmarkStart w:id="166" w:name="_Toc25943"/>
      <w:bookmarkStart w:id="167" w:name="_Toc12582"/>
      <w:r>
        <w:t>5.2 其他工程设施</w:t>
      </w:r>
      <w:bookmarkEnd w:id="163"/>
      <w:bookmarkEnd w:id="164"/>
      <w:bookmarkEnd w:id="165"/>
    </w:p>
    <w:p w14:paraId="78DE1B88">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枇杷湾隧道</w:t>
      </w:r>
      <w:r>
        <w:rPr>
          <w:sz w:val="24"/>
          <w:szCs w:val="24"/>
        </w:rPr>
        <w:t>其他工程设施检测和检查结果进行评分，如下表所示：</w:t>
      </w:r>
    </w:p>
    <w:p w14:paraId="3ACEA40B">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ED4CE64">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59E8AC26">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5B15631">
            <w:pPr>
              <w:jc w:val="center"/>
              <w:rPr>
                <w:sz w:val="18"/>
                <w:szCs w:val="18"/>
              </w:rPr>
            </w:pPr>
            <w:r>
              <w:rPr>
                <w:rFonts w:hint="eastAsia"/>
                <w:sz w:val="18"/>
                <w:szCs w:val="18"/>
                <w:lang w:val="en-US" w:eastAsia="zh-CN"/>
              </w:rPr>
              <w:t>枇杷湾隧道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6C008B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AD79D38">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41BCB4E">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4B1ABA0">
            <w:pPr>
              <w:jc w:val="center"/>
              <w:rPr>
                <w:rFonts w:hint="default" w:eastAsia="宋体"/>
                <w:sz w:val="18"/>
                <w:szCs w:val="18"/>
                <w:lang w:val="en-US" w:eastAsia="zh-CN"/>
              </w:rPr>
            </w:pPr>
            <w:r>
              <w:rPr>
                <w:rFonts w:hint="eastAsia"/>
                <w:sz w:val="18"/>
                <w:szCs w:val="18"/>
                <w:lang w:val="en-US" w:eastAsia="zh-CN"/>
              </w:rPr>
              <w:t>250/256</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C61ADF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EE7E8A7">
            <w:pPr>
              <w:jc w:val="center"/>
              <w:rPr>
                <w:rFonts w:hint="default" w:eastAsia="宋体"/>
                <w:sz w:val="18"/>
                <w:szCs w:val="18"/>
                <w:lang w:val="en-US" w:eastAsia="zh-CN"/>
              </w:rPr>
            </w:pPr>
            <w:r>
              <w:rPr>
                <w:rFonts w:hint="eastAsia"/>
                <w:sz w:val="18"/>
                <w:szCs w:val="18"/>
                <w:lang w:val="en-US" w:eastAsia="zh-CN"/>
              </w:rPr>
              <w:t>2023.12</w:t>
            </w:r>
          </w:p>
        </w:tc>
      </w:tr>
      <w:tr w14:paraId="0BB0BAF3">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5810FA14">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C1CFCC">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CC3C107">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0E816B">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1E1C42C">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647A4C">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C0FBC7">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7E32E0C">
            <w:pPr>
              <w:jc w:val="center"/>
              <w:rPr>
                <w:sz w:val="18"/>
                <w:szCs w:val="18"/>
              </w:rPr>
            </w:pPr>
          </w:p>
        </w:tc>
      </w:tr>
      <w:tr w14:paraId="2D271D46">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4200547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55CD02FF">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2DD8FE6">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46D1353E">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4F350A7">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4557E7E3">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436EB0BF">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0797D417">
            <w:pPr>
              <w:jc w:val="center"/>
              <w:rPr>
                <w:rFonts w:hint="default" w:eastAsia="宋体"/>
                <w:sz w:val="18"/>
                <w:szCs w:val="18"/>
                <w:lang w:val="en-US" w:eastAsia="zh-CN"/>
              </w:rPr>
            </w:pPr>
            <w:r>
              <w:rPr>
                <w:rFonts w:hint="eastAsia"/>
                <w:sz w:val="18"/>
                <w:szCs w:val="18"/>
                <w:lang w:val="en-US" w:eastAsia="zh-CN"/>
              </w:rPr>
              <w:t>2024.11</w:t>
            </w:r>
          </w:p>
        </w:tc>
      </w:tr>
      <w:tr w14:paraId="776159BB">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06E9D5C9">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4B9A1AB5">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E52C09A">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3F830087">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687606B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6E81AD4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1C79C317">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4F0CEB4E">
            <w:pPr>
              <w:widowControl/>
              <w:jc w:val="left"/>
              <w:rPr>
                <w:kern w:val="0"/>
                <w:sz w:val="18"/>
                <w:szCs w:val="18"/>
              </w:rPr>
            </w:pPr>
          </w:p>
        </w:tc>
      </w:tr>
      <w:tr w14:paraId="65E1245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FA338C6">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467E68B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1007485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1F79A58B">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4407DD3F">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1BFE1CD3">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67331147">
            <w:pPr>
              <w:widowControl/>
              <w:jc w:val="center"/>
              <w:rPr>
                <w:kern w:val="0"/>
                <w:sz w:val="18"/>
                <w:szCs w:val="18"/>
              </w:rPr>
            </w:pPr>
            <w:r>
              <w:rPr>
                <w:kern w:val="0"/>
                <w:sz w:val="18"/>
                <w:szCs w:val="18"/>
              </w:rPr>
              <w:t>QTCI</w:t>
            </w:r>
          </w:p>
        </w:tc>
      </w:tr>
      <w:tr w14:paraId="37E8F74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36409D">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4FBBFF74">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6D6A63B7">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CF4CB09">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0AB4D13B">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7F88BA0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978C57">
            <w:pPr>
              <w:widowControl/>
              <w:jc w:val="center"/>
              <w:rPr>
                <w:kern w:val="0"/>
                <w:sz w:val="18"/>
                <w:szCs w:val="18"/>
              </w:rPr>
            </w:pPr>
            <w:r>
              <w:rPr>
                <w:kern w:val="0"/>
                <w:sz w:val="18"/>
                <w:szCs w:val="18"/>
              </w:rPr>
              <w:t>100</w:t>
            </w:r>
          </w:p>
        </w:tc>
      </w:tr>
      <w:tr w14:paraId="5D7E3FB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AD11773">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02FA9238">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5E96DC8F">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187A941">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1B9EE41A">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2DC7D15C">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54FCDEF">
            <w:pPr>
              <w:widowControl/>
              <w:jc w:val="left"/>
              <w:rPr>
                <w:kern w:val="0"/>
                <w:sz w:val="18"/>
                <w:szCs w:val="18"/>
              </w:rPr>
            </w:pPr>
          </w:p>
        </w:tc>
      </w:tr>
      <w:tr w14:paraId="30F661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EB1D63F">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5F016746">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1195C25">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3D7C03B7">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701E93B">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8297010">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123B9B43">
            <w:pPr>
              <w:widowControl/>
              <w:jc w:val="center"/>
              <w:rPr>
                <w:kern w:val="0"/>
                <w:sz w:val="18"/>
                <w:szCs w:val="18"/>
              </w:rPr>
            </w:pPr>
            <w:r>
              <w:rPr>
                <w:kern w:val="0"/>
                <w:sz w:val="18"/>
                <w:szCs w:val="18"/>
              </w:rPr>
              <w:t>其他工程评定等级</w:t>
            </w:r>
          </w:p>
        </w:tc>
      </w:tr>
      <w:tr w14:paraId="060B588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1E339C8">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5A41A80E">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2AD05AA8">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7DAD6427">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510A2DF5">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1C0CD94A">
            <w:pPr>
              <w:jc w:val="center"/>
              <w:rPr>
                <w:rFonts w:hint="default" w:eastAsia="宋体"/>
                <w:sz w:val="18"/>
                <w:szCs w:val="18"/>
                <w:lang w:val="en-US" w:eastAsia="zh-CN"/>
              </w:rPr>
            </w:pPr>
            <w:r>
              <w:rPr>
                <w:rFonts w:hint="eastAsia"/>
                <w:sz w:val="18"/>
                <w:szCs w:val="18"/>
                <w:lang w:val="en-US" w:eastAsia="zh-CN"/>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067B14">
            <w:pPr>
              <w:widowControl/>
              <w:jc w:val="center"/>
              <w:rPr>
                <w:kern w:val="0"/>
                <w:sz w:val="18"/>
                <w:szCs w:val="18"/>
              </w:rPr>
            </w:pPr>
            <w:r>
              <w:rPr>
                <w:kern w:val="0"/>
                <w:sz w:val="18"/>
                <w:szCs w:val="18"/>
              </w:rPr>
              <w:t>1类</w:t>
            </w:r>
          </w:p>
        </w:tc>
      </w:tr>
      <w:tr w14:paraId="6AE2863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98FEC4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5544247">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032B7A4">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47219F27">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1397D801">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B99BD6D">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6E6DFF97">
            <w:pPr>
              <w:widowControl/>
              <w:jc w:val="left"/>
              <w:rPr>
                <w:kern w:val="0"/>
                <w:sz w:val="18"/>
                <w:szCs w:val="18"/>
              </w:rPr>
            </w:pPr>
          </w:p>
        </w:tc>
      </w:tr>
      <w:tr w14:paraId="1D3395EA">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C21BDB1">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2418F4F0">
            <w:pPr>
              <w:widowControl/>
              <w:spacing w:line="240" w:lineRule="exact"/>
              <w:jc w:val="left"/>
              <w:rPr>
                <w:kern w:val="0"/>
                <w:sz w:val="18"/>
                <w:szCs w:val="18"/>
              </w:rPr>
            </w:pPr>
            <w:r>
              <w:rPr>
                <w:kern w:val="0"/>
                <w:sz w:val="18"/>
                <w:szCs w:val="18"/>
              </w:rPr>
              <w:t>其他工程设施总体技术状况较好，正常使用，正常保养。</w:t>
            </w:r>
          </w:p>
        </w:tc>
      </w:tr>
      <w:tr w14:paraId="65E5B5A1">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171E686">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1A0DC31">
            <w:pPr>
              <w:widowControl/>
              <w:spacing w:line="240" w:lineRule="exact"/>
              <w:jc w:val="center"/>
              <w:rPr>
                <w:rFonts w:hint="eastAsia"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32BF490E">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1AADEA17">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6DE7C7C5">
      <w:pPr>
        <w:pStyle w:val="4"/>
        <w:spacing w:before="156"/>
        <w:ind w:left="0"/>
        <w:rPr>
          <w:rFonts w:ascii="Times New Roman" w:hAnsi="Times New Roman"/>
        </w:rPr>
      </w:pPr>
      <w:bookmarkStart w:id="168" w:name="_Toc24628"/>
      <w:bookmarkStart w:id="169" w:name="_Toc26756"/>
      <w:r>
        <w:rPr>
          <w:rFonts w:ascii="Times New Roman" w:hAnsi="Times New Roman"/>
        </w:rPr>
        <w:t>隧道病害汇总</w:t>
      </w:r>
      <w:bookmarkEnd w:id="166"/>
      <w:bookmarkEnd w:id="167"/>
      <w:bookmarkEnd w:id="168"/>
      <w:bookmarkEnd w:id="169"/>
    </w:p>
    <w:p w14:paraId="49EC450E">
      <w:pPr>
        <w:pStyle w:val="5"/>
        <w:spacing w:before="156"/>
      </w:pPr>
      <w:bookmarkStart w:id="170" w:name="_Toc14910"/>
      <w:bookmarkStart w:id="171" w:name="_Toc5529"/>
      <w:bookmarkStart w:id="172" w:name="_Toc29898"/>
      <w:bookmarkStart w:id="173" w:name="_Toc23214"/>
      <w:r>
        <w:t>土建结构病害汇总</w:t>
      </w:r>
      <w:bookmarkEnd w:id="170"/>
      <w:bookmarkEnd w:id="171"/>
      <w:bookmarkEnd w:id="172"/>
      <w:bookmarkEnd w:id="173"/>
    </w:p>
    <w:p w14:paraId="00D014BA">
      <w:pPr>
        <w:pStyle w:val="6"/>
        <w:numPr>
          <w:ilvl w:val="2"/>
          <w:numId w:val="0"/>
        </w:numPr>
      </w:pPr>
      <w:bookmarkStart w:id="174" w:name="_Toc3443"/>
      <w:r>
        <w:t>6.1.1 洞口</w:t>
      </w:r>
      <w:bookmarkEnd w:id="174"/>
    </w:p>
    <w:p w14:paraId="327C97BD">
      <w:pPr>
        <w:spacing w:line="360" w:lineRule="auto"/>
        <w:ind w:firstLine="416" w:firstLineChars="196"/>
        <w:jc w:val="left"/>
        <w:rPr>
          <w:sz w:val="24"/>
          <w:szCs w:val="24"/>
        </w:rPr>
      </w:pPr>
      <w:r>
        <w:rPr>
          <w:sz w:val="24"/>
          <w:szCs w:val="24"/>
        </w:rPr>
        <w:t>1）左洞</w:t>
      </w:r>
    </w:p>
    <w:p w14:paraId="078274CC">
      <w:pPr>
        <w:spacing w:line="360" w:lineRule="auto"/>
        <w:ind w:firstLine="416" w:firstLineChars="196"/>
        <w:jc w:val="left"/>
        <w:rPr>
          <w:rFonts w:eastAsia="黑体"/>
          <w:b/>
          <w:sz w:val="24"/>
          <w:szCs w:val="24"/>
        </w:rPr>
      </w:pPr>
      <w:r>
        <w:rPr>
          <w:sz w:val="24"/>
          <w:szCs w:val="24"/>
        </w:rPr>
        <w:t>洞口未见明显病害。</w:t>
      </w:r>
    </w:p>
    <w:p w14:paraId="38E30246">
      <w:pPr>
        <w:spacing w:line="360" w:lineRule="auto"/>
        <w:ind w:firstLine="416" w:firstLineChars="196"/>
        <w:jc w:val="left"/>
        <w:rPr>
          <w:sz w:val="24"/>
          <w:szCs w:val="24"/>
        </w:rPr>
      </w:pPr>
      <w:r>
        <w:rPr>
          <w:sz w:val="24"/>
          <w:szCs w:val="24"/>
        </w:rPr>
        <w:t>2）右洞</w:t>
      </w:r>
    </w:p>
    <w:p w14:paraId="569E262F">
      <w:pPr>
        <w:spacing w:line="360" w:lineRule="auto"/>
        <w:ind w:firstLine="416" w:firstLineChars="196"/>
        <w:jc w:val="left"/>
        <w:rPr>
          <w:rFonts w:eastAsia="黑体"/>
          <w:b/>
          <w:sz w:val="24"/>
          <w:szCs w:val="24"/>
        </w:rPr>
      </w:pPr>
      <w:r>
        <w:rPr>
          <w:sz w:val="24"/>
          <w:szCs w:val="24"/>
        </w:rPr>
        <w:t>洞口未见明显病害。</w:t>
      </w:r>
    </w:p>
    <w:p w14:paraId="79C1D7F1">
      <w:pPr>
        <w:pStyle w:val="6"/>
        <w:numPr>
          <w:ilvl w:val="2"/>
          <w:numId w:val="0"/>
        </w:numPr>
      </w:pPr>
      <w:bookmarkStart w:id="175" w:name="_Toc22281"/>
      <w:r>
        <w:t>6.1.2 洞门</w:t>
      </w:r>
      <w:bookmarkEnd w:id="175"/>
    </w:p>
    <w:p w14:paraId="0C580D09">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3FD6B46C">
      <w:pPr>
        <w:spacing w:line="360" w:lineRule="auto"/>
        <w:ind w:firstLine="424" w:firstLineChars="200"/>
        <w:rPr>
          <w:rFonts w:hint="default" w:ascii="Times New Roman" w:hAnsi="Times New Roman" w:eastAsia="宋体" w:cs="Times New Roman"/>
          <w:sz w:val="24"/>
          <w:szCs w:val="24"/>
          <w:lang w:val="en-US"/>
        </w:rPr>
      </w:pPr>
      <w:r>
        <w:rPr>
          <w:rFonts w:hint="eastAsia" w:cs="Times New Roman"/>
          <w:sz w:val="24"/>
          <w:szCs w:val="24"/>
          <w:lang w:val="en-US" w:eastAsia="zh-CN"/>
        </w:rPr>
        <w:t>洞门未见明显病害。</w:t>
      </w:r>
    </w:p>
    <w:p w14:paraId="6BC9363E">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4D010BA">
      <w:pPr>
        <w:spacing w:line="240" w:lineRule="exact"/>
        <w:ind w:firstLine="424" w:firstLineChars="200"/>
        <w:rPr>
          <w:rFonts w:hint="default" w:ascii="宋体" w:hAnsi="宋体" w:eastAsia="宋体" w:cs="宋体"/>
          <w:snapToGrid w:val="0"/>
          <w:sz w:val="24"/>
          <w:szCs w:val="24"/>
          <w:lang w:val="en-US" w:eastAsia="zh-CN"/>
        </w:rPr>
      </w:pPr>
      <w:bookmarkStart w:id="176" w:name="_Toc7047"/>
      <w:r>
        <w:rPr>
          <w:rFonts w:hint="eastAsia" w:ascii="宋体" w:hAnsi="宋体" w:cs="宋体"/>
          <w:snapToGrid w:val="0"/>
          <w:sz w:val="24"/>
          <w:szCs w:val="24"/>
          <w:lang w:val="en-US" w:eastAsia="zh-CN"/>
        </w:rPr>
        <w:t>洞门未见明显病害。</w:t>
      </w:r>
    </w:p>
    <w:p w14:paraId="72EF8D6C">
      <w:pPr>
        <w:pStyle w:val="6"/>
        <w:numPr>
          <w:ilvl w:val="2"/>
          <w:numId w:val="0"/>
        </w:numPr>
      </w:pPr>
    </w:p>
    <w:p w14:paraId="60CB445D">
      <w:pPr>
        <w:pStyle w:val="6"/>
        <w:numPr>
          <w:ilvl w:val="2"/>
          <w:numId w:val="0"/>
        </w:numPr>
      </w:pPr>
      <w:r>
        <w:t>6.1.3 衬砌</w:t>
      </w:r>
      <w:bookmarkEnd w:id="176"/>
    </w:p>
    <w:p w14:paraId="57E8F2E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98CBC87">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2BFCA2B1">
      <w:pPr>
        <w:spacing w:line="240" w:lineRule="exact"/>
        <w:ind w:firstLine="636" w:firstLineChars="30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1处纵向裂缝，长为0.81m，宽为0.24mm。</w:t>
      </w:r>
    </w:p>
    <w:p w14:paraId="70A57382">
      <w:pPr>
        <w:numPr>
          <w:ilvl w:val="0"/>
          <w:numId w:val="4"/>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513D87E5">
      <w:pPr>
        <w:spacing w:line="240" w:lineRule="exact"/>
        <w:ind w:firstLine="636" w:firstLineChars="300"/>
        <w:jc w:val="both"/>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p>
    <w:p w14:paraId="1F887F44">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5B96BE0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3C43BB2">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38BD6660">
      <w:pPr>
        <w:spacing w:line="240" w:lineRule="exact"/>
        <w:ind w:left="622" w:leftChars="342" w:firstLine="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1处纵向裂缝，长为0.89m，宽为0.26mm。1处环向裂缝，长为0.91m，宽为</w:t>
      </w:r>
    </w:p>
    <w:p w14:paraId="79FD06A2">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z w:val="24"/>
          <w:szCs w:val="24"/>
          <w:lang w:val="en-US" w:eastAsia="zh-CN"/>
        </w:rPr>
        <w:t>0.21mm。</w:t>
      </w:r>
    </w:p>
    <w:p w14:paraId="232A1498">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4085115">
      <w:pPr>
        <w:spacing w:line="240" w:lineRule="exact"/>
        <w:ind w:firstLine="636" w:firstLineChars="300"/>
        <w:jc w:val="both"/>
        <w:rPr>
          <w:rFonts w:hint="default" w:ascii="宋体" w:hAnsi="宋体" w:eastAsia="宋体" w:cs="宋体"/>
          <w:snapToGrid w:val="0"/>
          <w:sz w:val="24"/>
          <w:szCs w:val="24"/>
          <w:lang w:val="en-US" w:eastAsia="zh-CN"/>
        </w:rPr>
      </w:pPr>
      <w:bookmarkStart w:id="177" w:name="_Toc21882"/>
      <w:r>
        <w:rPr>
          <w:rFonts w:hint="eastAsia" w:ascii="宋体" w:hAnsi="宋体" w:cs="宋体"/>
          <w:snapToGrid w:val="0"/>
          <w:sz w:val="24"/>
          <w:szCs w:val="24"/>
          <w:lang w:val="en-US" w:eastAsia="zh-CN"/>
        </w:rPr>
        <w:t>衬砌渗漏水未见明显病害。</w:t>
      </w:r>
    </w:p>
    <w:p w14:paraId="06B40CE6">
      <w:pPr>
        <w:spacing w:line="360" w:lineRule="auto"/>
        <w:ind w:firstLine="424" w:firstLineChars="200"/>
        <w:rPr>
          <w:sz w:val="24"/>
          <w:szCs w:val="24"/>
        </w:rPr>
      </w:pPr>
    </w:p>
    <w:p w14:paraId="20A7AF95">
      <w:pPr>
        <w:spacing w:line="240" w:lineRule="exact"/>
        <w:ind w:firstLine="424" w:firstLineChars="200"/>
        <w:jc w:val="both"/>
        <w:rPr>
          <w:rFonts w:hint="eastAsia" w:ascii="宋体" w:hAnsi="宋体" w:eastAsia="宋体" w:cs="宋体"/>
          <w:snapToGrid w:val="0"/>
          <w:sz w:val="24"/>
          <w:szCs w:val="24"/>
          <w:lang w:val="en-US" w:eastAsia="zh-CN"/>
        </w:rPr>
      </w:pPr>
    </w:p>
    <w:p w14:paraId="78A74472">
      <w:pPr>
        <w:spacing w:line="360" w:lineRule="auto"/>
        <w:ind w:firstLine="424" w:firstLineChars="200"/>
        <w:rPr>
          <w:sz w:val="24"/>
          <w:szCs w:val="24"/>
        </w:rPr>
      </w:pPr>
    </w:p>
    <w:p w14:paraId="734B8384">
      <w:pPr>
        <w:pStyle w:val="6"/>
        <w:numPr>
          <w:ilvl w:val="2"/>
          <w:numId w:val="0"/>
        </w:numPr>
      </w:pPr>
      <w:r>
        <w:t>6.1.4 路面</w:t>
      </w:r>
      <w:bookmarkEnd w:id="177"/>
    </w:p>
    <w:p w14:paraId="095194E0">
      <w:pPr>
        <w:spacing w:line="360" w:lineRule="auto"/>
        <w:ind w:firstLine="416" w:firstLineChars="196"/>
        <w:jc w:val="left"/>
        <w:rPr>
          <w:sz w:val="24"/>
          <w:szCs w:val="24"/>
        </w:rPr>
      </w:pPr>
      <w:r>
        <w:rPr>
          <w:sz w:val="24"/>
          <w:szCs w:val="24"/>
        </w:rPr>
        <w:t>1）左洞</w:t>
      </w:r>
    </w:p>
    <w:p w14:paraId="1348BFD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0045A3F">
      <w:pPr>
        <w:spacing w:line="360" w:lineRule="auto"/>
        <w:ind w:firstLine="416" w:firstLineChars="196"/>
        <w:jc w:val="left"/>
        <w:rPr>
          <w:sz w:val="24"/>
          <w:szCs w:val="24"/>
        </w:rPr>
      </w:pPr>
      <w:r>
        <w:rPr>
          <w:sz w:val="24"/>
          <w:szCs w:val="24"/>
        </w:rPr>
        <w:t>2）右洞</w:t>
      </w:r>
    </w:p>
    <w:p w14:paraId="64B599EE">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01924DD">
      <w:pPr>
        <w:pStyle w:val="6"/>
        <w:numPr>
          <w:ilvl w:val="2"/>
          <w:numId w:val="0"/>
        </w:numPr>
      </w:pPr>
      <w:bookmarkStart w:id="178" w:name="_Toc4042"/>
      <w:r>
        <w:t>6.1.5 检修道</w:t>
      </w:r>
      <w:bookmarkEnd w:id="178"/>
    </w:p>
    <w:p w14:paraId="7C7EBCE3">
      <w:pPr>
        <w:spacing w:line="360" w:lineRule="auto"/>
        <w:ind w:firstLine="416" w:firstLineChars="196"/>
        <w:jc w:val="left"/>
        <w:rPr>
          <w:sz w:val="24"/>
          <w:szCs w:val="24"/>
        </w:rPr>
      </w:pPr>
      <w:r>
        <w:rPr>
          <w:sz w:val="24"/>
          <w:szCs w:val="24"/>
        </w:rPr>
        <w:t>1）左洞</w:t>
      </w:r>
    </w:p>
    <w:p w14:paraId="7B7BBAC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13147B6">
      <w:pPr>
        <w:spacing w:line="360" w:lineRule="auto"/>
        <w:ind w:firstLine="416" w:firstLineChars="196"/>
        <w:jc w:val="left"/>
        <w:rPr>
          <w:sz w:val="24"/>
          <w:szCs w:val="24"/>
        </w:rPr>
      </w:pPr>
      <w:r>
        <w:rPr>
          <w:sz w:val="24"/>
          <w:szCs w:val="24"/>
        </w:rPr>
        <w:t>2）右洞</w:t>
      </w:r>
    </w:p>
    <w:p w14:paraId="2FB36F8C">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79" w:name="_Toc27919"/>
      <w:r>
        <w:rPr>
          <w:rFonts w:hint="eastAsia" w:cs="Times New Roman"/>
          <w:snapToGrid w:val="0"/>
          <w:sz w:val="24"/>
          <w:szCs w:val="24"/>
          <w:lang w:val="en-US" w:eastAsia="zh-CN"/>
        </w:rPr>
        <w:t>检修道未见明显病害。</w:t>
      </w:r>
    </w:p>
    <w:p w14:paraId="485D44FD">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79"/>
    </w:p>
    <w:p w14:paraId="793C97BF">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655C55DB">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72D19A2">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10EB7979">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E67E356">
      <w:pPr>
        <w:pStyle w:val="6"/>
        <w:numPr>
          <w:ilvl w:val="2"/>
          <w:numId w:val="0"/>
        </w:numPr>
      </w:pPr>
      <w:bookmarkStart w:id="180" w:name="_Toc8853"/>
      <w:r>
        <w:t>6.1.7 吊顶及各种预埋件</w:t>
      </w:r>
      <w:bookmarkEnd w:id="180"/>
    </w:p>
    <w:p w14:paraId="3412968C">
      <w:pPr>
        <w:spacing w:line="360" w:lineRule="auto"/>
        <w:ind w:firstLine="416" w:firstLineChars="196"/>
        <w:jc w:val="left"/>
        <w:rPr>
          <w:sz w:val="24"/>
          <w:szCs w:val="24"/>
        </w:rPr>
      </w:pPr>
      <w:r>
        <w:rPr>
          <w:sz w:val="24"/>
          <w:szCs w:val="24"/>
        </w:rPr>
        <w:t>1）左洞</w:t>
      </w:r>
    </w:p>
    <w:p w14:paraId="2D14CC0D">
      <w:pPr>
        <w:spacing w:line="360" w:lineRule="auto"/>
        <w:ind w:firstLine="416" w:firstLineChars="196"/>
        <w:jc w:val="left"/>
        <w:rPr>
          <w:rFonts w:eastAsia="黑体"/>
          <w:b/>
          <w:sz w:val="24"/>
          <w:szCs w:val="24"/>
        </w:rPr>
      </w:pPr>
      <w:r>
        <w:rPr>
          <w:sz w:val="24"/>
          <w:szCs w:val="24"/>
        </w:rPr>
        <w:t>吊顶及各种预埋件未见明显病害。</w:t>
      </w:r>
    </w:p>
    <w:p w14:paraId="0604830E">
      <w:pPr>
        <w:spacing w:line="360" w:lineRule="auto"/>
        <w:ind w:firstLine="416" w:firstLineChars="196"/>
        <w:jc w:val="left"/>
        <w:rPr>
          <w:sz w:val="24"/>
          <w:szCs w:val="24"/>
        </w:rPr>
      </w:pPr>
      <w:r>
        <w:rPr>
          <w:sz w:val="24"/>
          <w:szCs w:val="24"/>
        </w:rPr>
        <w:t>2）右洞</w:t>
      </w:r>
    </w:p>
    <w:p w14:paraId="448E15E5">
      <w:pPr>
        <w:spacing w:line="360" w:lineRule="auto"/>
        <w:ind w:firstLine="416" w:firstLineChars="196"/>
        <w:jc w:val="left"/>
        <w:rPr>
          <w:rFonts w:eastAsia="黑体"/>
          <w:b/>
          <w:sz w:val="24"/>
          <w:szCs w:val="24"/>
        </w:rPr>
      </w:pPr>
      <w:r>
        <w:rPr>
          <w:sz w:val="24"/>
          <w:szCs w:val="24"/>
        </w:rPr>
        <w:t>吊顶及各种预埋件未见明显病害。</w:t>
      </w:r>
    </w:p>
    <w:p w14:paraId="559D16A3">
      <w:pPr>
        <w:pStyle w:val="6"/>
        <w:numPr>
          <w:ilvl w:val="2"/>
          <w:numId w:val="0"/>
        </w:numPr>
      </w:pPr>
      <w:bookmarkStart w:id="181" w:name="_Toc1076"/>
      <w:r>
        <w:t>6.1.8 内装饰</w:t>
      </w:r>
      <w:bookmarkEnd w:id="181"/>
    </w:p>
    <w:p w14:paraId="098CA506">
      <w:pPr>
        <w:spacing w:line="360" w:lineRule="auto"/>
        <w:ind w:firstLine="416" w:firstLineChars="196"/>
        <w:jc w:val="left"/>
        <w:rPr>
          <w:sz w:val="24"/>
          <w:szCs w:val="24"/>
        </w:rPr>
      </w:pPr>
      <w:r>
        <w:rPr>
          <w:sz w:val="24"/>
          <w:szCs w:val="24"/>
        </w:rPr>
        <w:t>1）左洞</w:t>
      </w:r>
    </w:p>
    <w:p w14:paraId="28AE815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内装饰未见明显病害。</w:t>
      </w:r>
    </w:p>
    <w:p w14:paraId="5903ABA3">
      <w:pPr>
        <w:spacing w:line="360" w:lineRule="auto"/>
        <w:ind w:firstLine="416" w:firstLineChars="196"/>
        <w:jc w:val="left"/>
        <w:rPr>
          <w:sz w:val="24"/>
          <w:szCs w:val="24"/>
        </w:rPr>
      </w:pPr>
      <w:r>
        <w:rPr>
          <w:sz w:val="24"/>
          <w:szCs w:val="24"/>
        </w:rPr>
        <w:t>2）右洞</w:t>
      </w:r>
    </w:p>
    <w:p w14:paraId="00C7D284">
      <w:pPr>
        <w:spacing w:line="360" w:lineRule="auto"/>
        <w:ind w:firstLine="424" w:firstLineChars="200"/>
        <w:rPr>
          <w:rFonts w:hint="default" w:ascii="Times New Roman" w:hAnsi="Times New Roman" w:eastAsia="宋体" w:cs="Times New Roman"/>
          <w:sz w:val="24"/>
          <w:szCs w:val="24"/>
          <w:lang w:val="en-US" w:eastAsia="zh-CN"/>
        </w:rPr>
      </w:pPr>
      <w:bookmarkStart w:id="182" w:name="_Toc23091"/>
      <w:r>
        <w:rPr>
          <w:rFonts w:hint="eastAsia" w:cs="Times New Roman"/>
          <w:sz w:val="24"/>
          <w:szCs w:val="24"/>
          <w:lang w:val="en-US" w:eastAsia="zh-CN"/>
        </w:rPr>
        <w:t>6处防火涂料剥落，面积为1.19</w:t>
      </w:r>
      <w:r>
        <w:rPr>
          <w:rFonts w:hint="default" w:ascii="Times New Roman" w:hAnsi="Times New Roman" w:eastAsia="宋体" w:cs="Times New Roman"/>
          <w:snapToGrid w:val="0"/>
          <w:sz w:val="24"/>
          <w:szCs w:val="24"/>
          <w:lang w:val="en-US" w:eastAsia="zh-CN"/>
        </w:rPr>
        <w:t>m²。</w:t>
      </w:r>
    </w:p>
    <w:p w14:paraId="769D05A9">
      <w:pPr>
        <w:pStyle w:val="6"/>
        <w:numPr>
          <w:ilvl w:val="2"/>
          <w:numId w:val="0"/>
        </w:numPr>
      </w:pPr>
      <w:r>
        <w:t>6.1.9 标志、标线、轮廓标</w:t>
      </w:r>
      <w:bookmarkEnd w:id="182"/>
    </w:p>
    <w:p w14:paraId="34AF7C89">
      <w:pPr>
        <w:spacing w:line="360" w:lineRule="auto"/>
        <w:ind w:firstLine="416" w:firstLineChars="196"/>
        <w:jc w:val="left"/>
        <w:rPr>
          <w:sz w:val="24"/>
          <w:szCs w:val="24"/>
        </w:rPr>
      </w:pPr>
      <w:r>
        <w:rPr>
          <w:sz w:val="24"/>
          <w:szCs w:val="24"/>
        </w:rPr>
        <w:t>1）左洞</w:t>
      </w:r>
    </w:p>
    <w:p w14:paraId="03A254E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2FA4EA">
      <w:pPr>
        <w:spacing w:line="360" w:lineRule="auto"/>
        <w:ind w:firstLine="424" w:firstLineChars="200"/>
        <w:jc w:val="left"/>
        <w:rPr>
          <w:sz w:val="24"/>
          <w:szCs w:val="24"/>
        </w:rPr>
      </w:pPr>
      <w:r>
        <w:rPr>
          <w:sz w:val="24"/>
          <w:szCs w:val="24"/>
        </w:rPr>
        <w:t>2）右洞</w:t>
      </w:r>
    </w:p>
    <w:p w14:paraId="4EA6B408">
      <w:pPr>
        <w:spacing w:line="360" w:lineRule="auto"/>
        <w:ind w:firstLine="424" w:firstLineChars="200"/>
        <w:rPr>
          <w:rFonts w:hint="default" w:eastAsia="宋体"/>
          <w:lang w:val="en-US" w:eastAsia="zh-CN"/>
        </w:rPr>
      </w:pPr>
      <w:bookmarkStart w:id="183" w:name="_Toc9045"/>
      <w:bookmarkStart w:id="184" w:name="_Toc417294363"/>
      <w:bookmarkStart w:id="185" w:name="_Toc21662"/>
      <w:bookmarkStart w:id="186" w:name="_Toc417292827"/>
      <w:bookmarkStart w:id="187" w:name="_Toc27169"/>
      <w:bookmarkStart w:id="188" w:name="_Toc417293069"/>
      <w:r>
        <w:rPr>
          <w:sz w:val="24"/>
          <w:szCs w:val="24"/>
        </w:rPr>
        <w:t>标志、标线、轮廓标</w:t>
      </w:r>
      <w:r>
        <w:rPr>
          <w:rFonts w:hint="eastAsia"/>
          <w:sz w:val="24"/>
          <w:szCs w:val="24"/>
          <w:lang w:val="en-US" w:eastAsia="zh-CN"/>
        </w:rPr>
        <w:t>未见明显病害。</w:t>
      </w:r>
    </w:p>
    <w:p w14:paraId="025BCFDD">
      <w:pPr>
        <w:spacing w:line="360" w:lineRule="auto"/>
        <w:ind w:firstLine="416" w:firstLineChars="196"/>
        <w:jc w:val="left"/>
        <w:rPr>
          <w:rFonts w:eastAsia="黑体"/>
          <w:b/>
          <w:sz w:val="24"/>
          <w:szCs w:val="24"/>
        </w:rPr>
      </w:pPr>
    </w:p>
    <w:p w14:paraId="66F43D55">
      <w:pPr>
        <w:pStyle w:val="5"/>
        <w:spacing w:before="156"/>
        <w:rPr>
          <w:rStyle w:val="105"/>
          <w:rFonts w:hint="default" w:ascii="Times New Roman" w:hAnsi="Times New Roman" w:eastAsia="黑体"/>
          <w:color w:val="auto"/>
          <w:sz w:val="28"/>
          <w:szCs w:val="28"/>
        </w:rPr>
      </w:pPr>
      <w:bookmarkStart w:id="189" w:name="_Toc11499"/>
      <w:r>
        <w:t>其他工程设施病害汇总</w:t>
      </w:r>
      <w:bookmarkEnd w:id="183"/>
      <w:bookmarkEnd w:id="189"/>
    </w:p>
    <w:p w14:paraId="0098A03E">
      <w:pPr>
        <w:pStyle w:val="6"/>
      </w:pPr>
      <w:bookmarkStart w:id="190" w:name="_Toc29571"/>
      <w:r>
        <w:t>电缆沟</w:t>
      </w:r>
      <w:bookmarkEnd w:id="190"/>
    </w:p>
    <w:p w14:paraId="03B23950">
      <w:pPr>
        <w:spacing w:line="360" w:lineRule="auto"/>
        <w:ind w:firstLine="424" w:firstLineChars="200"/>
        <w:rPr>
          <w:rFonts w:hint="default"/>
          <w:sz w:val="24"/>
          <w:szCs w:val="24"/>
          <w:lang w:val="en-US"/>
        </w:rPr>
      </w:pPr>
      <w:r>
        <w:rPr>
          <w:rStyle w:val="105"/>
          <w:rFonts w:hint="eastAsia"/>
          <w:lang w:val="en-US" w:eastAsia="zh-CN"/>
        </w:rPr>
        <w:t>枇杷湾隧道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枇杷湾隧道右洞电缆沟，结构完好，沟内无杂物、积尘积水，能保证电缆正常使用，不影响交通和行车安全。</w:t>
      </w:r>
    </w:p>
    <w:p w14:paraId="1C24D04C">
      <w:pPr>
        <w:pStyle w:val="6"/>
      </w:pPr>
      <w:bookmarkStart w:id="191" w:name="_Toc6505"/>
      <w:r>
        <w:t>设备洞室</w:t>
      </w:r>
      <w:bookmarkEnd w:id="191"/>
    </w:p>
    <w:p w14:paraId="6508B3C6">
      <w:pPr>
        <w:spacing w:line="360" w:lineRule="auto"/>
        <w:ind w:firstLine="424" w:firstLineChars="200"/>
        <w:rPr>
          <w:sz w:val="24"/>
          <w:szCs w:val="24"/>
        </w:rPr>
      </w:pPr>
      <w:r>
        <w:rPr>
          <w:rStyle w:val="105"/>
          <w:rFonts w:hint="eastAsia"/>
          <w:lang w:val="en-US" w:eastAsia="zh-CN"/>
        </w:rPr>
        <w:t>枇杷湾隧道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9C6360D">
      <w:pPr>
        <w:spacing w:line="360" w:lineRule="auto"/>
        <w:ind w:firstLine="424" w:firstLineChars="200"/>
        <w:rPr>
          <w:rFonts w:hint="eastAsia" w:ascii="宋体" w:hAnsi="宋体" w:eastAsia="宋体" w:cs="宋体"/>
          <w:sz w:val="24"/>
          <w:szCs w:val="24"/>
        </w:rPr>
      </w:pPr>
      <w:r>
        <w:rPr>
          <w:rStyle w:val="105"/>
          <w:rFonts w:hint="eastAsia"/>
          <w:lang w:val="en-US" w:eastAsia="zh-CN"/>
        </w:rPr>
        <w:t>枇杷湾隧道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5097C43">
      <w:pPr>
        <w:pStyle w:val="6"/>
      </w:pPr>
      <w:bookmarkStart w:id="192" w:name="_Toc22737"/>
      <w:r>
        <w:t>洞外联络通道</w:t>
      </w:r>
      <w:bookmarkEnd w:id="192"/>
    </w:p>
    <w:p w14:paraId="4F31928B">
      <w:pPr>
        <w:spacing w:line="360" w:lineRule="auto"/>
        <w:ind w:firstLine="424" w:firstLineChars="200"/>
        <w:rPr>
          <w:sz w:val="24"/>
          <w:szCs w:val="24"/>
        </w:rPr>
      </w:pPr>
      <w:r>
        <w:rPr>
          <w:rStyle w:val="105"/>
          <w:rFonts w:hint="eastAsia"/>
          <w:lang w:val="en-US" w:eastAsia="zh-CN"/>
        </w:rPr>
        <w:t>枇杷湾隧道</w:t>
      </w:r>
      <w:r>
        <w:rPr>
          <w:rStyle w:val="105"/>
          <w:rFonts w:hint="default" w:ascii="Times New Roman" w:hAnsi="Times New Roman"/>
        </w:rPr>
        <w:t>左洞</w:t>
      </w:r>
      <w:r>
        <w:rPr>
          <w:sz w:val="24"/>
          <w:szCs w:val="24"/>
        </w:rPr>
        <w:t>联络通道隔离设施整洁完好，通道路面完好，排水通畅，能保障正常情况下通道处于封闭状态，紧急状况下正常使用。</w:t>
      </w:r>
    </w:p>
    <w:p w14:paraId="6F936716">
      <w:pPr>
        <w:spacing w:line="360" w:lineRule="auto"/>
        <w:ind w:firstLine="424" w:firstLineChars="200"/>
        <w:rPr>
          <w:sz w:val="24"/>
          <w:szCs w:val="24"/>
        </w:rPr>
      </w:pPr>
      <w:r>
        <w:rPr>
          <w:rStyle w:val="105"/>
          <w:rFonts w:hint="eastAsia"/>
          <w:lang w:val="en-US" w:eastAsia="zh-CN"/>
        </w:rPr>
        <w:t>枇杷湾隧道</w:t>
      </w:r>
      <w:r>
        <w:rPr>
          <w:rStyle w:val="105"/>
          <w:rFonts w:hint="default" w:ascii="Times New Roman" w:hAnsi="Times New Roman"/>
        </w:rPr>
        <w:t>右洞</w:t>
      </w:r>
      <w:r>
        <w:rPr>
          <w:sz w:val="24"/>
          <w:szCs w:val="24"/>
        </w:rPr>
        <w:t>联络通道隔离设施整洁完好，通道路面完好，排水通畅，能保障正常情况下通道处于封闭状态，紧急状况下正常使用。</w:t>
      </w:r>
    </w:p>
    <w:p w14:paraId="5DB190C2">
      <w:pPr>
        <w:pStyle w:val="6"/>
      </w:pPr>
      <w:bookmarkStart w:id="193" w:name="_Toc27135"/>
      <w:r>
        <w:t>洞口绿化</w:t>
      </w:r>
      <w:bookmarkEnd w:id="193"/>
    </w:p>
    <w:p w14:paraId="65B10009">
      <w:pPr>
        <w:spacing w:line="360" w:lineRule="auto"/>
        <w:ind w:firstLine="424" w:firstLineChars="200"/>
        <w:rPr>
          <w:sz w:val="24"/>
          <w:szCs w:val="24"/>
        </w:rPr>
      </w:pPr>
      <w:r>
        <w:rPr>
          <w:rStyle w:val="105"/>
          <w:rFonts w:hint="eastAsia"/>
          <w:lang w:val="en-US" w:eastAsia="zh-CN"/>
        </w:rPr>
        <w:t>枇杷湾隧道</w:t>
      </w:r>
      <w:r>
        <w:rPr>
          <w:sz w:val="24"/>
          <w:szCs w:val="24"/>
        </w:rPr>
        <w:t>树木透光适度、通风良好，无枯死，草皮适时修剪，整体绿化效果美观。</w:t>
      </w:r>
    </w:p>
    <w:p w14:paraId="3FEE4C51">
      <w:pPr>
        <w:pStyle w:val="5"/>
        <w:spacing w:before="156"/>
      </w:pPr>
      <w:bookmarkStart w:id="194" w:name="_Toc6989"/>
      <w:r>
        <w:rPr>
          <w:rFonts w:hint="eastAsia"/>
        </w:rPr>
        <w:t>病害原因分析</w:t>
      </w:r>
      <w:bookmarkEnd w:id="194"/>
    </w:p>
    <w:bookmarkEnd w:id="184"/>
    <w:bookmarkEnd w:id="185"/>
    <w:bookmarkEnd w:id="186"/>
    <w:bookmarkEnd w:id="187"/>
    <w:bookmarkEnd w:id="188"/>
    <w:p w14:paraId="6B91F47F">
      <w:pPr>
        <w:ind w:firstLine="482"/>
        <w:jc w:val="left"/>
        <w:textAlignment w:val="baseline"/>
        <w:rPr>
          <w:rFonts w:hint="default" w:ascii="Times New Roman" w:hAnsi="Times New Roman" w:eastAsia="宋体" w:cs="Times New Roman"/>
          <w:b/>
          <w:color w:val="auto"/>
          <w:sz w:val="24"/>
          <w:szCs w:val="24"/>
        </w:rPr>
      </w:pPr>
      <w:bookmarkStart w:id="195" w:name="_Toc462245877"/>
      <w:bookmarkStart w:id="196" w:name="_Toc72877373"/>
      <w:bookmarkStart w:id="197" w:name="_Toc16648"/>
      <w:bookmarkStart w:id="198" w:name="_Toc3259_WPSOffice_Level2"/>
      <w:bookmarkStart w:id="199" w:name="OLE_LINK6"/>
      <w:bookmarkStart w:id="200" w:name="_Toc13743_WPSOffice_Level3"/>
      <w:bookmarkStart w:id="201" w:name="_Toc25221"/>
      <w:bookmarkStart w:id="202" w:name="_Toc5696"/>
      <w:bookmarkStart w:id="203" w:name="_Toc32741"/>
      <w:bookmarkStart w:id="204" w:name="_Toc13660"/>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1</w:t>
      </w:r>
      <w:r>
        <w:rPr>
          <w:rFonts w:hint="default" w:ascii="Times New Roman" w:hAnsi="Times New Roman" w:eastAsia="宋体" w:cs="Times New Roman"/>
          <w:b/>
          <w:color w:val="auto"/>
          <w:sz w:val="24"/>
          <w:szCs w:val="24"/>
        </w:rPr>
        <w:t>）洞门</w:t>
      </w:r>
      <w:bookmarkEnd w:id="195"/>
      <w:bookmarkEnd w:id="196"/>
      <w:bookmarkEnd w:id="197"/>
      <w:bookmarkEnd w:id="198"/>
    </w:p>
    <w:p w14:paraId="540F7A1C">
      <w:pPr>
        <w:pStyle w:val="114"/>
        <w:ind w:firstLine="480"/>
        <w:rPr>
          <w:rFonts w:hint="default" w:ascii="Times New Roman" w:hAnsi="Times New Roman" w:eastAsia="宋体" w:cs="Times New Roman"/>
          <w:color w:val="auto"/>
          <w:sz w:val="24"/>
          <w:szCs w:val="24"/>
        </w:rPr>
      </w:pPr>
      <w:bookmarkStart w:id="205" w:name="_Toc462245878"/>
      <w:bookmarkStart w:id="206" w:name="_Toc13341"/>
      <w:bookmarkStart w:id="207" w:name="_Toc24843_WPSOffice_Level2"/>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76E057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10CF2ED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257A41A8">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2FC23E70">
      <w:pPr>
        <w:ind w:firstLine="482"/>
        <w:jc w:val="left"/>
        <w:textAlignment w:val="baseline"/>
        <w:rPr>
          <w:rFonts w:hint="default" w:ascii="Times New Roman" w:hAnsi="Times New Roman" w:eastAsia="宋体" w:cs="Times New Roman"/>
          <w:b/>
          <w:color w:val="auto"/>
          <w:sz w:val="24"/>
          <w:szCs w:val="24"/>
        </w:rPr>
      </w:pPr>
      <w:bookmarkStart w:id="208" w:name="_Toc72877374"/>
      <w:r>
        <w:rPr>
          <w:rFonts w:hint="default" w:ascii="Times New Roman" w:hAnsi="Times New Roman" w:eastAsia="宋体" w:cs="Times New Roman"/>
          <w:b/>
          <w:color w:val="auto"/>
          <w:sz w:val="24"/>
          <w:szCs w:val="24"/>
        </w:rPr>
        <w:t>（</w:t>
      </w:r>
      <w:bookmarkStart w:id="209"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205"/>
      <w:bookmarkEnd w:id="206"/>
      <w:bookmarkEnd w:id="207"/>
      <w:bookmarkEnd w:id="208"/>
      <w:r>
        <w:rPr>
          <w:rFonts w:hint="default" w:ascii="Times New Roman" w:hAnsi="Times New Roman" w:eastAsia="宋体" w:cs="Times New Roman"/>
          <w:b/>
          <w:color w:val="auto"/>
          <w:sz w:val="24"/>
          <w:szCs w:val="24"/>
        </w:rPr>
        <w:t>渗漏水</w:t>
      </w:r>
    </w:p>
    <w:p w14:paraId="103D0E8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16A2775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23CB51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09"/>
    <w:p w14:paraId="6CDBF239">
      <w:pPr>
        <w:ind w:firstLine="482"/>
        <w:jc w:val="left"/>
        <w:textAlignment w:val="baseline"/>
        <w:rPr>
          <w:rFonts w:hint="default" w:ascii="Times New Roman" w:hAnsi="Times New Roman" w:eastAsia="宋体" w:cs="Times New Roman"/>
          <w:b/>
          <w:color w:val="auto"/>
          <w:sz w:val="24"/>
          <w:szCs w:val="24"/>
        </w:rPr>
      </w:pPr>
      <w:bookmarkStart w:id="210"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10"/>
    </w:p>
    <w:p w14:paraId="420079E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05D4BD66">
      <w:pPr>
        <w:pStyle w:val="114"/>
        <w:ind w:firstLine="480"/>
        <w:rPr>
          <w:rFonts w:hint="default" w:ascii="Times New Roman" w:hAnsi="Times New Roman" w:eastAsia="宋体" w:cs="Times New Roman"/>
          <w:color w:val="auto"/>
          <w:sz w:val="24"/>
          <w:szCs w:val="24"/>
        </w:rPr>
      </w:pPr>
      <w:bookmarkStart w:id="211" w:name="_Toc72877375"/>
      <w:bookmarkStart w:id="212" w:name="_Toc10438"/>
      <w:bookmarkStart w:id="213" w:name="_Toc26098_WPSOffice_Level2"/>
      <w:bookmarkStart w:id="214" w:name="_Toc462245879"/>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345D280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66BA3D8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24F35CB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33A7421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7C65BC6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217734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257885AF">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11"/>
      <w:bookmarkEnd w:id="212"/>
      <w:bookmarkEnd w:id="213"/>
      <w:bookmarkEnd w:id="214"/>
    </w:p>
    <w:p w14:paraId="0C485B36">
      <w:pPr>
        <w:pStyle w:val="114"/>
        <w:ind w:firstLine="480"/>
        <w:rPr>
          <w:rFonts w:hint="default" w:ascii="Times New Roman" w:hAnsi="Times New Roman" w:eastAsia="宋体" w:cs="Times New Roman"/>
          <w:color w:val="auto"/>
          <w:sz w:val="24"/>
          <w:szCs w:val="24"/>
          <w:lang w:val="en-US" w:eastAsia="zh-CN"/>
        </w:rPr>
      </w:pPr>
      <w:bookmarkStart w:id="215" w:name="_Toc25218_WPSOffice_Level3"/>
      <w:bookmarkStart w:id="216" w:name="_Toc9591_WPSOffice_Level3"/>
      <w:bookmarkStart w:id="217" w:name="OLE_LINK20"/>
      <w:bookmarkStart w:id="218" w:name="_Toc462245880"/>
      <w:bookmarkStart w:id="219" w:name="_Toc31181_WPSOffice_Level2"/>
      <w:bookmarkStart w:id="220" w:name="_Toc23681"/>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5"/>
      <w:bookmarkEnd w:id="216"/>
      <w:bookmarkStart w:id="221"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21"/>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17"/>
    <w:p w14:paraId="53B20F84">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18"/>
    <w:bookmarkEnd w:id="219"/>
    <w:bookmarkEnd w:id="220"/>
    <w:p w14:paraId="09280744">
      <w:pPr>
        <w:pStyle w:val="114"/>
        <w:ind w:firstLine="480"/>
        <w:rPr>
          <w:rFonts w:hint="default" w:ascii="Times New Roman" w:hAnsi="Times New Roman" w:eastAsia="宋体" w:cs="Times New Roman"/>
          <w:color w:val="auto"/>
          <w:sz w:val="24"/>
          <w:szCs w:val="24"/>
        </w:rPr>
      </w:pPr>
      <w:bookmarkStart w:id="222" w:name="_Toc23003"/>
      <w:bookmarkStart w:id="223" w:name="_Toc72877377"/>
      <w:bookmarkStart w:id="224" w:name="_Toc462245881"/>
      <w:bookmarkStart w:id="225" w:name="_Toc11072_WPSOffice_Level2"/>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22"/>
    <w:bookmarkEnd w:id="223"/>
    <w:bookmarkEnd w:id="224"/>
    <w:bookmarkEnd w:id="225"/>
    <w:p w14:paraId="3B44248A">
      <w:pPr>
        <w:ind w:firstLine="482"/>
        <w:jc w:val="left"/>
        <w:textAlignment w:val="baseline"/>
        <w:rPr>
          <w:rFonts w:hint="default" w:ascii="Times New Roman" w:hAnsi="Times New Roman" w:eastAsia="宋体" w:cs="Times New Roman"/>
          <w:b/>
          <w:color w:val="auto"/>
          <w:sz w:val="24"/>
          <w:szCs w:val="24"/>
        </w:rPr>
      </w:pPr>
      <w:bookmarkStart w:id="226" w:name="_Toc31226_WPSOffice_Level2"/>
      <w:bookmarkStart w:id="227" w:name="_Toc17024"/>
      <w:bookmarkStart w:id="228" w:name="_Toc72877379"/>
      <w:bookmarkStart w:id="229" w:name="_Toc462245883"/>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26"/>
      <w:bookmarkEnd w:id="227"/>
      <w:bookmarkEnd w:id="228"/>
      <w:bookmarkEnd w:id="229"/>
    </w:p>
    <w:p w14:paraId="79ED28B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bookmarkEnd w:id="199"/>
    <w:bookmarkEnd w:id="200"/>
    <w:p w14:paraId="6ECF4AF8">
      <w:pPr>
        <w:pStyle w:val="4"/>
        <w:spacing w:before="156"/>
        <w:ind w:left="0"/>
        <w:rPr>
          <w:rFonts w:ascii="Times New Roman" w:hAnsi="Times New Roman"/>
          <w:kern w:val="2"/>
        </w:rPr>
      </w:pPr>
      <w:r>
        <w:rPr>
          <w:rFonts w:ascii="Times New Roman" w:hAnsi="Times New Roman"/>
          <w:kern w:val="2"/>
        </w:rPr>
        <w:t>与末次定检结果对比分析</w:t>
      </w:r>
      <w:bookmarkEnd w:id="201"/>
      <w:bookmarkEnd w:id="202"/>
    </w:p>
    <w:p w14:paraId="727303B1">
      <w:pPr>
        <w:pStyle w:val="5"/>
        <w:spacing w:before="156"/>
      </w:pPr>
      <w:bookmarkStart w:id="230" w:name="_Toc17100"/>
      <w:bookmarkStart w:id="231" w:name="_Toc4531"/>
      <w:r>
        <w:rPr>
          <w:rFonts w:hint="eastAsia"/>
          <w:lang w:val="en-US" w:eastAsia="zh-CN"/>
        </w:rPr>
        <w:t>枇杷湾隧道</w:t>
      </w:r>
      <w:r>
        <w:t>左洞末次定检结果对比</w:t>
      </w:r>
      <w:bookmarkEnd w:id="230"/>
      <w:r>
        <w:rPr>
          <w:rFonts w:hint="eastAsia"/>
          <w:lang w:eastAsia="zh-CN"/>
        </w:rPr>
        <w:t>（</w:t>
      </w:r>
      <w:r>
        <w:rPr>
          <w:rFonts w:hint="eastAsia"/>
          <w:lang w:val="en-US" w:eastAsia="zh-CN"/>
        </w:rPr>
        <w:t>由于是新建隧道，头次定检，只记录本次病害）</w:t>
      </w:r>
      <w:bookmarkEnd w:id="231"/>
    </w:p>
    <w:p w14:paraId="3446B199">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枇杷湾隧道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p w14:paraId="312D1EEE">
      <w:pPr>
        <w:pStyle w:val="9"/>
        <w:ind w:firstLine="422"/>
        <w:jc w:val="center"/>
        <w:rPr>
          <w:b/>
          <w:szCs w:val="21"/>
        </w:rPr>
      </w:pPr>
      <w:r>
        <w:rPr>
          <w:b/>
          <w:szCs w:val="21"/>
        </w:rPr>
        <w:t xml:space="preserve">表7.1-1 </w:t>
      </w:r>
      <w:r>
        <w:rPr>
          <w:rFonts w:hint="eastAsia"/>
          <w:b/>
          <w:szCs w:val="21"/>
          <w:lang w:val="en-US" w:eastAsia="zh-CN"/>
        </w:rPr>
        <w:t>枇杷湾隧道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66D4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063" w:type="dxa"/>
            <w:vMerge w:val="restart"/>
            <w:shd w:val="clear" w:color="auto" w:fill="auto"/>
            <w:vAlign w:val="center"/>
          </w:tcPr>
          <w:p w14:paraId="410118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25E93BA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740FE46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1F4F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1DC471AD">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AA1C4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B1A61A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2A1FE26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60AB08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227CBE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513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771D1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4413D6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7F164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25FCCA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4A4D995">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EA9A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5CE7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27C7A9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1965261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090C53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16E204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474B5F3">
            <w:pPr>
              <w:spacing w:line="240" w:lineRule="exact"/>
              <w:jc w:val="center"/>
              <w:rPr>
                <w:rFonts w:hint="default" w:ascii="Times New Roman" w:hAnsi="Times New Roman" w:eastAsia="宋体" w:cs="Times New Roman"/>
                <w:sz w:val="21"/>
                <w:szCs w:val="21"/>
              </w:rPr>
            </w:pPr>
          </w:p>
          <w:p w14:paraId="08CB584F">
            <w:pPr>
              <w:spacing w:line="240" w:lineRule="exact"/>
              <w:jc w:val="center"/>
              <w:rPr>
                <w:rFonts w:hint="default" w:ascii="Times New Roman" w:hAnsi="Times New Roman" w:eastAsia="宋体" w:cs="Times New Roman"/>
                <w:sz w:val="21"/>
                <w:szCs w:val="21"/>
              </w:rPr>
            </w:pPr>
          </w:p>
          <w:p w14:paraId="3C406C5C">
            <w:pPr>
              <w:spacing w:line="240" w:lineRule="exact"/>
              <w:jc w:val="center"/>
              <w:rPr>
                <w:rFonts w:hint="default" w:ascii="Times New Roman" w:hAnsi="Times New Roman" w:eastAsia="宋体" w:cs="Times New Roman"/>
                <w:sz w:val="21"/>
                <w:szCs w:val="21"/>
              </w:rPr>
            </w:pPr>
          </w:p>
          <w:p w14:paraId="7D9457FD">
            <w:pPr>
              <w:spacing w:line="240" w:lineRule="exact"/>
              <w:jc w:val="center"/>
              <w:rPr>
                <w:rFonts w:hint="default" w:ascii="Times New Roman" w:hAnsi="Times New Roman" w:eastAsia="宋体" w:cs="Times New Roman"/>
                <w:sz w:val="21"/>
                <w:szCs w:val="21"/>
              </w:rPr>
            </w:pPr>
          </w:p>
          <w:p w14:paraId="1FCD2DE9">
            <w:pPr>
              <w:spacing w:line="240" w:lineRule="exact"/>
              <w:jc w:val="both"/>
              <w:rPr>
                <w:rFonts w:hint="default" w:ascii="Times New Roman" w:hAnsi="Times New Roman" w:eastAsia="宋体" w:cs="Times New Roman"/>
                <w:sz w:val="21"/>
                <w:szCs w:val="21"/>
              </w:rPr>
            </w:pPr>
          </w:p>
          <w:p w14:paraId="677B166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p w14:paraId="1809D274">
            <w:pPr>
              <w:spacing w:line="360" w:lineRule="auto"/>
              <w:ind w:firstLine="364" w:firstLineChars="200"/>
              <w:rPr>
                <w:rFonts w:hint="default" w:ascii="Times New Roman" w:hAnsi="Times New Roman" w:eastAsia="宋体" w:cs="Times New Roman"/>
                <w:sz w:val="21"/>
                <w:szCs w:val="21"/>
              </w:rPr>
            </w:pPr>
          </w:p>
          <w:p w14:paraId="4CB45679">
            <w:pPr>
              <w:spacing w:line="360" w:lineRule="auto"/>
              <w:rPr>
                <w:rFonts w:hint="default" w:ascii="Times New Roman" w:hAnsi="Times New Roman" w:eastAsia="宋体" w:cs="Times New Roman"/>
                <w:sz w:val="21"/>
                <w:szCs w:val="21"/>
              </w:rPr>
            </w:pPr>
          </w:p>
          <w:p w14:paraId="63FBD382">
            <w:pPr>
              <w:pStyle w:val="17"/>
              <w:rPr>
                <w:rFonts w:hint="default" w:ascii="Times New Roman" w:hAnsi="Times New Roman" w:eastAsia="宋体" w:cs="Times New Roman"/>
                <w:sz w:val="21"/>
                <w:szCs w:val="21"/>
              </w:rPr>
            </w:pPr>
          </w:p>
        </w:tc>
        <w:tc>
          <w:tcPr>
            <w:tcW w:w="1440" w:type="dxa"/>
            <w:shd w:val="clear" w:color="auto" w:fill="auto"/>
            <w:vAlign w:val="center"/>
          </w:tcPr>
          <w:p w14:paraId="3933576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C6E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39199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7AF306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375882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5D1F587E">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E30533C">
            <w:pPr>
              <w:numPr>
                <w:ilvl w:val="0"/>
                <w:numId w:val="5"/>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52EDE7AC">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1处纵向裂缝，长为0.81m，宽为0.24mm。</w:t>
            </w:r>
          </w:p>
          <w:p w14:paraId="75296E16">
            <w:pPr>
              <w:spacing w:line="240" w:lineRule="exact"/>
              <w:jc w:val="both"/>
              <w:rPr>
                <w:rFonts w:hint="default" w:ascii="Times New Roman" w:hAnsi="Times New Roman" w:eastAsia="宋体" w:cs="Times New Roman"/>
                <w:snapToGrid w:val="0"/>
                <w:sz w:val="21"/>
                <w:szCs w:val="21"/>
                <w:lang w:val="en-US" w:eastAsia="zh-CN"/>
              </w:rPr>
            </w:pPr>
          </w:p>
          <w:p w14:paraId="39632FB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04CF7BB2">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073EDD85">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1AC16242">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6B9E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DAAAA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751DA27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1FDC4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49ABED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C2B5D7">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ACDEEE7">
            <w:pPr>
              <w:snapToGrid w:val="0"/>
              <w:jc w:val="center"/>
              <w:rPr>
                <w:rFonts w:hint="default" w:ascii="Times New Roman" w:hAnsi="Times New Roman" w:eastAsia="宋体" w:cs="Times New Roman"/>
                <w:snapToGrid w:val="0"/>
                <w:kern w:val="0"/>
                <w:sz w:val="21"/>
                <w:szCs w:val="21"/>
                <w:lang w:eastAsia="zh-CN"/>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05B4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47A2A1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4FE376F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F2060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C287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D3D60E8">
            <w:pPr>
              <w:spacing w:line="360" w:lineRule="auto"/>
              <w:rPr>
                <w:rFonts w:hint="default" w:ascii="Times New Roman" w:hAnsi="Times New Roman" w:eastAsia="宋体" w:cs="Times New Roman"/>
                <w:sz w:val="21"/>
                <w:szCs w:val="21"/>
                <w:lang w:val="en-US" w:eastAsia="zh-CN"/>
              </w:rPr>
            </w:pPr>
          </w:p>
          <w:p w14:paraId="151419D7">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46F69BE5">
            <w:pPr>
              <w:spacing w:line="360" w:lineRule="auto"/>
              <w:rPr>
                <w:rFonts w:hint="default" w:ascii="Times New Roman" w:hAnsi="Times New Roman" w:eastAsia="宋体" w:cs="Times New Roman"/>
                <w:sz w:val="21"/>
                <w:szCs w:val="21"/>
                <w:lang w:val="en-US" w:eastAsia="zh-CN"/>
              </w:rPr>
            </w:pPr>
          </w:p>
          <w:p w14:paraId="2D512B14">
            <w:pPr>
              <w:pStyle w:val="17"/>
              <w:rPr>
                <w:rFonts w:hint="default" w:ascii="Times New Roman" w:hAnsi="Times New Roman" w:eastAsia="宋体" w:cs="Times New Roman"/>
                <w:sz w:val="21"/>
                <w:szCs w:val="21"/>
              </w:rPr>
            </w:pPr>
          </w:p>
        </w:tc>
        <w:tc>
          <w:tcPr>
            <w:tcW w:w="1440" w:type="dxa"/>
            <w:shd w:val="clear" w:color="auto" w:fill="auto"/>
            <w:vAlign w:val="center"/>
          </w:tcPr>
          <w:p w14:paraId="3C3989C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30AE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1B9AB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4F13EF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1E32D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0456D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4585B2A">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151198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5A56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41AD9B6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284DA9B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B8E6F1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EACB1D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6854F5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687E01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DD6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2556EC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8A5CFE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907400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EDE68A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FFBD58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40F101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35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E93F1B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B54A8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0175C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6F1EB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4E7EE8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16DD61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B90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52A955C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4E1B30B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1000" w:type="dxa"/>
            <w:shd w:val="clear" w:color="auto" w:fill="auto"/>
            <w:vAlign w:val="center"/>
          </w:tcPr>
          <w:p w14:paraId="3D890CE1">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90.00</w:t>
            </w:r>
          </w:p>
          <w:p w14:paraId="5212FDDA">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6F1AC5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E2F9F7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E5F91D4">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7E3DF0C2">
      <w:pPr>
        <w:jc w:val="left"/>
        <w:rPr>
          <w:color w:val="auto"/>
          <w:szCs w:val="21"/>
        </w:rPr>
      </w:pPr>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1E4EECCD">
      <w:pPr>
        <w:pStyle w:val="5"/>
        <w:spacing w:before="156"/>
      </w:pPr>
      <w:bookmarkStart w:id="232" w:name="_Toc16063"/>
      <w:bookmarkStart w:id="233" w:name="_Toc473"/>
      <w:r>
        <w:rPr>
          <w:rFonts w:hint="eastAsia"/>
          <w:lang w:val="en-US" w:eastAsia="zh-CN"/>
        </w:rPr>
        <w:t>枇杷湾隧道</w:t>
      </w:r>
      <w:r>
        <w:t>右洞末次定检结果对比</w:t>
      </w:r>
      <w:bookmarkEnd w:id="232"/>
      <w:r>
        <w:rPr>
          <w:rFonts w:hint="eastAsia"/>
        </w:rPr>
        <w:t>（由于是新建隧道，头次定检，只记录本次病害）</w:t>
      </w:r>
      <w:bookmarkEnd w:id="233"/>
    </w:p>
    <w:p w14:paraId="4A7DA149">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枇杷湾隧道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p w14:paraId="06148616">
      <w:pPr>
        <w:pStyle w:val="9"/>
        <w:ind w:firstLine="422"/>
        <w:jc w:val="center"/>
        <w:rPr>
          <w:rFonts w:hint="eastAsia" w:eastAsia="宋体"/>
          <w:b/>
          <w:szCs w:val="21"/>
          <w:lang w:val="en-US" w:eastAsia="zh-CN"/>
        </w:rPr>
      </w:pPr>
      <w:r>
        <w:rPr>
          <w:b/>
          <w:szCs w:val="21"/>
        </w:rPr>
        <w:t xml:space="preserve">表7.1-2 </w:t>
      </w:r>
      <w:r>
        <w:rPr>
          <w:rFonts w:hint="eastAsia"/>
          <w:b/>
          <w:szCs w:val="21"/>
          <w:lang w:val="en-US" w:eastAsia="zh-CN"/>
        </w:rPr>
        <w:t>枇杷湾隧道</w:t>
      </w:r>
      <w:r>
        <w:rPr>
          <w:b/>
          <w:szCs w:val="21"/>
        </w:rPr>
        <w:t>右洞末次定检结果对比</w:t>
      </w:r>
      <w:r>
        <w:rPr>
          <w:rFonts w:hint="eastAsia"/>
          <w:b/>
          <w:szCs w:val="21"/>
          <w:lang w:val="en-US" w:eastAsia="zh-CN"/>
        </w:rPr>
        <w:t>表</w:t>
      </w:r>
    </w:p>
    <w:tbl>
      <w:tblPr>
        <w:tblStyle w:val="32"/>
        <w:tblpPr w:leftFromText="180" w:rightFromText="180" w:vertAnchor="text" w:horzAnchor="page" w:tblpX="1500" w:tblpY="474"/>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29AF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4F0446E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08E3952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4C54E28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4E79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0D49982C">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1DEB792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CFD165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130327C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9930B0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7C726B3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54CD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A86BD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27E51AA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F5E0A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10BD5B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A23EA3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A2FF85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8CC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39A37F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2371CC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525F6FC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E04ECF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17044BD">
            <w:pPr>
              <w:spacing w:line="240" w:lineRule="exact"/>
              <w:jc w:val="center"/>
              <w:rPr>
                <w:rFonts w:hint="default" w:ascii="Times New Roman" w:hAnsi="Times New Roman" w:eastAsia="宋体" w:cs="Times New Roman"/>
                <w:snapToGrid w:val="0"/>
                <w:sz w:val="21"/>
                <w:szCs w:val="21"/>
                <w:lang w:val="en-US" w:eastAsia="zh-CN"/>
              </w:rPr>
            </w:pPr>
          </w:p>
          <w:p w14:paraId="57050BBB">
            <w:pPr>
              <w:spacing w:line="240" w:lineRule="exact"/>
              <w:jc w:val="both"/>
              <w:rPr>
                <w:rFonts w:hint="default" w:ascii="Times New Roman" w:hAnsi="Times New Roman" w:eastAsia="宋体" w:cs="Times New Roman"/>
                <w:snapToGrid w:val="0"/>
                <w:sz w:val="21"/>
                <w:szCs w:val="21"/>
                <w:lang w:val="en-US" w:eastAsia="zh-CN"/>
              </w:rPr>
            </w:pPr>
          </w:p>
          <w:p w14:paraId="392D638A">
            <w:pPr>
              <w:spacing w:line="240" w:lineRule="exact"/>
              <w:jc w:val="center"/>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3C23EF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76B1E429">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7D8BA0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1EDC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E1B547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3EA749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F2EF0C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5FEB57BC">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0FC80A1">
            <w:pPr>
              <w:numPr>
                <w:ilvl w:val="0"/>
                <w:numId w:val="6"/>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衬砌破损</w:t>
            </w:r>
          </w:p>
          <w:p w14:paraId="10585246">
            <w:pPr>
              <w:numPr>
                <w:ilvl w:val="0"/>
                <w:numId w:val="0"/>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1处纵向裂缝，长为0.89m，宽为0.26mm。1处环向裂缝，长为0.91m，宽为</w:t>
            </w:r>
          </w:p>
          <w:p w14:paraId="13229A9F">
            <w:pPr>
              <w:numPr>
                <w:ilvl w:val="0"/>
                <w:numId w:val="0"/>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0.21mm。</w:t>
            </w:r>
          </w:p>
          <w:p w14:paraId="293E3C1A">
            <w:pPr>
              <w:spacing w:line="240" w:lineRule="exact"/>
              <w:jc w:val="both"/>
              <w:rPr>
                <w:rFonts w:hint="default" w:ascii="Times New Roman" w:hAnsi="Times New Roman" w:eastAsia="宋体" w:cs="Times New Roman"/>
                <w:snapToGrid w:val="0"/>
                <w:sz w:val="21"/>
                <w:szCs w:val="21"/>
                <w:lang w:val="en-US" w:eastAsia="zh-CN"/>
              </w:rPr>
            </w:pPr>
          </w:p>
          <w:p w14:paraId="08F4BEEB">
            <w:pPr>
              <w:spacing w:line="240" w:lineRule="exact"/>
              <w:ind w:left="622" w:leftChars="342" w:firstLine="0" w:firstLineChars="0"/>
              <w:jc w:val="both"/>
              <w:rPr>
                <w:rFonts w:hint="default" w:ascii="Times New Roman" w:hAnsi="Times New Roman" w:eastAsia="宋体" w:cs="Times New Roman"/>
                <w:snapToGrid w:val="0"/>
                <w:sz w:val="21"/>
                <w:szCs w:val="21"/>
                <w:lang w:val="en-US" w:eastAsia="zh-CN"/>
              </w:rPr>
            </w:pPr>
          </w:p>
          <w:p w14:paraId="3F1B621D">
            <w:pPr>
              <w:spacing w:line="240" w:lineRule="exact"/>
              <w:jc w:val="both"/>
              <w:rPr>
                <w:rFonts w:hint="default" w:ascii="Times New Roman" w:hAnsi="Times New Roman" w:eastAsia="宋体" w:cs="Times New Roman"/>
                <w:snapToGrid w:val="0"/>
                <w:sz w:val="21"/>
                <w:szCs w:val="21"/>
                <w:lang w:val="en-US" w:eastAsia="zh-CN"/>
              </w:rPr>
            </w:pPr>
          </w:p>
          <w:p w14:paraId="18497EA1">
            <w:pPr>
              <w:spacing w:line="240" w:lineRule="exact"/>
              <w:jc w:val="both"/>
              <w:rPr>
                <w:rFonts w:hint="default" w:ascii="Times New Roman" w:hAnsi="Times New Roman" w:eastAsia="宋体" w:cs="Times New Roman"/>
                <w:snapToGrid w:val="0"/>
                <w:sz w:val="21"/>
                <w:szCs w:val="21"/>
                <w:lang w:val="en-US" w:eastAsia="zh-CN"/>
              </w:rPr>
            </w:pPr>
          </w:p>
          <w:p w14:paraId="6D80DEAB">
            <w:pPr>
              <w:spacing w:line="240" w:lineRule="exact"/>
              <w:jc w:val="both"/>
              <w:rPr>
                <w:rFonts w:hint="default" w:ascii="Times New Roman" w:hAnsi="Times New Roman" w:eastAsia="宋体" w:cs="Times New Roman"/>
                <w:snapToGrid w:val="0"/>
                <w:sz w:val="21"/>
                <w:szCs w:val="21"/>
                <w:lang w:eastAsia="zh-CN"/>
              </w:rPr>
            </w:pPr>
          </w:p>
          <w:p w14:paraId="7182CDC9">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2CF6A225">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58F92D74">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277B30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6FBC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221A7A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0991708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EF8FA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4C8848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98D684D">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A3D165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C80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99EB90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539782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7E94B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36D79D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8BB5C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721702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422E23A6">
            <w:pPr>
              <w:pStyle w:val="17"/>
              <w:rPr>
                <w:rFonts w:hint="default" w:ascii="Times New Roman" w:hAnsi="Times New Roman" w:eastAsia="宋体" w:cs="Times New Roman"/>
                <w:sz w:val="21"/>
                <w:szCs w:val="21"/>
              </w:rPr>
            </w:pPr>
          </w:p>
        </w:tc>
        <w:tc>
          <w:tcPr>
            <w:tcW w:w="1440" w:type="dxa"/>
            <w:shd w:val="clear" w:color="auto" w:fill="auto"/>
            <w:vAlign w:val="center"/>
          </w:tcPr>
          <w:p w14:paraId="4F94584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6A6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DBDC8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651378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616A4E4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B89E3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B277EE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01DFB1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EAC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3AB820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6B780AE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759487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3619A4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5AE623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1B6E24B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5B61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800B3D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1F3FB8B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611286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3CF92FA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2BFF50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napToGrid w:val="0"/>
                <w:sz w:val="21"/>
                <w:szCs w:val="21"/>
                <w:lang w:val="en-US" w:eastAsia="zh-CN"/>
              </w:rPr>
              <w:t>6处防火涂料剥落，面积为1.19m²。</w:t>
            </w:r>
          </w:p>
        </w:tc>
        <w:tc>
          <w:tcPr>
            <w:tcW w:w="1440" w:type="dxa"/>
            <w:shd w:val="clear" w:color="auto" w:fill="auto"/>
            <w:vAlign w:val="center"/>
          </w:tcPr>
          <w:p w14:paraId="45F7DCD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242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7EBBF0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6CFF94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99BE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26BF5B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0C4E8F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72B4A20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767C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1A9A451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29F3BC26">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873" w:type="dxa"/>
            <w:shd w:val="clear" w:color="auto" w:fill="auto"/>
            <w:vAlign w:val="center"/>
          </w:tcPr>
          <w:p w14:paraId="7E923E4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89.50</w:t>
            </w:r>
          </w:p>
          <w:p w14:paraId="272F6312">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29AC2AD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489B58A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655D7CB">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62B9C499">
      <w:pPr>
        <w:pStyle w:val="9"/>
        <w:ind w:left="0" w:leftChars="0" w:firstLine="0" w:firstLineChars="0"/>
        <w:jc w:val="both"/>
        <w:rPr>
          <w:b/>
          <w:szCs w:val="21"/>
        </w:rPr>
      </w:pPr>
    </w:p>
    <w:p w14:paraId="341FCB66">
      <w:pPr>
        <w:jc w:val="left"/>
        <w:rPr>
          <w:color w:val="auto"/>
          <w:szCs w:val="21"/>
        </w:rPr>
      </w:pPr>
      <w:bookmarkStart w:id="234" w:name="_Toc19791"/>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4396223B">
      <w:pPr>
        <w:pStyle w:val="4"/>
        <w:spacing w:before="156"/>
        <w:ind w:left="0"/>
        <w:rPr>
          <w:rFonts w:ascii="Times New Roman" w:hAnsi="Times New Roman"/>
        </w:rPr>
      </w:pPr>
      <w:bookmarkStart w:id="235" w:name="_Toc21447"/>
      <w:r>
        <w:rPr>
          <w:rFonts w:ascii="Times New Roman" w:hAnsi="Times New Roman"/>
        </w:rPr>
        <w:t>结论与建议</w:t>
      </w:r>
      <w:bookmarkEnd w:id="203"/>
      <w:bookmarkEnd w:id="204"/>
      <w:bookmarkEnd w:id="234"/>
      <w:bookmarkEnd w:id="235"/>
    </w:p>
    <w:p w14:paraId="593B0E18">
      <w:pPr>
        <w:pStyle w:val="5"/>
        <w:spacing w:before="156"/>
      </w:pPr>
      <w:bookmarkStart w:id="236" w:name="_Toc25742"/>
      <w:bookmarkStart w:id="237" w:name="_Toc17622"/>
      <w:bookmarkStart w:id="238" w:name="_Toc14956"/>
      <w:r>
        <w:t>结论</w:t>
      </w:r>
      <w:bookmarkEnd w:id="236"/>
      <w:bookmarkEnd w:id="237"/>
      <w:bookmarkEnd w:id="238"/>
    </w:p>
    <w:p w14:paraId="66243CC1">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428E5EFF">
      <w:pPr>
        <w:pStyle w:val="5"/>
        <w:spacing w:before="156"/>
      </w:pPr>
      <w:bookmarkStart w:id="239" w:name="_Toc19216"/>
      <w:bookmarkStart w:id="240" w:name="_Toc13642"/>
      <w:bookmarkStart w:id="241" w:name="_Toc5495"/>
      <w:r>
        <w:t>建议</w:t>
      </w:r>
      <w:bookmarkEnd w:id="239"/>
      <w:bookmarkEnd w:id="240"/>
      <w:bookmarkEnd w:id="241"/>
    </w:p>
    <w:bookmarkEnd w:id="142"/>
    <w:bookmarkEnd w:id="143"/>
    <w:bookmarkEnd w:id="144"/>
    <w:p w14:paraId="5A239230">
      <w:pPr>
        <w:spacing w:line="360" w:lineRule="auto"/>
        <w:ind w:firstLine="424" w:firstLineChars="200"/>
        <w:jc w:val="left"/>
        <w:rPr>
          <w:color w:val="auto"/>
          <w:sz w:val="24"/>
          <w:szCs w:val="24"/>
        </w:rPr>
      </w:pPr>
      <w:bookmarkStart w:id="242" w:name="_Toc27150"/>
      <w:r>
        <w:rPr>
          <w:color w:val="auto"/>
          <w:sz w:val="24"/>
          <w:szCs w:val="24"/>
        </w:rPr>
        <w:t>针对此次定期检查的情况，提出以下建议：</w:t>
      </w:r>
    </w:p>
    <w:p w14:paraId="63ACAA02">
      <w:pPr>
        <w:numPr>
          <w:ilvl w:val="0"/>
          <w:numId w:val="7"/>
        </w:numPr>
        <w:spacing w:line="360" w:lineRule="auto"/>
        <w:ind w:firstLine="424" w:firstLineChars="200"/>
        <w:rPr>
          <w:color w:val="auto"/>
          <w:sz w:val="24"/>
          <w:szCs w:val="24"/>
        </w:rPr>
      </w:pPr>
      <w:r>
        <w:rPr>
          <w:color w:val="auto"/>
          <w:sz w:val="24"/>
          <w:szCs w:val="24"/>
        </w:rPr>
        <w:t>日常巡查中加强对衬砌渗漏水的观察，尤其是雨季应进行专门排查，对于渗水较为严重可能会影响行车安全的病害，及时做好处治措施。</w:t>
      </w:r>
    </w:p>
    <w:p w14:paraId="775A588B">
      <w:pPr>
        <w:numPr>
          <w:ilvl w:val="0"/>
          <w:numId w:val="7"/>
        </w:numPr>
        <w:spacing w:line="360" w:lineRule="auto"/>
        <w:ind w:firstLine="424" w:firstLineChars="200"/>
        <w:rPr>
          <w:color w:val="auto"/>
          <w:sz w:val="24"/>
          <w:szCs w:val="24"/>
        </w:rPr>
      </w:pPr>
      <w:r>
        <w:rPr>
          <w:color w:val="auto"/>
          <w:sz w:val="24"/>
          <w:szCs w:val="24"/>
        </w:rPr>
        <w:t>针对衬砌裂缝，建议适时对宽度≥0.50mm的裂缝可采用低压注浆法进行处理，对0.20mm≤宽度&lt;0.50mm的裂缝采用表面封闭法进行处治，对宽度&lt;0.20mm的裂缝可暂不进行处治。</w:t>
      </w:r>
    </w:p>
    <w:p w14:paraId="4C02D643">
      <w:pPr>
        <w:numPr>
          <w:ilvl w:val="0"/>
          <w:numId w:val="7"/>
        </w:numPr>
        <w:spacing w:line="360" w:lineRule="auto"/>
        <w:ind w:firstLine="424" w:firstLineChars="200"/>
        <w:rPr>
          <w:color w:val="auto"/>
          <w:sz w:val="24"/>
          <w:szCs w:val="24"/>
        </w:rPr>
      </w:pPr>
      <w:r>
        <w:rPr>
          <w:color w:val="auto"/>
          <w:sz w:val="24"/>
          <w:szCs w:val="24"/>
        </w:rPr>
        <w:t>本次检查中发现的路面横向裂缝及坑槽，建议对其进行修补处理。</w:t>
      </w:r>
    </w:p>
    <w:p w14:paraId="18547D4A">
      <w:pPr>
        <w:numPr>
          <w:ilvl w:val="0"/>
          <w:numId w:val="7"/>
        </w:numPr>
        <w:spacing w:line="360" w:lineRule="auto"/>
        <w:ind w:firstLine="424" w:firstLineChars="200"/>
        <w:rPr>
          <w:color w:val="auto"/>
          <w:sz w:val="24"/>
          <w:szCs w:val="24"/>
        </w:rPr>
      </w:pPr>
      <w:r>
        <w:rPr>
          <w:color w:val="auto"/>
          <w:sz w:val="24"/>
          <w:szCs w:val="24"/>
        </w:rPr>
        <w:t>检修道盖板应经常进行检查，有松动、破损及时检修，条件允许时可将全隧道检修道盖板更换为更实用的新型材料轻质盖板。</w:t>
      </w:r>
    </w:p>
    <w:p w14:paraId="1B2DEC6F">
      <w:pPr>
        <w:numPr>
          <w:ilvl w:val="0"/>
          <w:numId w:val="7"/>
        </w:numPr>
        <w:spacing w:line="360" w:lineRule="auto"/>
        <w:ind w:firstLine="424" w:firstLineChars="200"/>
        <w:rPr>
          <w:color w:val="auto"/>
          <w:sz w:val="24"/>
          <w:szCs w:val="24"/>
        </w:rPr>
      </w:pPr>
      <w:r>
        <w:rPr>
          <w:color w:val="auto"/>
          <w:sz w:val="24"/>
          <w:szCs w:val="24"/>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E3019DA">
      <w:pPr>
        <w:numPr>
          <w:ilvl w:val="0"/>
          <w:numId w:val="7"/>
        </w:numPr>
        <w:spacing w:line="360" w:lineRule="auto"/>
        <w:ind w:firstLine="424" w:firstLineChars="200"/>
        <w:rPr>
          <w:color w:val="auto"/>
          <w:sz w:val="24"/>
          <w:szCs w:val="24"/>
        </w:rPr>
      </w:pPr>
      <w:r>
        <w:rPr>
          <w:color w:val="auto"/>
          <w:sz w:val="24"/>
          <w:szCs w:val="24"/>
        </w:rPr>
        <w:t>排水边沟应及时清理疏通。</w:t>
      </w:r>
    </w:p>
    <w:p w14:paraId="7E877A12">
      <w:pPr>
        <w:numPr>
          <w:ilvl w:val="0"/>
          <w:numId w:val="7"/>
        </w:numPr>
        <w:spacing w:line="360" w:lineRule="auto"/>
        <w:ind w:firstLine="424" w:firstLineChars="200"/>
        <w:rPr>
          <w:color w:val="auto"/>
          <w:sz w:val="24"/>
          <w:szCs w:val="24"/>
        </w:rPr>
      </w:pPr>
      <w:r>
        <w:rPr>
          <w:color w:val="auto"/>
          <w:sz w:val="24"/>
          <w:szCs w:val="24"/>
        </w:rPr>
        <w:t>防火涂料空鼓的、松动的部分应凿除，并在经常性检查中应注意观察隧道拱部防火涂料是否出现剥离，对存在掉落危险的部位及时清除，避免掉落影响行车安全。</w:t>
      </w:r>
    </w:p>
    <w:p w14:paraId="7F5B9148">
      <w:pPr>
        <w:numPr>
          <w:ilvl w:val="0"/>
          <w:numId w:val="7"/>
        </w:numPr>
        <w:spacing w:line="360" w:lineRule="auto"/>
        <w:ind w:firstLine="424" w:firstLineChars="200"/>
        <w:rPr>
          <w:color w:val="auto"/>
          <w:sz w:val="24"/>
          <w:szCs w:val="24"/>
        </w:rPr>
      </w:pPr>
      <w:r>
        <w:rPr>
          <w:color w:val="auto"/>
          <w:sz w:val="24"/>
          <w:szCs w:val="24"/>
        </w:rPr>
        <w:t>交通标志应保持外观完整、信息清晰准确，保持位置、高度和角度适当，保证交通信息传递无误。交通标线应保持完整、清洁和醒目，对破损严重和脱落的标线应及时补划。</w:t>
      </w:r>
    </w:p>
    <w:p w14:paraId="70C11357">
      <w:pPr>
        <w:numPr>
          <w:ilvl w:val="0"/>
          <w:numId w:val="7"/>
        </w:numPr>
        <w:spacing w:line="360" w:lineRule="auto"/>
        <w:ind w:firstLine="424" w:firstLineChars="200"/>
        <w:rPr>
          <w:color w:val="auto"/>
          <w:sz w:val="24"/>
          <w:szCs w:val="24"/>
        </w:rPr>
      </w:pPr>
      <w:r>
        <w:rPr>
          <w:color w:val="auto"/>
          <w:sz w:val="24"/>
          <w:szCs w:val="24"/>
        </w:rPr>
        <w:t>对评定状况值为2的分项的段落，应对局部实施病害处治；对评定状况值为1的分项的段落，应按需进行保养维修；对评定状况值为0的分项的段落，进行正常养护即可。</w:t>
      </w:r>
    </w:p>
    <w:p w14:paraId="7D9DA4CA">
      <w:pPr>
        <w:numPr>
          <w:ilvl w:val="0"/>
          <w:numId w:val="7"/>
        </w:numPr>
        <w:spacing w:line="360" w:lineRule="auto"/>
        <w:ind w:firstLine="424" w:firstLineChars="200"/>
        <w:rPr>
          <w:color w:val="auto"/>
          <w:sz w:val="24"/>
          <w:szCs w:val="24"/>
        </w:rPr>
      </w:pPr>
      <w:r>
        <w:rPr>
          <w:color w:val="auto"/>
          <w:sz w:val="24"/>
          <w:szCs w:val="24"/>
        </w:rPr>
        <w:t>在日常养护时，除主洞外，应同时注意安排横通道的巡查和维修保养工作。</w:t>
      </w:r>
    </w:p>
    <w:p w14:paraId="5FF3AA14">
      <w:pPr>
        <w:numPr>
          <w:ilvl w:val="0"/>
          <w:numId w:val="7"/>
        </w:numPr>
        <w:spacing w:line="360" w:lineRule="auto"/>
        <w:ind w:firstLine="424" w:firstLineChars="200"/>
        <w:rPr>
          <w:color w:val="auto"/>
          <w:sz w:val="24"/>
          <w:szCs w:val="24"/>
        </w:rPr>
      </w:pPr>
      <w:r>
        <w:rPr>
          <w:color w:val="auto"/>
          <w:sz w:val="24"/>
          <w:szCs w:val="24"/>
        </w:rPr>
        <w:t>建议在进行土建结构巡查时，同时对隧道其他工程设施进行检查，并及时进行维护，确保其功能正常、美观。建议对隧道电缆沟的杂物、积尘等定期进行清理。</w:t>
      </w:r>
    </w:p>
    <w:p w14:paraId="0E1B2930">
      <w:pPr>
        <w:spacing w:line="360" w:lineRule="auto"/>
        <w:ind w:firstLine="424" w:firstLineChars="200"/>
        <w:jc w:val="left"/>
        <w:rPr>
          <w:color w:val="auto"/>
          <w:sz w:val="24"/>
          <w:szCs w:val="24"/>
        </w:rPr>
      </w:pPr>
      <w:r>
        <w:rPr>
          <w:color w:val="auto"/>
          <w:sz w:val="24"/>
          <w:szCs w:val="24"/>
        </w:rPr>
        <w:t>（11）严格按《公路隧道养护技术规范》（JTG H12-2015）要求开展隧道的清洁、检查和保养维修。</w:t>
      </w:r>
    </w:p>
    <w:p w14:paraId="49DB9767">
      <w:pPr>
        <w:rPr>
          <w:color w:val="auto"/>
          <w:sz w:val="24"/>
          <w:szCs w:val="24"/>
        </w:rPr>
      </w:pPr>
      <w:r>
        <w:rPr>
          <w:color w:val="auto"/>
          <w:sz w:val="24"/>
          <w:szCs w:val="24"/>
        </w:rPr>
        <w:br w:type="page"/>
      </w:r>
    </w:p>
    <w:p w14:paraId="0D9A0D27">
      <w:pPr>
        <w:pStyle w:val="4"/>
        <w:numPr>
          <w:ilvl w:val="0"/>
          <w:numId w:val="0"/>
        </w:numPr>
        <w:spacing w:before="156"/>
        <w:rPr>
          <w:rFonts w:ascii="Times New Roman" w:hAnsi="Times New Roman"/>
        </w:rPr>
      </w:pPr>
      <w:bookmarkStart w:id="243" w:name="_Toc23753"/>
      <w:bookmarkStart w:id="244" w:name="_Toc13365"/>
      <w:r>
        <w:rPr>
          <w:rFonts w:ascii="Times New Roman" w:hAnsi="Times New Roman"/>
        </w:rPr>
        <w:t>附件</w:t>
      </w:r>
      <w:bookmarkEnd w:id="243"/>
      <w:r>
        <w:rPr>
          <w:rFonts w:hint="eastAsia" w:ascii="Times New Roman" w:hAnsi="Times New Roman"/>
        </w:rPr>
        <w:t xml:space="preserve"> 隧道展示图</w:t>
      </w:r>
      <w:bookmarkEnd w:id="244"/>
    </w:p>
    <w:p w14:paraId="424922EE">
      <w:pPr>
        <w:pStyle w:val="6"/>
        <w:numPr>
          <w:ilvl w:val="2"/>
          <w:numId w:val="0"/>
        </w:numPr>
      </w:pPr>
      <w:bookmarkStart w:id="245" w:name="_Toc22509"/>
      <w:r>
        <w:rPr>
          <w:rFonts w:hint="eastAsia"/>
        </w:rPr>
        <w:t>附件</w:t>
      </w:r>
      <w:r>
        <w:t>1 左洞</w:t>
      </w:r>
      <w:bookmarkEnd w:id="245"/>
    </w:p>
    <w:p w14:paraId="527026C9">
      <w:pPr>
        <w:spacing w:line="240" w:lineRule="exact"/>
        <w:jc w:val="both"/>
        <w:rPr>
          <w:rFonts w:hint="eastAsia" w:ascii="宋体" w:hAnsi="宋体" w:eastAsia="宋体" w:cs="宋体"/>
          <w:snapToGrid w:val="0"/>
          <w:sz w:val="24"/>
          <w:szCs w:val="24"/>
          <w:lang w:val="en-US" w:eastAsia="zh-CN"/>
        </w:rPr>
      </w:pPr>
    </w:p>
    <w:p w14:paraId="2369C258">
      <w:pPr>
        <w:ind w:left="-182" w:leftChars="-100"/>
        <w:jc w:val="center"/>
        <w:rPr>
          <w:rFonts w:hint="eastAsia" w:eastAsia="楷体"/>
          <w:b/>
          <w:szCs w:val="21"/>
          <w:lang w:eastAsia="zh-CN" w:bidi="ar"/>
        </w:rPr>
      </w:pPr>
      <w:r>
        <w:rPr>
          <w:rFonts w:hint="eastAsia" w:eastAsia="楷体"/>
          <w:b/>
          <w:szCs w:val="21"/>
          <w:lang w:eastAsia="zh-CN" w:bidi="ar"/>
        </w:rPr>
        <w:drawing>
          <wp:inline distT="0" distB="0" distL="114300" distR="114300">
            <wp:extent cx="6076315" cy="3288030"/>
            <wp:effectExtent l="0" t="0" r="635" b="7620"/>
            <wp:docPr id="225" name="图片 22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1"/>
                    <pic:cNvPicPr>
                      <a:picLocks noChangeAspect="1"/>
                    </pic:cNvPicPr>
                  </pic:nvPicPr>
                  <pic:blipFill>
                    <a:blip r:embed="rId41"/>
                    <a:stretch>
                      <a:fillRect/>
                    </a:stretch>
                  </pic:blipFill>
                  <pic:spPr>
                    <a:xfrm>
                      <a:off x="0" y="0"/>
                      <a:ext cx="6076315" cy="3288030"/>
                    </a:xfrm>
                    <a:prstGeom prst="rect">
                      <a:avLst/>
                    </a:prstGeom>
                  </pic:spPr>
                </pic:pic>
              </a:graphicData>
            </a:graphic>
          </wp:inline>
        </w:drawing>
      </w:r>
    </w:p>
    <w:p w14:paraId="566751ED">
      <w:pPr>
        <w:ind w:left="-182" w:leftChars="-100"/>
        <w:jc w:val="center"/>
        <w:rPr>
          <w:rFonts w:hint="eastAsia" w:eastAsia="宋体"/>
          <w:lang w:eastAsia="zh-CN"/>
        </w:rPr>
      </w:pPr>
      <w:r>
        <w:rPr>
          <w:rFonts w:hint="eastAsia" w:eastAsia="宋体"/>
          <w:lang w:eastAsia="zh-CN"/>
        </w:rPr>
        <w:drawing>
          <wp:inline distT="0" distB="0" distL="114300" distR="114300">
            <wp:extent cx="6076315" cy="3288030"/>
            <wp:effectExtent l="0" t="0" r="635" b="7620"/>
            <wp:docPr id="226" name="图片 22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2"/>
                    <pic:cNvPicPr>
                      <a:picLocks noChangeAspect="1"/>
                    </pic:cNvPicPr>
                  </pic:nvPicPr>
                  <pic:blipFill>
                    <a:blip r:embed="rId42"/>
                    <a:stretch>
                      <a:fillRect/>
                    </a:stretch>
                  </pic:blipFill>
                  <pic:spPr>
                    <a:xfrm>
                      <a:off x="0" y="0"/>
                      <a:ext cx="6076315" cy="3288030"/>
                    </a:xfrm>
                    <a:prstGeom prst="rect">
                      <a:avLst/>
                    </a:prstGeom>
                  </pic:spPr>
                </pic:pic>
              </a:graphicData>
            </a:graphic>
          </wp:inline>
        </w:drawing>
      </w:r>
      <w:r>
        <w:rPr>
          <w:rFonts w:hint="eastAsia" w:eastAsia="宋体"/>
          <w:lang w:eastAsia="zh-CN"/>
        </w:rPr>
        <w:drawing>
          <wp:inline distT="0" distB="0" distL="114300" distR="114300">
            <wp:extent cx="6076315" cy="3288030"/>
            <wp:effectExtent l="0" t="0" r="635" b="7620"/>
            <wp:docPr id="227" name="图片 22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3"/>
                    <pic:cNvPicPr>
                      <a:picLocks noChangeAspect="1"/>
                    </pic:cNvPicPr>
                  </pic:nvPicPr>
                  <pic:blipFill>
                    <a:blip r:embed="rId43"/>
                    <a:stretch>
                      <a:fillRect/>
                    </a:stretch>
                  </pic:blipFill>
                  <pic:spPr>
                    <a:xfrm>
                      <a:off x="0" y="0"/>
                      <a:ext cx="6076315" cy="3288030"/>
                    </a:xfrm>
                    <a:prstGeom prst="rect">
                      <a:avLst/>
                    </a:prstGeom>
                  </pic:spPr>
                </pic:pic>
              </a:graphicData>
            </a:graphic>
          </wp:inline>
        </w:drawing>
      </w:r>
    </w:p>
    <w:p w14:paraId="58041231">
      <w:pPr>
        <w:pStyle w:val="9"/>
        <w:ind w:firstLine="0" w:firstLineChars="0"/>
        <w:jc w:val="both"/>
        <w:rPr>
          <w:rFonts w:eastAsia="楷体"/>
          <w:b/>
          <w:szCs w:val="21"/>
          <w:lang w:bidi="ar"/>
        </w:rPr>
      </w:pPr>
    </w:p>
    <w:p w14:paraId="2CA97725">
      <w:pPr>
        <w:pStyle w:val="6"/>
        <w:numPr>
          <w:ilvl w:val="2"/>
          <w:numId w:val="0"/>
        </w:numPr>
      </w:pPr>
    </w:p>
    <w:p w14:paraId="1434F949">
      <w:pPr>
        <w:rPr>
          <w:rFonts w:hint="eastAsia" w:eastAsia="宋体"/>
          <w:lang w:eastAsia="zh-CN"/>
        </w:rPr>
      </w:pPr>
      <w:r>
        <w:rPr>
          <w:rFonts w:hint="eastAsia" w:eastAsia="宋体"/>
          <w:lang w:eastAsia="zh-CN"/>
        </w:rPr>
        <w:drawing>
          <wp:inline distT="0" distB="0" distL="114300" distR="114300">
            <wp:extent cx="6076315" cy="3288030"/>
            <wp:effectExtent l="0" t="0" r="635" b="7620"/>
            <wp:docPr id="228" name="图片 22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4"/>
                    <pic:cNvPicPr>
                      <a:picLocks noChangeAspect="1"/>
                    </pic:cNvPicPr>
                  </pic:nvPicPr>
                  <pic:blipFill>
                    <a:blip r:embed="rId44"/>
                    <a:stretch>
                      <a:fillRect/>
                    </a:stretch>
                  </pic:blipFill>
                  <pic:spPr>
                    <a:xfrm>
                      <a:off x="0" y="0"/>
                      <a:ext cx="6076315" cy="3288030"/>
                    </a:xfrm>
                    <a:prstGeom prst="rect">
                      <a:avLst/>
                    </a:prstGeom>
                  </pic:spPr>
                </pic:pic>
              </a:graphicData>
            </a:graphic>
          </wp:inline>
        </w:drawing>
      </w:r>
    </w:p>
    <w:p w14:paraId="7AC36872">
      <w:pPr>
        <w:pStyle w:val="22"/>
      </w:pPr>
    </w:p>
    <w:p w14:paraId="52F87364">
      <w:pPr>
        <w:ind w:left="-182" w:leftChars="-100"/>
        <w:jc w:val="center"/>
        <w:rPr>
          <w:rFonts w:hint="eastAsia" w:eastAsia="楷体"/>
          <w:b/>
          <w:szCs w:val="21"/>
          <w:lang w:val="en-US" w:eastAsia="zh-CN" w:bidi="ar"/>
        </w:rPr>
      </w:pPr>
    </w:p>
    <w:p w14:paraId="623D9F75">
      <w:pPr>
        <w:ind w:left="-182" w:leftChars="-100"/>
        <w:jc w:val="center"/>
        <w:rPr>
          <w:rFonts w:hint="eastAsia" w:ascii="楷体" w:hAnsi="楷体" w:eastAsia="楷体" w:cs="楷体"/>
          <w:b/>
          <w:bCs/>
          <w:sz w:val="21"/>
          <w:szCs w:val="21"/>
          <w:lang w:val="en-US" w:eastAsia="zh-CN"/>
        </w:rPr>
      </w:pPr>
      <w:r>
        <w:rPr>
          <w:rFonts w:hint="eastAsia" w:eastAsia="楷体"/>
          <w:b/>
          <w:szCs w:val="21"/>
          <w:lang w:val="en-US" w:eastAsia="zh-CN" w:bidi="ar"/>
        </w:rPr>
        <w:drawing>
          <wp:inline distT="0" distB="0" distL="114300" distR="114300">
            <wp:extent cx="6076315" cy="3288030"/>
            <wp:effectExtent l="0" t="0" r="635" b="7620"/>
            <wp:docPr id="230" name="图片 23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5"/>
                    <pic:cNvPicPr>
                      <a:picLocks noChangeAspect="1"/>
                    </pic:cNvPicPr>
                  </pic:nvPicPr>
                  <pic:blipFill>
                    <a:blip r:embed="rId45"/>
                    <a:stretch>
                      <a:fillRect/>
                    </a:stretch>
                  </pic:blipFill>
                  <pic:spPr>
                    <a:xfrm>
                      <a:off x="0" y="0"/>
                      <a:ext cx="6076315" cy="3288030"/>
                    </a:xfrm>
                    <a:prstGeom prst="rect">
                      <a:avLst/>
                    </a:prstGeom>
                  </pic:spPr>
                </pic:pic>
              </a:graphicData>
            </a:graphic>
          </wp:inline>
        </w:drawing>
      </w:r>
      <w:bookmarkEnd w:id="242"/>
    </w:p>
    <w:p w14:paraId="2E12265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图1</w:t>
      </w:r>
    </w:p>
    <w:p w14:paraId="31AFEA4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2B50F531">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楷体" w:hAnsi="楷体" w:eastAsia="楷体" w:cs="楷体"/>
          <w:b/>
          <w:bCs/>
          <w:sz w:val="21"/>
          <w:szCs w:val="21"/>
          <w:lang w:val="en-US" w:eastAsia="zh-CN"/>
        </w:rPr>
      </w:pPr>
    </w:p>
    <w:p w14:paraId="3C7CF6B6">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1753870"/>
            <wp:effectExtent l="0" t="0" r="635" b="17780"/>
            <wp:docPr id="231" name="图片 23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1"/>
                    <pic:cNvPicPr>
                      <a:picLocks noChangeAspect="1"/>
                    </pic:cNvPicPr>
                  </pic:nvPicPr>
                  <pic:blipFill>
                    <a:blip r:embed="rId46"/>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32" name="图片 23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2"/>
                    <pic:cNvPicPr>
                      <a:picLocks noChangeAspect="1"/>
                    </pic:cNvPicPr>
                  </pic:nvPicPr>
                  <pic:blipFill>
                    <a:blip r:embed="rId47"/>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33" name="图片 23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3"/>
                    <pic:cNvPicPr>
                      <a:picLocks noChangeAspect="1"/>
                    </pic:cNvPicPr>
                  </pic:nvPicPr>
                  <pic:blipFill>
                    <a:blip r:embed="rId48"/>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34" name="图片 23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4"/>
                    <pic:cNvPicPr>
                      <a:picLocks noChangeAspect="1"/>
                    </pic:cNvPicPr>
                  </pic:nvPicPr>
                  <pic:blipFill>
                    <a:blip r:embed="rId49"/>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35" name="图片 23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descr="5"/>
                    <pic:cNvPicPr>
                      <a:picLocks noChangeAspect="1"/>
                    </pic:cNvPicPr>
                  </pic:nvPicPr>
                  <pic:blipFill>
                    <a:blip r:embed="rId5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t>图2</w:t>
      </w:r>
    </w:p>
    <w:p w14:paraId="178972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w:t>
      </w:r>
    </w:p>
    <w:p w14:paraId="55619E89">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42784C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黑体" w:hAnsi="黑体" w:eastAsia="黑体" w:cs="黑体"/>
          <w:b/>
          <w:bCs/>
          <w:sz w:val="32"/>
          <w:szCs w:val="32"/>
          <w:lang w:val="en-US" w:eastAsia="zh-CN"/>
        </w:rPr>
        <w:drawing>
          <wp:inline distT="0" distB="0" distL="114300" distR="114300">
            <wp:extent cx="6076315" cy="3288030"/>
            <wp:effectExtent l="0" t="0" r="635" b="7620"/>
            <wp:docPr id="236" name="图片 23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1"/>
                    <pic:cNvPicPr>
                      <a:picLocks noChangeAspect="1"/>
                    </pic:cNvPicPr>
                  </pic:nvPicPr>
                  <pic:blipFill>
                    <a:blip r:embed="rId51"/>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37" name="图片 23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2"/>
                    <pic:cNvPicPr>
                      <a:picLocks noChangeAspect="1"/>
                    </pic:cNvPicPr>
                  </pic:nvPicPr>
                  <pic:blipFill>
                    <a:blip r:embed="rId52"/>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38" name="图片 23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3"/>
                    <pic:cNvPicPr>
                      <a:picLocks noChangeAspect="1"/>
                    </pic:cNvPicPr>
                  </pic:nvPicPr>
                  <pic:blipFill>
                    <a:blip r:embed="rId53"/>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39" name="图片 23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descr="4"/>
                    <pic:cNvPicPr>
                      <a:picLocks noChangeAspect="1"/>
                    </pic:cNvPicPr>
                  </pic:nvPicPr>
                  <pic:blipFill>
                    <a:blip r:embed="rId5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0" name="图片 24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5"/>
                    <pic:cNvPicPr>
                      <a:picLocks noChangeAspect="1"/>
                    </pic:cNvPicPr>
                  </pic:nvPicPr>
                  <pic:blipFill>
                    <a:blip r:embed="rId5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1" name="图片 24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6"/>
                    <pic:cNvPicPr>
                      <a:picLocks noChangeAspect="1"/>
                    </pic:cNvPicPr>
                  </pic:nvPicPr>
                  <pic:blipFill>
                    <a:blip r:embed="rId5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4461F30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1F34AC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1753870"/>
            <wp:effectExtent l="0" t="0" r="635" b="17780"/>
            <wp:docPr id="242" name="图片 24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1"/>
                    <pic:cNvPicPr>
                      <a:picLocks noChangeAspect="1"/>
                    </pic:cNvPicPr>
                  </pic:nvPicPr>
                  <pic:blipFill>
                    <a:blip r:embed="rId5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43" name="图片 24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2"/>
                    <pic:cNvPicPr>
                      <a:picLocks noChangeAspect="1"/>
                    </pic:cNvPicPr>
                  </pic:nvPicPr>
                  <pic:blipFill>
                    <a:blip r:embed="rId5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44" name="图片 24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3"/>
                    <pic:cNvPicPr>
                      <a:picLocks noChangeAspect="1"/>
                    </pic:cNvPicPr>
                  </pic:nvPicPr>
                  <pic:blipFill>
                    <a:blip r:embed="rId5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45" name="图片 24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4"/>
                    <pic:cNvPicPr>
                      <a:picLocks noChangeAspect="1"/>
                    </pic:cNvPicPr>
                  </pic:nvPicPr>
                  <pic:blipFill>
                    <a:blip r:embed="rId6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46" name="图片 24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5"/>
                    <pic:cNvPicPr>
                      <a:picLocks noChangeAspect="1"/>
                    </pic:cNvPicPr>
                  </pic:nvPicPr>
                  <pic:blipFill>
                    <a:blip r:embed="rId6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47" name="图片 24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6"/>
                    <pic:cNvPicPr>
                      <a:picLocks noChangeAspect="1"/>
                    </pic:cNvPicPr>
                  </pic:nvPicPr>
                  <pic:blipFill>
                    <a:blip r:embed="rId62"/>
                    <a:stretch>
                      <a:fillRect/>
                    </a:stretch>
                  </pic:blipFill>
                  <pic:spPr>
                    <a:xfrm>
                      <a:off x="0" y="0"/>
                      <a:ext cx="6076315" cy="1753870"/>
                    </a:xfrm>
                    <a:prstGeom prst="rect">
                      <a:avLst/>
                    </a:prstGeom>
                  </pic:spPr>
                </pic:pic>
              </a:graphicData>
            </a:graphic>
          </wp:inline>
        </w:drawing>
      </w:r>
    </w:p>
    <w:p w14:paraId="79A1330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图2</w:t>
      </w:r>
    </w:p>
    <w:sectPr>
      <w:pgSz w:w="11906" w:h="16838"/>
      <w:pgMar w:top="1134" w:right="1134" w:bottom="1134" w:left="1134" w:header="851" w:footer="851" w:gutter="0"/>
      <w:pgBorders>
        <w:top w:val="none" w:sz="0" w:space="0"/>
        <w:left w:val="none" w:sz="0" w:space="0"/>
        <w:bottom w:val="none" w:sz="0" w:space="0"/>
        <w:right w:val="none" w:sz="0" w:space="0"/>
      </w:pgBorders>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728">
    <w:pPr>
      <w:pStyle w:val="22"/>
    </w:pPr>
  </w:p>
  <w:p w14:paraId="353B9546">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5ECAE">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F48D">
    <w:pPr>
      <w:pStyle w:val="22"/>
      <w:pBdr>
        <w:top w:val="single" w:color="auto" w:sz="4" w:space="1"/>
      </w:pBdr>
      <w:tabs>
        <w:tab w:val="center" w:pos="4153"/>
        <w:tab w:val="right" w:pos="8306"/>
      </w:tabs>
      <w:rPr>
        <w:rFonts w:eastAsia="楷体_GB2312"/>
      </w:rPr>
    </w:pPr>
    <w:r>
      <w:rPr>
        <w:rFonts w:hint="eastAsia" w:ascii="楷体_GB2312" w:eastAsia="楷体_GB2312"/>
      </w:rPr>
      <w:t xml:space="preserve">XX公司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5FAC5">
    <w:pPr>
      <w:pStyle w:val="22"/>
      <w:pBdr>
        <w:top w:val="single" w:color="auto" w:sz="4" w:space="1"/>
      </w:pBdr>
      <w:tabs>
        <w:tab w:val="right" w:pos="8900"/>
      </w:tabs>
      <w:rPr>
        <w:rFonts w:eastAsia="楷体_GB231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307E7">
    <w:pPr>
      <w:pStyle w:val="22"/>
      <w:pBdr>
        <w:top w:val="single" w:color="auto" w:sz="4" w:space="1"/>
      </w:pBdr>
      <w:tabs>
        <w:tab w:val="right" w:pos="8900"/>
      </w:tabs>
      <w:rPr>
        <w:rFonts w:eastAsia="楷体_GB231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4BB63">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3A542">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益阳分公司枇杷湾隧道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EBCD">
    <w:pPr>
      <w:pStyle w:val="23"/>
      <w:pBdr>
        <w:bottom w:val="single" w:color="auto" w:sz="4" w:space="0"/>
      </w:pBdr>
      <w:tabs>
        <w:tab w:val="right" w:pos="8900"/>
      </w:tabs>
      <w:rPr>
        <w:rFonts w:eastAsia="楷体_GB2312"/>
      </w:rPr>
    </w:pPr>
    <w:r>
      <w:rPr>
        <w:rFonts w:hint="eastAsia" w:ascii="楷体_GB2312" w:eastAsia="楷体_GB2312"/>
        <w:lang w:val="en-US" w:eastAsia="zh-CN"/>
      </w:rPr>
      <w:t>益阳分公司枇杷湾隧道检测（验）报告</w:t>
    </w:r>
    <w:r>
      <w:rPr>
        <w:rFonts w:ascii="楷体_GB2312" w:eastAsia="楷体_GB2312"/>
      </w:rPr>
      <w:tab/>
    </w:r>
    <w:r>
      <w:rPr>
        <w:rFonts w:hint="eastAsia" w:eastAsia="楷体_GB2312"/>
      </w:rPr>
      <w:t>BG2024SDJ-益阳公司-006-5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A08F984D"/>
    <w:multiLevelType w:val="singleLevel"/>
    <w:tmpl w:val="A08F984D"/>
    <w:lvl w:ilvl="0" w:tentative="0">
      <w:start w:val="1"/>
      <w:numFmt w:val="decimal"/>
      <w:suff w:val="nothing"/>
      <w:lvlText w:val="%1）"/>
      <w:lvlJc w:val="left"/>
    </w:lvl>
  </w:abstractNum>
  <w:abstractNum w:abstractNumId="3">
    <w:nsid w:val="DB1EC40B"/>
    <w:multiLevelType w:val="singleLevel"/>
    <w:tmpl w:val="DB1EC40B"/>
    <w:lvl w:ilvl="0" w:tentative="0">
      <w:start w:val="2"/>
      <w:numFmt w:val="decimal"/>
      <w:suff w:val="nothing"/>
      <w:lvlText w:val="%1）"/>
      <w:lvlJc w:val="left"/>
    </w:lvl>
  </w:abstractNum>
  <w:abstractNum w:abstractNumId="4">
    <w:nsid w:val="EE6428F8"/>
    <w:multiLevelType w:val="singleLevel"/>
    <w:tmpl w:val="EE6428F8"/>
    <w:lvl w:ilvl="0" w:tentative="0">
      <w:start w:val="1"/>
      <w:numFmt w:val="decimal"/>
      <w:suff w:val="nothing"/>
      <w:lvlText w:val="%1）"/>
      <w:lvlJc w:val="left"/>
    </w:lvl>
  </w:abstractNum>
  <w:abstractNum w:abstractNumId="5">
    <w:nsid w:val="FF63AF1D"/>
    <w:multiLevelType w:val="singleLevel"/>
    <w:tmpl w:val="FF63AF1D"/>
    <w:lvl w:ilvl="0" w:tentative="0">
      <w:start w:val="2"/>
      <w:numFmt w:val="decimal"/>
      <w:suff w:val="nothing"/>
      <w:lvlText w:val="（%1）"/>
      <w:lvlJc w:val="left"/>
    </w:lvl>
  </w:abstractNum>
  <w:abstractNum w:abstractNumId="6">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3"/>
  </w:num>
  <w:num w:numId="4">
    <w:abstractNumId w:val="5"/>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MDc1NjUwZWNjYTI3Yzg4MmJiZDZhNjBjYmQ2Zm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D6029"/>
    <w:rsid w:val="0136732D"/>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3D1FFC"/>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6A5620"/>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74618"/>
    <w:rsid w:val="1B610FF3"/>
    <w:rsid w:val="1B742580"/>
    <w:rsid w:val="1B7C5E2D"/>
    <w:rsid w:val="1BB02454"/>
    <w:rsid w:val="1BB83309"/>
    <w:rsid w:val="1BBB4BA7"/>
    <w:rsid w:val="1BD956BB"/>
    <w:rsid w:val="1BDD4B1E"/>
    <w:rsid w:val="1BED2887"/>
    <w:rsid w:val="1C035F35"/>
    <w:rsid w:val="1C4E1577"/>
    <w:rsid w:val="1C6E1C1A"/>
    <w:rsid w:val="1C7865F4"/>
    <w:rsid w:val="1CAE0268"/>
    <w:rsid w:val="1CC15BDC"/>
    <w:rsid w:val="1D01483C"/>
    <w:rsid w:val="1D102CD1"/>
    <w:rsid w:val="1D4D0079"/>
    <w:rsid w:val="1D646B79"/>
    <w:rsid w:val="1D66036A"/>
    <w:rsid w:val="1DF61EC7"/>
    <w:rsid w:val="1E0474AB"/>
    <w:rsid w:val="1E0D0FBE"/>
    <w:rsid w:val="1E0D7210"/>
    <w:rsid w:val="1E1E31CB"/>
    <w:rsid w:val="1E1E766F"/>
    <w:rsid w:val="1EB853CE"/>
    <w:rsid w:val="1EBB4EBE"/>
    <w:rsid w:val="1ED47559"/>
    <w:rsid w:val="1F0C1276"/>
    <w:rsid w:val="1F4366B4"/>
    <w:rsid w:val="1F617814"/>
    <w:rsid w:val="1F66307C"/>
    <w:rsid w:val="1F680BA2"/>
    <w:rsid w:val="1F9A2D26"/>
    <w:rsid w:val="1F9B2894"/>
    <w:rsid w:val="1FBC0EEE"/>
    <w:rsid w:val="20113DD9"/>
    <w:rsid w:val="20511636"/>
    <w:rsid w:val="206E1A3A"/>
    <w:rsid w:val="206F7D0E"/>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7B6E34"/>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D81ECE"/>
    <w:rsid w:val="350C1B78"/>
    <w:rsid w:val="35103416"/>
    <w:rsid w:val="351B1DBB"/>
    <w:rsid w:val="35631E20"/>
    <w:rsid w:val="357C0AAC"/>
    <w:rsid w:val="35870802"/>
    <w:rsid w:val="358B5193"/>
    <w:rsid w:val="35A32727"/>
    <w:rsid w:val="36056CF3"/>
    <w:rsid w:val="36315D3A"/>
    <w:rsid w:val="364F61C0"/>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D322A"/>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1C6818"/>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602D94"/>
    <w:rsid w:val="4FA709C3"/>
    <w:rsid w:val="4FDD5E74"/>
    <w:rsid w:val="5038161B"/>
    <w:rsid w:val="504A3AF3"/>
    <w:rsid w:val="50610B72"/>
    <w:rsid w:val="50893BD0"/>
    <w:rsid w:val="50901457"/>
    <w:rsid w:val="50964CC0"/>
    <w:rsid w:val="50A62A29"/>
    <w:rsid w:val="50B42269"/>
    <w:rsid w:val="51142088"/>
    <w:rsid w:val="511A5444"/>
    <w:rsid w:val="515A6B83"/>
    <w:rsid w:val="517A7F1D"/>
    <w:rsid w:val="51856AE2"/>
    <w:rsid w:val="52570FE2"/>
    <w:rsid w:val="52A80CDA"/>
    <w:rsid w:val="52D96135"/>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9D5EEB"/>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C0B610A"/>
    <w:rsid w:val="6C0E79A8"/>
    <w:rsid w:val="6C3B62C3"/>
    <w:rsid w:val="6C5242D2"/>
    <w:rsid w:val="6C70613B"/>
    <w:rsid w:val="6CCA7D73"/>
    <w:rsid w:val="6CFC3CA5"/>
    <w:rsid w:val="6D050DAB"/>
    <w:rsid w:val="6D396CA7"/>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85ED7"/>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725A1A"/>
    <w:rsid w:val="797E6DF4"/>
    <w:rsid w:val="79993897"/>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image" Target="media/image51.jpeg"/><Relationship Id="rId61" Type="http://schemas.openxmlformats.org/officeDocument/2006/relationships/image" Target="media/image50.jpeg"/><Relationship Id="rId60" Type="http://schemas.openxmlformats.org/officeDocument/2006/relationships/image" Target="media/image49.jpeg"/><Relationship Id="rId6" Type="http://schemas.openxmlformats.org/officeDocument/2006/relationships/header" Target="header2.xml"/><Relationship Id="rId59" Type="http://schemas.openxmlformats.org/officeDocument/2006/relationships/image" Target="media/image48.jpeg"/><Relationship Id="rId58" Type="http://schemas.openxmlformats.org/officeDocument/2006/relationships/image" Target="media/image47.jpeg"/><Relationship Id="rId57" Type="http://schemas.openxmlformats.org/officeDocument/2006/relationships/image" Target="media/image46.jpeg"/><Relationship Id="rId56" Type="http://schemas.openxmlformats.org/officeDocument/2006/relationships/image" Target="media/image45.jpeg"/><Relationship Id="rId55" Type="http://schemas.openxmlformats.org/officeDocument/2006/relationships/image" Target="media/image44.jpeg"/><Relationship Id="rId54" Type="http://schemas.openxmlformats.org/officeDocument/2006/relationships/image" Target="media/image43.jpeg"/><Relationship Id="rId53" Type="http://schemas.openxmlformats.org/officeDocument/2006/relationships/image" Target="media/image42.jpeg"/><Relationship Id="rId52" Type="http://schemas.openxmlformats.org/officeDocument/2006/relationships/image" Target="media/image41.jpeg"/><Relationship Id="rId51" Type="http://schemas.openxmlformats.org/officeDocument/2006/relationships/image" Target="media/image40.jpeg"/><Relationship Id="rId50" Type="http://schemas.openxmlformats.org/officeDocument/2006/relationships/image" Target="media/image39.jpeg"/><Relationship Id="rId5" Type="http://schemas.openxmlformats.org/officeDocument/2006/relationships/footer" Target="footer2.xml"/><Relationship Id="rId49" Type="http://schemas.openxmlformats.org/officeDocument/2006/relationships/image" Target="media/image38.jpeg"/><Relationship Id="rId48" Type="http://schemas.openxmlformats.org/officeDocument/2006/relationships/image" Target="media/image37.jpeg"/><Relationship Id="rId47" Type="http://schemas.openxmlformats.org/officeDocument/2006/relationships/image" Target="media/image36.jpeg"/><Relationship Id="rId46" Type="http://schemas.openxmlformats.org/officeDocument/2006/relationships/image" Target="media/image35.jpeg"/><Relationship Id="rId45" Type="http://schemas.openxmlformats.org/officeDocument/2006/relationships/image" Target="media/image34.jpeg"/><Relationship Id="rId44" Type="http://schemas.openxmlformats.org/officeDocument/2006/relationships/image" Target="media/image33.jpeg"/><Relationship Id="rId43" Type="http://schemas.openxmlformats.org/officeDocument/2006/relationships/image" Target="media/image32.jpe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header" Target="header1.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png"/><Relationship Id="rId33" Type="http://schemas.openxmlformats.org/officeDocument/2006/relationships/image" Target="media/image22.jpeg"/><Relationship Id="rId32" Type="http://schemas.openxmlformats.org/officeDocument/2006/relationships/image" Target="media/image21.pn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footer" Target="foot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wmf"/><Relationship Id="rId25" Type="http://schemas.openxmlformats.org/officeDocument/2006/relationships/image" Target="media/image14.wmf"/><Relationship Id="rId24" Type="http://schemas.openxmlformats.org/officeDocument/2006/relationships/image" Target="media/image13.wmf"/><Relationship Id="rId23" Type="http://schemas.openxmlformats.org/officeDocument/2006/relationships/image" Target="media/image12.emf"/><Relationship Id="rId22" Type="http://schemas.openxmlformats.org/officeDocument/2006/relationships/image" Target="media/image11.jpeg"/><Relationship Id="rId21" Type="http://schemas.openxmlformats.org/officeDocument/2006/relationships/image" Target="media/image10.pn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3596</Words>
  <Characters>4465</Characters>
  <Lines>239</Lines>
  <Paragraphs>67</Paragraphs>
  <TotalTime>0</TotalTime>
  <ScaleCrop>false</ScaleCrop>
  <LinksUpToDate>false</LinksUpToDate>
  <CharactersWithSpaces>4610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2024-12-23T06:18:38Z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8B8F888AFBA04B6AA9D0ACD7F3F4101C_13</vt:lpwstr>
  </property>
</Properties>
</file>