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附件七</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7</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皮达坳隧道土建结构、其他工程设施定期检查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2D076F95">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2ACA20C1">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 xml:space="preserve">          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年</w:t>
      </w:r>
      <w:r>
        <w:rPr>
          <w:rFonts w:hint="eastAsia" w:ascii="楷体" w:hAnsi="楷体" w:eastAsia="楷体" w:cs="楷体"/>
          <w:sz w:val="28"/>
          <w:szCs w:val="28"/>
          <w:lang w:val="en-US" w:eastAsia="zh-CN"/>
        </w:rPr>
        <w:t>12</w:t>
      </w:r>
      <w:r>
        <w:rPr>
          <w:rFonts w:hint="eastAsia" w:ascii="楷体" w:hAnsi="楷体" w:eastAsia="楷体" w:cs="楷体"/>
          <w:sz w:val="28"/>
          <w:szCs w:val="28"/>
        </w:rPr>
        <w:t>月</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49F9080F">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皮达坳隧道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5</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5</w:t>
            </w:r>
            <w:r>
              <w:rPr>
                <w:rFonts w:hint="eastAsia" w:eastAsia="楷体_GB2312"/>
                <w:snapToGrid w:val="0"/>
                <w:color w:val="auto"/>
              </w:rPr>
              <w:t>日对官新高速</w:t>
            </w:r>
            <w:r>
              <w:rPr>
                <w:rFonts w:hint="eastAsia" w:eastAsia="楷体_GB2312"/>
                <w:snapToGrid w:val="0"/>
                <w:color w:val="auto"/>
                <w:lang w:val="en-US" w:eastAsia="zh-CN"/>
              </w:rPr>
              <w:t>皮达坳</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3处纵向裂缝，长为3.65m，宽为0.27-0.32mm。2处斜向裂缝，长为1.76m，宽为0.31-0.32mm。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p>
                <w:p w14:paraId="2CFFC38E">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2处环向裂缝，长为2.79</w:t>
                  </w:r>
                  <w:r>
                    <w:rPr>
                      <w:rFonts w:hint="eastAsia" w:eastAsia="楷体_GB2312"/>
                      <w:snapToGrid w:val="0"/>
                    </w:rPr>
                    <w:t>m，</w:t>
                  </w:r>
                  <w:r>
                    <w:rPr>
                      <w:rFonts w:hint="eastAsia" w:eastAsia="楷体_GB2312"/>
                      <w:snapToGrid w:val="0"/>
                      <w:lang w:val="en-US" w:eastAsia="zh-CN"/>
                    </w:rPr>
                    <w:t>宽为0.31-0.36</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1处斜向裂缝，长为2.64m，宽为0.25mm。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1处防火涂料剥落，面积为0.35m²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43</w:t>
            </w:r>
            <w:r>
              <w:rPr>
                <w:rFonts w:eastAsia="楷体_GB2312"/>
                <w:color w:val="000000"/>
              </w:rPr>
              <w:t>页）</w:t>
            </w:r>
          </w:p>
        </w:tc>
      </w:tr>
    </w:tbl>
    <w:p w14:paraId="6E648D39">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477E3140">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5DE0BAEA">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_Toc28999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_Toc28999 \h </w:instrText>
      </w:r>
      <w:r>
        <w:fldChar w:fldCharType="separate"/>
      </w:r>
      <w:r>
        <w:t>1</w:t>
      </w:r>
      <w:r>
        <w:fldChar w:fldCharType="end"/>
      </w:r>
      <w:r>
        <w:fldChar w:fldCharType="end"/>
      </w:r>
    </w:p>
    <w:p w14:paraId="39A7076F">
      <w:pPr>
        <w:pStyle w:val="27"/>
        <w:tabs>
          <w:tab w:val="right" w:leader="dot" w:pos="8900"/>
        </w:tabs>
      </w:pPr>
      <w:r>
        <w:fldChar w:fldCharType="begin"/>
      </w:r>
      <w:r>
        <w:instrText xml:space="preserve"> HYPERLINK \l _Toc28509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_Toc28509 \h </w:instrText>
      </w:r>
      <w:r>
        <w:fldChar w:fldCharType="separate"/>
      </w:r>
      <w:r>
        <w:t>1</w:t>
      </w:r>
      <w:r>
        <w:fldChar w:fldCharType="end"/>
      </w:r>
      <w:r>
        <w:fldChar w:fldCharType="end"/>
      </w:r>
    </w:p>
    <w:p w14:paraId="0F301148">
      <w:pPr>
        <w:pStyle w:val="27"/>
        <w:tabs>
          <w:tab w:val="right" w:leader="dot" w:pos="8900"/>
        </w:tabs>
      </w:pPr>
      <w:r>
        <w:fldChar w:fldCharType="begin"/>
      </w:r>
      <w:r>
        <w:instrText xml:space="preserve"> HYPERLINK \l _Toc25590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_Toc25590 \h </w:instrText>
      </w:r>
      <w:r>
        <w:fldChar w:fldCharType="separate"/>
      </w:r>
      <w:r>
        <w:t>3</w:t>
      </w:r>
      <w:r>
        <w:fldChar w:fldCharType="end"/>
      </w:r>
      <w:r>
        <w:fldChar w:fldCharType="end"/>
      </w:r>
    </w:p>
    <w:p w14:paraId="72BCFDCD">
      <w:pPr>
        <w:pStyle w:val="27"/>
        <w:tabs>
          <w:tab w:val="right" w:leader="dot" w:pos="8900"/>
        </w:tabs>
      </w:pPr>
      <w:r>
        <w:fldChar w:fldCharType="begin"/>
      </w:r>
      <w:r>
        <w:instrText xml:space="preserve"> HYPERLINK \l _Toc12621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_Toc12621 \h </w:instrText>
      </w:r>
      <w:r>
        <w:fldChar w:fldCharType="separate"/>
      </w:r>
      <w:r>
        <w:t>3</w:t>
      </w:r>
      <w:r>
        <w:fldChar w:fldCharType="end"/>
      </w:r>
      <w:r>
        <w:fldChar w:fldCharType="end"/>
      </w:r>
    </w:p>
    <w:p w14:paraId="1A633654">
      <w:pPr>
        <w:pStyle w:val="27"/>
        <w:tabs>
          <w:tab w:val="right" w:leader="dot" w:pos="8900"/>
        </w:tabs>
      </w:pPr>
      <w:r>
        <w:fldChar w:fldCharType="begin"/>
      </w:r>
      <w:r>
        <w:instrText xml:space="preserve"> HYPERLINK \l _Toc8405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_Toc8405 \h </w:instrText>
      </w:r>
      <w:r>
        <w:fldChar w:fldCharType="separate"/>
      </w:r>
      <w:r>
        <w:t>4</w:t>
      </w:r>
      <w:r>
        <w:fldChar w:fldCharType="end"/>
      </w:r>
      <w:r>
        <w:fldChar w:fldCharType="end"/>
      </w:r>
    </w:p>
    <w:p w14:paraId="12474AAD">
      <w:pPr>
        <w:pStyle w:val="27"/>
        <w:tabs>
          <w:tab w:val="right" w:leader="dot" w:pos="8900"/>
        </w:tabs>
      </w:pPr>
      <w:r>
        <w:fldChar w:fldCharType="begin"/>
      </w:r>
      <w:r>
        <w:instrText xml:space="preserve"> HYPERLINK \l _Toc202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_Toc202 \h </w:instrText>
      </w:r>
      <w:r>
        <w:fldChar w:fldCharType="separate"/>
      </w:r>
      <w:r>
        <w:t>4</w:t>
      </w:r>
      <w:r>
        <w:fldChar w:fldCharType="end"/>
      </w:r>
      <w:r>
        <w:fldChar w:fldCharType="end"/>
      </w:r>
    </w:p>
    <w:p w14:paraId="02B6441A">
      <w:pPr>
        <w:pStyle w:val="27"/>
        <w:tabs>
          <w:tab w:val="right" w:leader="dot" w:pos="8900"/>
        </w:tabs>
      </w:pPr>
      <w:r>
        <w:fldChar w:fldCharType="begin"/>
      </w:r>
      <w:r>
        <w:instrText xml:space="preserve"> HYPERLINK \l _Toc30131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_Toc30131 \h </w:instrText>
      </w:r>
      <w:r>
        <w:fldChar w:fldCharType="separate"/>
      </w:r>
      <w:r>
        <w:t>5</w:t>
      </w:r>
      <w:r>
        <w:fldChar w:fldCharType="end"/>
      </w:r>
      <w:r>
        <w:fldChar w:fldCharType="end"/>
      </w:r>
    </w:p>
    <w:p w14:paraId="4B715148">
      <w:pPr>
        <w:pStyle w:val="27"/>
        <w:tabs>
          <w:tab w:val="right" w:leader="dot" w:pos="8900"/>
        </w:tabs>
      </w:pPr>
      <w:r>
        <w:fldChar w:fldCharType="begin"/>
      </w:r>
      <w:r>
        <w:instrText xml:space="preserve"> HYPERLINK \l _Toc14159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_Toc14159 \h </w:instrText>
      </w:r>
      <w:r>
        <w:fldChar w:fldCharType="separate"/>
      </w:r>
      <w:r>
        <w:t>5</w:t>
      </w:r>
      <w:r>
        <w:fldChar w:fldCharType="end"/>
      </w:r>
      <w:r>
        <w:fldChar w:fldCharType="end"/>
      </w:r>
    </w:p>
    <w:p w14:paraId="644FF7F7">
      <w:pPr>
        <w:pStyle w:val="27"/>
        <w:tabs>
          <w:tab w:val="right" w:leader="dot" w:pos="8900"/>
        </w:tabs>
      </w:pPr>
      <w:r>
        <w:fldChar w:fldCharType="begin"/>
      </w:r>
      <w:r>
        <w:instrText xml:space="preserve"> HYPERLINK \l _Toc13666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_Toc13666 \h </w:instrText>
      </w:r>
      <w:r>
        <w:fldChar w:fldCharType="separate"/>
      </w:r>
      <w:r>
        <w:t>6</w:t>
      </w:r>
      <w:r>
        <w:fldChar w:fldCharType="end"/>
      </w:r>
      <w:r>
        <w:fldChar w:fldCharType="end"/>
      </w:r>
    </w:p>
    <w:p w14:paraId="73A14D12">
      <w:pPr>
        <w:pStyle w:val="24"/>
        <w:tabs>
          <w:tab w:val="right" w:leader="dot" w:pos="8900"/>
        </w:tabs>
      </w:pPr>
      <w:r>
        <w:fldChar w:fldCharType="begin"/>
      </w:r>
      <w:r>
        <w:instrText xml:space="preserve"> HYPERLINK \l _Toc18083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_Toc18083 \h </w:instrText>
      </w:r>
      <w:r>
        <w:fldChar w:fldCharType="separate"/>
      </w:r>
      <w:r>
        <w:t>8</w:t>
      </w:r>
      <w:r>
        <w:fldChar w:fldCharType="end"/>
      </w:r>
      <w:r>
        <w:fldChar w:fldCharType="end"/>
      </w:r>
    </w:p>
    <w:p w14:paraId="614DB422">
      <w:pPr>
        <w:pStyle w:val="27"/>
        <w:tabs>
          <w:tab w:val="right" w:leader="dot" w:pos="8900"/>
        </w:tabs>
      </w:pPr>
      <w:r>
        <w:fldChar w:fldCharType="begin"/>
      </w:r>
      <w:r>
        <w:instrText xml:space="preserve"> HYPERLINK \l _Toc13282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_Toc13282 \h </w:instrText>
      </w:r>
      <w:r>
        <w:fldChar w:fldCharType="separate"/>
      </w:r>
      <w:r>
        <w:t>8</w:t>
      </w:r>
      <w:r>
        <w:fldChar w:fldCharType="end"/>
      </w:r>
      <w:r>
        <w:fldChar w:fldCharType="end"/>
      </w:r>
    </w:p>
    <w:p w14:paraId="2BA98A26">
      <w:pPr>
        <w:pStyle w:val="27"/>
        <w:tabs>
          <w:tab w:val="right" w:leader="dot" w:pos="8900"/>
        </w:tabs>
      </w:pPr>
      <w:r>
        <w:fldChar w:fldCharType="begin"/>
      </w:r>
      <w:r>
        <w:instrText xml:space="preserve"> HYPERLINK \l _Toc32465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_Toc32465 \h </w:instrText>
      </w:r>
      <w:r>
        <w:fldChar w:fldCharType="separate"/>
      </w:r>
      <w:r>
        <w:t>10</w:t>
      </w:r>
      <w:r>
        <w:fldChar w:fldCharType="end"/>
      </w:r>
      <w:r>
        <w:fldChar w:fldCharType="end"/>
      </w:r>
    </w:p>
    <w:p w14:paraId="394E04E4">
      <w:pPr>
        <w:pStyle w:val="24"/>
        <w:tabs>
          <w:tab w:val="right" w:leader="dot" w:pos="8900"/>
        </w:tabs>
      </w:pPr>
      <w:r>
        <w:fldChar w:fldCharType="begin"/>
      </w:r>
      <w:r>
        <w:instrText xml:space="preserve"> HYPERLINK \l _Toc17649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_Toc17649 \h </w:instrText>
      </w:r>
      <w:r>
        <w:fldChar w:fldCharType="separate"/>
      </w:r>
      <w:r>
        <w:t>11</w:t>
      </w:r>
      <w:r>
        <w:fldChar w:fldCharType="end"/>
      </w:r>
      <w:r>
        <w:fldChar w:fldCharType="end"/>
      </w:r>
    </w:p>
    <w:p w14:paraId="023C7BAC">
      <w:pPr>
        <w:pStyle w:val="27"/>
        <w:tabs>
          <w:tab w:val="right" w:leader="dot" w:pos="8900"/>
        </w:tabs>
      </w:pPr>
      <w:r>
        <w:fldChar w:fldCharType="begin"/>
      </w:r>
      <w:r>
        <w:instrText xml:space="preserve"> HYPERLINK \l _Toc8438 </w:instrText>
      </w:r>
      <w:r>
        <w:fldChar w:fldCharType="separate"/>
      </w:r>
      <w:r>
        <w:t>3.1 左洞</w:t>
      </w:r>
      <w:r>
        <w:tab/>
      </w:r>
      <w:r>
        <w:fldChar w:fldCharType="begin"/>
      </w:r>
      <w:r>
        <w:instrText xml:space="preserve"> PAGEREF _Toc8438 \h </w:instrText>
      </w:r>
      <w:r>
        <w:fldChar w:fldCharType="separate"/>
      </w:r>
      <w:r>
        <w:t>11</w:t>
      </w:r>
      <w:r>
        <w:fldChar w:fldCharType="end"/>
      </w:r>
      <w:r>
        <w:fldChar w:fldCharType="end"/>
      </w:r>
    </w:p>
    <w:p w14:paraId="00C81930">
      <w:pPr>
        <w:pStyle w:val="27"/>
        <w:tabs>
          <w:tab w:val="right" w:leader="dot" w:pos="8900"/>
        </w:tabs>
      </w:pPr>
      <w:r>
        <w:fldChar w:fldCharType="begin"/>
      </w:r>
      <w:r>
        <w:instrText xml:space="preserve"> HYPERLINK \l _Toc22573 </w:instrText>
      </w:r>
      <w:r>
        <w:fldChar w:fldCharType="separate"/>
      </w:r>
      <w:r>
        <w:t>3.2 右洞</w:t>
      </w:r>
      <w:r>
        <w:tab/>
      </w:r>
      <w:r>
        <w:fldChar w:fldCharType="begin"/>
      </w:r>
      <w:r>
        <w:instrText xml:space="preserve"> PAGEREF _Toc22573 \h </w:instrText>
      </w:r>
      <w:r>
        <w:fldChar w:fldCharType="separate"/>
      </w:r>
      <w:r>
        <w:t>13</w:t>
      </w:r>
      <w:r>
        <w:fldChar w:fldCharType="end"/>
      </w:r>
      <w:r>
        <w:fldChar w:fldCharType="end"/>
      </w:r>
    </w:p>
    <w:p w14:paraId="55F9299B">
      <w:pPr>
        <w:pStyle w:val="24"/>
        <w:tabs>
          <w:tab w:val="right" w:leader="dot" w:pos="8900"/>
        </w:tabs>
      </w:pPr>
      <w:r>
        <w:fldChar w:fldCharType="begin"/>
      </w:r>
      <w:r>
        <w:instrText xml:space="preserve"> HYPERLINK \l _Toc3426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_Toc3426 \h </w:instrText>
      </w:r>
      <w:r>
        <w:fldChar w:fldCharType="separate"/>
      </w:r>
      <w:r>
        <w:t>15</w:t>
      </w:r>
      <w:r>
        <w:fldChar w:fldCharType="end"/>
      </w:r>
      <w:r>
        <w:fldChar w:fldCharType="end"/>
      </w:r>
    </w:p>
    <w:p w14:paraId="4158B32D">
      <w:pPr>
        <w:pStyle w:val="27"/>
        <w:tabs>
          <w:tab w:val="right" w:leader="dot" w:pos="8900"/>
        </w:tabs>
      </w:pPr>
      <w:r>
        <w:fldChar w:fldCharType="begin"/>
      </w:r>
      <w:r>
        <w:instrText xml:space="preserve"> HYPERLINK \l _Toc26407 </w:instrText>
      </w:r>
      <w:r>
        <w:fldChar w:fldCharType="separate"/>
      </w:r>
      <w:r>
        <w:t>4.1 电缆沟</w:t>
      </w:r>
      <w:r>
        <w:tab/>
      </w:r>
      <w:r>
        <w:fldChar w:fldCharType="begin"/>
      </w:r>
      <w:r>
        <w:instrText xml:space="preserve"> PAGEREF _Toc26407 \h </w:instrText>
      </w:r>
      <w:r>
        <w:fldChar w:fldCharType="separate"/>
      </w:r>
      <w:r>
        <w:t>15</w:t>
      </w:r>
      <w:r>
        <w:fldChar w:fldCharType="end"/>
      </w:r>
      <w:r>
        <w:fldChar w:fldCharType="end"/>
      </w:r>
    </w:p>
    <w:p w14:paraId="29D41095">
      <w:pPr>
        <w:pStyle w:val="27"/>
        <w:tabs>
          <w:tab w:val="right" w:leader="dot" w:pos="8900"/>
        </w:tabs>
      </w:pPr>
      <w:r>
        <w:fldChar w:fldCharType="begin"/>
      </w:r>
      <w:r>
        <w:instrText xml:space="preserve"> HYPERLINK \l _Toc4063 </w:instrText>
      </w:r>
      <w:r>
        <w:fldChar w:fldCharType="separate"/>
      </w:r>
      <w:r>
        <w:t>4.2 设备洞室</w:t>
      </w:r>
      <w:r>
        <w:tab/>
      </w:r>
      <w:r>
        <w:fldChar w:fldCharType="begin"/>
      </w:r>
      <w:r>
        <w:instrText xml:space="preserve"> PAGEREF _Toc4063 \h </w:instrText>
      </w:r>
      <w:r>
        <w:fldChar w:fldCharType="separate"/>
      </w:r>
      <w:r>
        <w:t>16</w:t>
      </w:r>
      <w:r>
        <w:fldChar w:fldCharType="end"/>
      </w:r>
      <w:r>
        <w:fldChar w:fldCharType="end"/>
      </w:r>
    </w:p>
    <w:p w14:paraId="1412E657">
      <w:pPr>
        <w:pStyle w:val="27"/>
        <w:tabs>
          <w:tab w:val="right" w:leader="dot" w:pos="8900"/>
        </w:tabs>
      </w:pPr>
      <w:r>
        <w:fldChar w:fldCharType="begin"/>
      </w:r>
      <w:r>
        <w:instrText xml:space="preserve"> HYPERLINK \l _Toc19729 </w:instrText>
      </w:r>
      <w:r>
        <w:fldChar w:fldCharType="separate"/>
      </w:r>
      <w:r>
        <w:t>4.</w:t>
      </w:r>
      <w:r>
        <w:rPr>
          <w:rFonts w:hint="eastAsia"/>
          <w:lang w:val="en-US" w:eastAsia="zh-CN"/>
        </w:rPr>
        <w:t>3</w:t>
      </w:r>
      <w:r>
        <w:t>洞口绿化</w:t>
      </w:r>
      <w:r>
        <w:tab/>
      </w:r>
      <w:r>
        <w:fldChar w:fldCharType="begin"/>
      </w:r>
      <w:r>
        <w:instrText xml:space="preserve"> PAGEREF _Toc19729 \h </w:instrText>
      </w:r>
      <w:r>
        <w:fldChar w:fldCharType="separate"/>
      </w:r>
      <w:r>
        <w:t>16</w:t>
      </w:r>
      <w:r>
        <w:fldChar w:fldCharType="end"/>
      </w:r>
      <w:r>
        <w:fldChar w:fldCharType="end"/>
      </w:r>
    </w:p>
    <w:p w14:paraId="31C0CF3A">
      <w:pPr>
        <w:pStyle w:val="27"/>
        <w:tabs>
          <w:tab w:val="right" w:leader="dot" w:pos="8900"/>
        </w:tabs>
      </w:pPr>
      <w:r>
        <w:fldChar w:fldCharType="begin"/>
      </w:r>
      <w:r>
        <w:instrText xml:space="preserve"> HYPERLINK \l _Toc8992 </w:instrText>
      </w:r>
      <w:r>
        <w:fldChar w:fldCharType="separate"/>
      </w:r>
      <w:r>
        <w:t>4.</w:t>
      </w:r>
      <w:r>
        <w:rPr>
          <w:rFonts w:hint="eastAsia"/>
          <w:lang w:val="en-US" w:eastAsia="zh-CN"/>
        </w:rPr>
        <w:t>4</w:t>
      </w:r>
      <w:r>
        <w:t xml:space="preserve"> </w:t>
      </w:r>
      <w:r>
        <w:rPr>
          <w:rFonts w:hint="eastAsia"/>
          <w:lang w:val="en-US" w:eastAsia="zh-CN"/>
        </w:rPr>
        <w:t>房屋设施</w:t>
      </w:r>
      <w:r>
        <w:tab/>
      </w:r>
      <w:r>
        <w:fldChar w:fldCharType="begin"/>
      </w:r>
      <w:r>
        <w:instrText xml:space="preserve"> PAGEREF _Toc8992 \h </w:instrText>
      </w:r>
      <w:r>
        <w:fldChar w:fldCharType="separate"/>
      </w:r>
      <w:r>
        <w:t>17</w:t>
      </w:r>
      <w:r>
        <w:fldChar w:fldCharType="end"/>
      </w:r>
      <w:r>
        <w:fldChar w:fldCharType="end"/>
      </w:r>
    </w:p>
    <w:p w14:paraId="0C2CE0DB">
      <w:pPr>
        <w:pStyle w:val="24"/>
        <w:tabs>
          <w:tab w:val="right" w:leader="dot" w:pos="8900"/>
        </w:tabs>
      </w:pPr>
      <w:r>
        <w:fldChar w:fldCharType="begin"/>
      </w:r>
      <w:r>
        <w:instrText xml:space="preserve"> HYPERLINK \l _Toc7413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_Toc7413 \h </w:instrText>
      </w:r>
      <w:r>
        <w:fldChar w:fldCharType="separate"/>
      </w:r>
      <w:r>
        <w:t>17</w:t>
      </w:r>
      <w:r>
        <w:fldChar w:fldCharType="end"/>
      </w:r>
      <w:r>
        <w:fldChar w:fldCharType="end"/>
      </w:r>
    </w:p>
    <w:p w14:paraId="43D558AC">
      <w:pPr>
        <w:pStyle w:val="27"/>
        <w:tabs>
          <w:tab w:val="right" w:leader="dot" w:pos="8900"/>
        </w:tabs>
      </w:pPr>
      <w:r>
        <w:fldChar w:fldCharType="begin"/>
      </w:r>
      <w:r>
        <w:instrText xml:space="preserve"> HYPERLINK \l _Toc3230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_Toc3230 \h </w:instrText>
      </w:r>
      <w:r>
        <w:fldChar w:fldCharType="separate"/>
      </w:r>
      <w:r>
        <w:t>17</w:t>
      </w:r>
      <w:r>
        <w:fldChar w:fldCharType="end"/>
      </w:r>
      <w:r>
        <w:fldChar w:fldCharType="end"/>
      </w:r>
    </w:p>
    <w:p w14:paraId="7234AABC">
      <w:pPr>
        <w:pStyle w:val="27"/>
        <w:tabs>
          <w:tab w:val="right" w:leader="dot" w:pos="8900"/>
        </w:tabs>
      </w:pPr>
      <w:r>
        <w:fldChar w:fldCharType="begin"/>
      </w:r>
      <w:r>
        <w:instrText xml:space="preserve"> HYPERLINK \l _Toc29337 </w:instrText>
      </w:r>
      <w:r>
        <w:fldChar w:fldCharType="separate"/>
      </w:r>
      <w:r>
        <w:t>5.2 其他工程设施</w:t>
      </w:r>
      <w:r>
        <w:tab/>
      </w:r>
      <w:r>
        <w:fldChar w:fldCharType="begin"/>
      </w:r>
      <w:r>
        <w:instrText xml:space="preserve"> PAGEREF _Toc29337 \h </w:instrText>
      </w:r>
      <w:r>
        <w:fldChar w:fldCharType="separate"/>
      </w:r>
      <w:r>
        <w:t>20</w:t>
      </w:r>
      <w:r>
        <w:fldChar w:fldCharType="end"/>
      </w:r>
      <w:r>
        <w:fldChar w:fldCharType="end"/>
      </w:r>
    </w:p>
    <w:p w14:paraId="1A206F80">
      <w:pPr>
        <w:pStyle w:val="24"/>
        <w:tabs>
          <w:tab w:val="right" w:leader="dot" w:pos="8900"/>
        </w:tabs>
      </w:pPr>
      <w:r>
        <w:fldChar w:fldCharType="begin"/>
      </w:r>
      <w:r>
        <w:instrText xml:space="preserve"> HYPERLINK \l _Toc31858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_Toc31858 \h </w:instrText>
      </w:r>
      <w:r>
        <w:fldChar w:fldCharType="separate"/>
      </w:r>
      <w:r>
        <w:t>20</w:t>
      </w:r>
      <w:r>
        <w:fldChar w:fldCharType="end"/>
      </w:r>
      <w:r>
        <w:fldChar w:fldCharType="end"/>
      </w:r>
    </w:p>
    <w:p w14:paraId="159518B0">
      <w:pPr>
        <w:pStyle w:val="27"/>
        <w:tabs>
          <w:tab w:val="right" w:leader="dot" w:pos="8900"/>
        </w:tabs>
      </w:pPr>
      <w:r>
        <w:fldChar w:fldCharType="begin"/>
      </w:r>
      <w:r>
        <w:instrText xml:space="preserve"> HYPERLINK \l _Toc23415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_Toc23415 \h </w:instrText>
      </w:r>
      <w:r>
        <w:fldChar w:fldCharType="separate"/>
      </w:r>
      <w:r>
        <w:t>20</w:t>
      </w:r>
      <w:r>
        <w:fldChar w:fldCharType="end"/>
      </w:r>
      <w:r>
        <w:fldChar w:fldCharType="end"/>
      </w:r>
    </w:p>
    <w:p w14:paraId="5F9F5CD3">
      <w:pPr>
        <w:pStyle w:val="27"/>
        <w:tabs>
          <w:tab w:val="right" w:leader="dot" w:pos="8900"/>
        </w:tabs>
      </w:pPr>
      <w:r>
        <w:fldChar w:fldCharType="begin"/>
      </w:r>
      <w:r>
        <w:instrText xml:space="preserve"> HYPERLINK \l _Toc30956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_Toc30956 \h </w:instrText>
      </w:r>
      <w:r>
        <w:fldChar w:fldCharType="separate"/>
      </w:r>
      <w:r>
        <w:t>23</w:t>
      </w:r>
      <w:r>
        <w:fldChar w:fldCharType="end"/>
      </w:r>
      <w:r>
        <w:fldChar w:fldCharType="end"/>
      </w:r>
    </w:p>
    <w:p w14:paraId="3B4FADBB">
      <w:pPr>
        <w:pStyle w:val="27"/>
        <w:tabs>
          <w:tab w:val="right" w:leader="dot" w:pos="8900"/>
        </w:tabs>
      </w:pPr>
      <w:r>
        <w:fldChar w:fldCharType="begin"/>
      </w:r>
      <w:r>
        <w:instrText xml:space="preserve"> HYPERLINK \l _Toc8301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_Toc8301 \h </w:instrText>
      </w:r>
      <w:r>
        <w:fldChar w:fldCharType="separate"/>
      </w:r>
      <w:r>
        <w:t>23</w:t>
      </w:r>
      <w:r>
        <w:fldChar w:fldCharType="end"/>
      </w:r>
      <w:r>
        <w:fldChar w:fldCharType="end"/>
      </w:r>
    </w:p>
    <w:p w14:paraId="17A0AF2E">
      <w:pPr>
        <w:pStyle w:val="24"/>
        <w:tabs>
          <w:tab w:val="right" w:leader="dot" w:pos="8900"/>
        </w:tabs>
      </w:pPr>
      <w:r>
        <w:fldChar w:fldCharType="begin"/>
      </w:r>
      <w:r>
        <w:instrText xml:space="preserve"> HYPERLINK \l _Toc23545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_Toc23545 \h </w:instrText>
      </w:r>
      <w:r>
        <w:fldChar w:fldCharType="separate"/>
      </w:r>
      <w:r>
        <w:t>23</w:t>
      </w:r>
      <w:r>
        <w:fldChar w:fldCharType="end"/>
      </w:r>
      <w:r>
        <w:fldChar w:fldCharType="end"/>
      </w:r>
    </w:p>
    <w:p w14:paraId="4519DCF3">
      <w:pPr>
        <w:pStyle w:val="27"/>
        <w:tabs>
          <w:tab w:val="right" w:leader="dot" w:pos="8900"/>
        </w:tabs>
      </w:pPr>
      <w:r>
        <w:fldChar w:fldCharType="begin"/>
      </w:r>
      <w:r>
        <w:instrText xml:space="preserve"> HYPERLINK \l _Toc15900 </w:instrText>
      </w:r>
      <w:r>
        <w:fldChar w:fldCharType="separate"/>
      </w:r>
      <w:r>
        <w:rPr>
          <w:rFonts w:hint="default" w:ascii="Times New Roman" w:hAnsi="Times New Roman" w:eastAsia="宋体"/>
          <w:i w:val="0"/>
          <w:szCs w:val="28"/>
        </w:rPr>
        <w:t xml:space="preserve">7.1 </w:t>
      </w:r>
      <w:r>
        <w:rPr>
          <w:rFonts w:hint="eastAsia"/>
          <w:lang w:val="en-US" w:eastAsia="zh-CN"/>
        </w:rPr>
        <w:t>皮达坳隧道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_Toc15900 \h </w:instrText>
      </w:r>
      <w:r>
        <w:fldChar w:fldCharType="separate"/>
      </w:r>
      <w:r>
        <w:t>25</w:t>
      </w:r>
      <w:r>
        <w:fldChar w:fldCharType="end"/>
      </w:r>
      <w:r>
        <w:fldChar w:fldCharType="end"/>
      </w:r>
    </w:p>
    <w:p w14:paraId="6A315C8F">
      <w:pPr>
        <w:pStyle w:val="27"/>
        <w:tabs>
          <w:tab w:val="right" w:leader="dot" w:pos="8900"/>
        </w:tabs>
      </w:pPr>
      <w:r>
        <w:fldChar w:fldCharType="begin"/>
      </w:r>
      <w:r>
        <w:instrText xml:space="preserve"> HYPERLINK \l _Toc6288 </w:instrText>
      </w:r>
      <w:r>
        <w:fldChar w:fldCharType="separate"/>
      </w:r>
      <w:r>
        <w:rPr>
          <w:rFonts w:hint="default" w:ascii="Times New Roman" w:hAnsi="Times New Roman" w:eastAsia="宋体"/>
          <w:i w:val="0"/>
          <w:szCs w:val="28"/>
        </w:rPr>
        <w:t xml:space="preserve">7.2 </w:t>
      </w:r>
      <w:r>
        <w:rPr>
          <w:rFonts w:hint="eastAsia"/>
          <w:lang w:val="en-US" w:eastAsia="zh-CN"/>
        </w:rPr>
        <w:t>皮达坳隧道</w:t>
      </w:r>
      <w:r>
        <w:t>右洞末次定检结果对比</w:t>
      </w:r>
      <w:r>
        <w:rPr>
          <w:rFonts w:hint="eastAsia"/>
        </w:rPr>
        <w:t>（由于是新建隧道，头次定检，只记录本次病害）</w:t>
      </w:r>
      <w:r>
        <w:tab/>
      </w:r>
      <w:r>
        <w:fldChar w:fldCharType="begin"/>
      </w:r>
      <w:r>
        <w:instrText xml:space="preserve"> PAGEREF _Toc6288 \h </w:instrText>
      </w:r>
      <w:r>
        <w:fldChar w:fldCharType="separate"/>
      </w:r>
      <w:r>
        <w:t>27</w:t>
      </w:r>
      <w:r>
        <w:fldChar w:fldCharType="end"/>
      </w:r>
      <w:r>
        <w:fldChar w:fldCharType="end"/>
      </w:r>
    </w:p>
    <w:p w14:paraId="3C638613">
      <w:pPr>
        <w:pStyle w:val="24"/>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77FEEEFE">
      <w:pPr>
        <w:pStyle w:val="24"/>
        <w:tabs>
          <w:tab w:val="right" w:leader="dot" w:pos="8900"/>
        </w:tabs>
      </w:pPr>
      <w:r>
        <w:fldChar w:fldCharType="begin"/>
      </w:r>
      <w:r>
        <w:instrText xml:space="preserve"> HYPERLINK \l _Toc2316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_Toc2316 \h </w:instrText>
      </w:r>
      <w:r>
        <w:fldChar w:fldCharType="separate"/>
      </w:r>
      <w:r>
        <w:t>28</w:t>
      </w:r>
      <w:r>
        <w:fldChar w:fldCharType="end"/>
      </w:r>
      <w:r>
        <w:fldChar w:fldCharType="end"/>
      </w:r>
    </w:p>
    <w:p w14:paraId="7C08A8D4">
      <w:pPr>
        <w:pStyle w:val="27"/>
        <w:tabs>
          <w:tab w:val="right" w:leader="dot" w:pos="8900"/>
        </w:tabs>
      </w:pPr>
      <w:r>
        <w:fldChar w:fldCharType="begin"/>
      </w:r>
      <w:r>
        <w:instrText xml:space="preserve"> HYPERLINK \l _Toc28867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_Toc28867 \h </w:instrText>
      </w:r>
      <w:r>
        <w:fldChar w:fldCharType="separate"/>
      </w:r>
      <w:r>
        <w:t>28</w:t>
      </w:r>
      <w:r>
        <w:fldChar w:fldCharType="end"/>
      </w:r>
      <w:r>
        <w:fldChar w:fldCharType="end"/>
      </w:r>
    </w:p>
    <w:p w14:paraId="478E851F">
      <w:pPr>
        <w:pStyle w:val="27"/>
        <w:tabs>
          <w:tab w:val="right" w:leader="dot" w:pos="8900"/>
        </w:tabs>
      </w:pPr>
      <w:r>
        <w:fldChar w:fldCharType="begin"/>
      </w:r>
      <w:r>
        <w:instrText xml:space="preserve"> HYPERLINK \l _Toc9224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_Toc9224 \h </w:instrText>
      </w:r>
      <w:r>
        <w:fldChar w:fldCharType="separate"/>
      </w:r>
      <w:r>
        <w:t>28</w:t>
      </w:r>
      <w:r>
        <w:fldChar w:fldCharType="end"/>
      </w:r>
      <w:r>
        <w:fldChar w:fldCharType="end"/>
      </w:r>
    </w:p>
    <w:p w14:paraId="3346E8D5">
      <w:pPr>
        <w:pStyle w:val="24"/>
        <w:tabs>
          <w:tab w:val="right" w:leader="dot" w:pos="8900"/>
        </w:tabs>
      </w:pPr>
      <w:r>
        <w:fldChar w:fldCharType="begin"/>
      </w:r>
      <w:r>
        <w:instrText xml:space="preserve"> HYPERLINK \l _Toc18733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_Toc18733 \h </w:instrText>
      </w:r>
      <w:r>
        <w:fldChar w:fldCharType="separate"/>
      </w:r>
      <w:r>
        <w:t>31</w:t>
      </w:r>
      <w:r>
        <w:fldChar w:fldCharType="end"/>
      </w:r>
      <w:r>
        <w:fldChar w:fldCharType="end"/>
      </w:r>
    </w:p>
    <w:p w14:paraId="38023996">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皮达坳隧道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28999"/>
      <w:bookmarkStart w:id="3" w:name="_Toc5357"/>
      <w:bookmarkStart w:id="4" w:name="_Toc60"/>
      <w:bookmarkStart w:id="5" w:name="_Toc11142"/>
      <w:bookmarkStart w:id="6" w:name="_Toc417293015"/>
      <w:bookmarkStart w:id="7" w:name="_Toc417294309"/>
      <w:bookmarkStart w:id="8" w:name="_Toc417292773"/>
      <w:bookmarkStart w:id="9" w:name="_Toc375923609"/>
      <w:bookmarkStart w:id="10" w:name="_Toc229749437"/>
      <w:bookmarkStart w:id="11" w:name="_Toc22664"/>
      <w:bookmarkStart w:id="12" w:name="_Toc228690511"/>
      <w:bookmarkStart w:id="13" w:name="_Toc25870"/>
      <w:bookmarkStart w:id="14" w:name="_Toc11151"/>
      <w:bookmarkStart w:id="15" w:name="_Toc314241879"/>
      <w:bookmarkStart w:id="16" w:name="_Toc7499"/>
      <w:bookmarkStart w:id="17" w:name="_Toc27452"/>
      <w:bookmarkStart w:id="18" w:name="_Toc375944819"/>
      <w:bookmarkStart w:id="19" w:name="_Toc475"/>
      <w:bookmarkStart w:id="20" w:name="_Toc30718"/>
      <w:bookmarkStart w:id="21" w:name="_Toc8457"/>
      <w:bookmarkStart w:id="22" w:name="_Toc22241"/>
      <w:bookmarkStart w:id="23" w:name="_Toc2058"/>
      <w:bookmarkStart w:id="24" w:name="_Toc375836370"/>
      <w:bookmarkStart w:id="25" w:name="_Toc31864"/>
      <w:bookmarkStart w:id="26" w:name="_Toc14204"/>
      <w:bookmarkStart w:id="27" w:name="_Toc8483"/>
      <w:bookmarkStart w:id="28" w:name="_Toc19538"/>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417294310"/>
      <w:bookmarkStart w:id="30" w:name="_Toc417292774"/>
      <w:bookmarkStart w:id="31" w:name="_Toc13075"/>
      <w:bookmarkStart w:id="32" w:name="_Toc24216"/>
      <w:bookmarkStart w:id="33" w:name="_Toc13074"/>
      <w:bookmarkStart w:id="34" w:name="_Toc417293016"/>
      <w:bookmarkStart w:id="35" w:name="_Toc28509"/>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皮达坳隧道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031</w:t>
      </w:r>
      <w:r>
        <w:rPr>
          <w:rFonts w:hint="eastAsia"/>
          <w:sz w:val="24"/>
          <w:szCs w:val="24"/>
        </w:rPr>
        <w:t>+</w:t>
      </w:r>
      <w:r>
        <w:rPr>
          <w:rFonts w:hint="eastAsia"/>
          <w:sz w:val="24"/>
          <w:szCs w:val="24"/>
          <w:lang w:val="en-US" w:eastAsia="zh-CN"/>
        </w:rPr>
        <w:t>626</w:t>
      </w:r>
      <w:r>
        <w:rPr>
          <w:rFonts w:hint="eastAsia"/>
          <w:sz w:val="24"/>
          <w:szCs w:val="24"/>
        </w:rPr>
        <w:t>-ZK</w:t>
      </w:r>
      <w:r>
        <w:rPr>
          <w:rFonts w:hint="eastAsia"/>
          <w:sz w:val="24"/>
          <w:szCs w:val="24"/>
          <w:lang w:val="en-US" w:eastAsia="zh-CN"/>
        </w:rPr>
        <w:t>031</w:t>
      </w:r>
      <w:r>
        <w:rPr>
          <w:rFonts w:hint="eastAsia"/>
          <w:sz w:val="24"/>
          <w:szCs w:val="24"/>
        </w:rPr>
        <w:t>+</w:t>
      </w:r>
      <w:r>
        <w:rPr>
          <w:rFonts w:hint="eastAsia"/>
          <w:sz w:val="24"/>
          <w:szCs w:val="24"/>
          <w:lang w:val="en-US" w:eastAsia="zh-CN"/>
        </w:rPr>
        <w:t>201</w:t>
      </w:r>
      <w:r>
        <w:rPr>
          <w:rFonts w:hint="eastAsia"/>
          <w:sz w:val="24"/>
          <w:szCs w:val="24"/>
          <w:lang w:eastAsia="zh-CN"/>
        </w:rPr>
        <w:t>，</w:t>
      </w:r>
      <w:r>
        <w:rPr>
          <w:rFonts w:hint="eastAsia"/>
          <w:sz w:val="24"/>
          <w:szCs w:val="24"/>
          <w:lang w:val="en-US" w:eastAsia="zh-CN"/>
        </w:rPr>
        <w:t>长425</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031</w:t>
      </w:r>
      <w:r>
        <w:rPr>
          <w:rFonts w:hint="eastAsia"/>
          <w:sz w:val="24"/>
          <w:szCs w:val="24"/>
        </w:rPr>
        <w:t>+</w:t>
      </w:r>
      <w:r>
        <w:rPr>
          <w:rFonts w:hint="eastAsia"/>
          <w:sz w:val="24"/>
          <w:szCs w:val="24"/>
          <w:lang w:val="en-US" w:eastAsia="zh-CN"/>
        </w:rPr>
        <w:t>180</w:t>
      </w:r>
      <w:r>
        <w:rPr>
          <w:rFonts w:hint="eastAsia"/>
          <w:sz w:val="24"/>
          <w:szCs w:val="24"/>
        </w:rPr>
        <w:t>-YK</w:t>
      </w:r>
      <w:r>
        <w:rPr>
          <w:rFonts w:hint="eastAsia"/>
          <w:sz w:val="24"/>
          <w:szCs w:val="24"/>
          <w:lang w:val="en-US" w:eastAsia="zh-CN"/>
        </w:rPr>
        <w:t>031</w:t>
      </w:r>
      <w:r>
        <w:rPr>
          <w:rFonts w:hint="eastAsia"/>
          <w:sz w:val="24"/>
          <w:szCs w:val="24"/>
        </w:rPr>
        <w:t>+</w:t>
      </w:r>
      <w:r>
        <w:rPr>
          <w:rFonts w:hint="eastAsia"/>
          <w:sz w:val="24"/>
          <w:szCs w:val="24"/>
          <w:lang w:val="en-US" w:eastAsia="zh-CN"/>
        </w:rPr>
        <w:t>612</w:t>
      </w:r>
      <w:r>
        <w:rPr>
          <w:sz w:val="24"/>
          <w:szCs w:val="24"/>
        </w:rPr>
        <w:t>，长</w:t>
      </w:r>
      <w:r>
        <w:rPr>
          <w:rFonts w:hint="eastAsia"/>
          <w:sz w:val="24"/>
          <w:szCs w:val="24"/>
          <w:lang w:val="en-US" w:eastAsia="zh-CN"/>
        </w:rPr>
        <w:t>432</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1020" cy="4079240"/>
                  <wp:effectExtent l="0" t="0" r="17780" b="16510"/>
                  <wp:docPr id="5" name="图片 5" descr="84f5b9019f6227b43d2488d874a8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4f5b9019f6227b43d2488d874a8c28"/>
                          <pic:cNvPicPr>
                            <a:picLocks noChangeAspect="1"/>
                          </pic:cNvPicPr>
                        </pic:nvPicPr>
                        <pic:blipFill>
                          <a:blip r:embed="rId13"/>
                          <a:stretch>
                            <a:fillRect/>
                          </a:stretch>
                        </pic:blipFill>
                        <pic:spPr>
                          <a:xfrm>
                            <a:off x="0" y="0"/>
                            <a:ext cx="5621020" cy="407924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24" w:firstLineChars="200"/>
        <w:jc w:val="left"/>
        <w:rPr>
          <w:kern w:val="0"/>
          <w:sz w:val="24"/>
        </w:rPr>
      </w:pPr>
    </w:p>
    <w:p w14:paraId="59E2944B">
      <w:pPr>
        <w:autoSpaceDE w:val="0"/>
        <w:autoSpaceDN w:val="0"/>
        <w:adjustRightInd w:val="0"/>
        <w:spacing w:line="360" w:lineRule="auto"/>
        <w:ind w:firstLine="424"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rPr>
                <w:rFonts w:hint="eastAsia"/>
                <w:lang w:val="en-US" w:eastAsia="zh-CN"/>
              </w:rPr>
              <w:drawing>
                <wp:inline distT="0" distB="0" distL="114300" distR="114300">
                  <wp:extent cx="2682240" cy="2011680"/>
                  <wp:effectExtent l="0" t="0" r="3810" b="7620"/>
                  <wp:docPr id="30" name="图片 30" descr="IMG_20241102_16044852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1102_160448526_original"/>
                          <pic:cNvPicPr>
                            <a:picLocks noChangeAspect="1"/>
                          </pic:cNvPicPr>
                        </pic:nvPicPr>
                        <pic:blipFill>
                          <a:blip r:embed="rId14"/>
                          <a:stretch>
                            <a:fillRect/>
                          </a:stretch>
                        </pic:blipFill>
                        <pic:spPr>
                          <a:xfrm>
                            <a:off x="0" y="0"/>
                            <a:ext cx="2682240" cy="201168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rPr>
                <w:rFonts w:hint="eastAsia"/>
                <w:lang w:val="en-US" w:eastAsia="zh-CN"/>
              </w:rPr>
              <w:drawing>
                <wp:inline distT="0" distB="0" distL="114300" distR="114300">
                  <wp:extent cx="2697480" cy="2023110"/>
                  <wp:effectExtent l="0" t="0" r="7620" b="15240"/>
                  <wp:docPr id="34" name="图片 34" descr="IMG_20241102_16034533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0241102_160345331_original"/>
                          <pic:cNvPicPr>
                            <a:picLocks noChangeAspect="1"/>
                          </pic:cNvPicPr>
                        </pic:nvPicPr>
                        <pic:blipFill>
                          <a:blip r:embed="rId16"/>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lang w:val="en-US" w:eastAsia="zh-CN"/>
              </w:rPr>
              <w:drawing>
                <wp:inline distT="0" distB="0" distL="114300" distR="114300">
                  <wp:extent cx="2673985" cy="2005330"/>
                  <wp:effectExtent l="0" t="0" r="12065" b="13970"/>
                  <wp:docPr id="129" name="图片 129" descr="IMG_20241102_15515306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IMG_20241102_155153062_original"/>
                          <pic:cNvPicPr>
                            <a:picLocks noChangeAspect="1"/>
                          </pic:cNvPicPr>
                        </pic:nvPicPr>
                        <pic:blipFill>
                          <a:blip r:embed="rId18"/>
                          <a:stretch>
                            <a:fillRect/>
                          </a:stretch>
                        </pic:blipFill>
                        <pic:spPr>
                          <a:xfrm>
                            <a:off x="0" y="0"/>
                            <a:ext cx="2673985" cy="200533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lang w:val="en-US" w:eastAsia="zh-CN"/>
              </w:rPr>
              <w:drawing>
                <wp:inline distT="0" distB="0" distL="114300" distR="114300">
                  <wp:extent cx="2697480" cy="2023110"/>
                  <wp:effectExtent l="0" t="0" r="7620" b="15240"/>
                  <wp:docPr id="156" name="图片 156" descr="IMG_20241102_16005726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IMG_20241102_160057267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lang w:val="en-US" w:eastAsia="zh-CN"/>
              </w:rPr>
              <w:drawing>
                <wp:inline distT="0" distB="0" distL="114300" distR="114300">
                  <wp:extent cx="2697480" cy="2023110"/>
                  <wp:effectExtent l="0" t="0" r="7620" b="15240"/>
                  <wp:docPr id="158" name="图片 158" descr="IMG_20241102_15525412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IMG_20241102_155254125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lang w:val="en-US" w:eastAsia="zh-CN"/>
              </w:rPr>
              <w:drawing>
                <wp:inline distT="0" distB="0" distL="114300" distR="114300">
                  <wp:extent cx="2682240" cy="2011680"/>
                  <wp:effectExtent l="0" t="0" r="3810" b="7620"/>
                  <wp:docPr id="160" name="图片 160" descr="IMG_20241102_16021992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IMG_20241102_160219926_original"/>
                          <pic:cNvPicPr>
                            <a:picLocks noChangeAspect="1"/>
                          </pic:cNvPicPr>
                        </pic:nvPicPr>
                        <pic:blipFill>
                          <a:blip r:embed="rId21"/>
                          <a:stretch>
                            <a:fillRect/>
                          </a:stretch>
                        </pic:blipFill>
                        <pic:spPr>
                          <a:xfrm>
                            <a:off x="0" y="0"/>
                            <a:ext cx="2682240" cy="201168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8521"/>
      <w:bookmarkStart w:id="37" w:name="_Toc25590"/>
      <w:bookmarkStart w:id="38" w:name="_Toc31665"/>
      <w:r>
        <w:t>检查目的</w:t>
      </w:r>
      <w:bookmarkEnd w:id="36"/>
      <w:bookmarkEnd w:id="37"/>
      <w:bookmarkEnd w:id="38"/>
    </w:p>
    <w:p w14:paraId="19E16188">
      <w:pPr>
        <w:spacing w:line="360" w:lineRule="auto"/>
        <w:ind w:firstLine="424"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24"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24"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12621"/>
      <w:r>
        <w:t>检查依据</w:t>
      </w:r>
      <w:bookmarkEnd w:id="40"/>
      <w:bookmarkEnd w:id="41"/>
    </w:p>
    <w:p w14:paraId="765BDFF5">
      <w:pPr>
        <w:spacing w:line="360" w:lineRule="auto"/>
        <w:ind w:firstLine="424" w:firstLineChars="200"/>
        <w:rPr>
          <w:rFonts w:hint="default" w:ascii="Times New Roman" w:hAnsi="Times New Roman"/>
          <w:sz w:val="24"/>
        </w:rPr>
      </w:pPr>
      <w:bookmarkStart w:id="42" w:name="_Toc30624"/>
      <w:bookmarkStart w:id="43" w:name="_Toc417294316"/>
      <w:bookmarkStart w:id="44" w:name="_Toc375923614"/>
      <w:bookmarkStart w:id="45" w:name="_Toc314224796"/>
      <w:bookmarkStart w:id="46" w:name="_Toc417292780"/>
      <w:bookmarkStart w:id="47" w:name="_Toc417293022"/>
      <w:r>
        <w:rPr>
          <w:sz w:val="24"/>
          <w:szCs w:val="24"/>
        </w:rPr>
        <w:t>本次检查实施的依据为：</w:t>
      </w:r>
    </w:p>
    <w:p w14:paraId="2C2A27B7">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364"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8405"/>
      <w:bookmarkStart w:id="49" w:name="_Toc21055"/>
      <w:r>
        <w:rPr>
          <w:rFonts w:hint="eastAsia"/>
        </w:rPr>
        <w:t>检查情况</w:t>
      </w:r>
      <w:bookmarkEnd w:id="48"/>
    </w:p>
    <w:p w14:paraId="62BCC9D6">
      <w:pPr>
        <w:spacing w:line="360" w:lineRule="auto"/>
        <w:ind w:firstLine="424"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202"/>
      <w:r>
        <w:t>检测人员及设备</w:t>
      </w:r>
      <w:bookmarkEnd w:id="49"/>
      <w:bookmarkEnd w:id="50"/>
    </w:p>
    <w:p w14:paraId="75A97358">
      <w:pPr>
        <w:widowControl/>
        <w:spacing w:line="360" w:lineRule="auto"/>
        <w:ind w:firstLine="424" w:firstLineChars="200"/>
        <w:jc w:val="left"/>
        <w:rPr>
          <w:sz w:val="24"/>
          <w:szCs w:val="24"/>
        </w:rPr>
      </w:pPr>
      <w:bookmarkStart w:id="51" w:name="_Toc22514"/>
      <w:bookmarkStart w:id="52" w:name="_Toc417293025"/>
      <w:bookmarkStart w:id="53" w:name="_Toc375923615"/>
      <w:bookmarkStart w:id="54" w:name="_Toc417294319"/>
      <w:bookmarkStart w:id="55" w:name="_Toc417292783"/>
      <w:r>
        <w:rPr>
          <w:sz w:val="24"/>
          <w:szCs w:val="24"/>
          <w:lang w:bidi="ar"/>
        </w:rPr>
        <w:t>本次参与现场检测主要人员见表1.5-1。</w:t>
      </w:r>
    </w:p>
    <w:p w14:paraId="6C4D481C">
      <w:pPr>
        <w:spacing w:after="93" w:afterLines="30" w:line="480" w:lineRule="atLeast"/>
        <w:ind w:firstLine="364"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78"/>
        <w:gridCol w:w="989"/>
        <w:gridCol w:w="1755"/>
        <w:gridCol w:w="975"/>
        <w:gridCol w:w="1282"/>
        <w:gridCol w:w="2511"/>
        <w:gridCol w:w="1650"/>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300B1CA6">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24" w:firstLineChars="200"/>
        <w:jc w:val="left"/>
        <w:rPr>
          <w:sz w:val="24"/>
          <w:szCs w:val="24"/>
        </w:rPr>
      </w:pPr>
      <w:r>
        <w:rPr>
          <w:sz w:val="24"/>
          <w:szCs w:val="24"/>
          <w:lang w:bidi="ar"/>
        </w:rPr>
        <w:t>本次检测主要仪器设备见表1.5-2。</w:t>
      </w:r>
    </w:p>
    <w:p w14:paraId="4BB064E4">
      <w:pPr>
        <w:spacing w:after="93" w:afterLines="30" w:line="480" w:lineRule="atLeast"/>
        <w:ind w:firstLine="364"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725"/>
        <w:gridCol w:w="2695"/>
        <w:gridCol w:w="976"/>
        <w:gridCol w:w="1950"/>
        <w:gridCol w:w="2603"/>
        <w:gridCol w:w="823"/>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3"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725"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3"/>
    </w:tbl>
    <w:p w14:paraId="66FBF8AE">
      <w:pPr>
        <w:pStyle w:val="2"/>
      </w:pPr>
    </w:p>
    <w:p w14:paraId="7CE8B8FF">
      <w:pPr>
        <w:pStyle w:val="5"/>
        <w:spacing w:before="156"/>
        <w:rPr>
          <w:color w:val="FF0000"/>
          <w:sz w:val="24"/>
          <w:szCs w:val="24"/>
        </w:rPr>
      </w:pPr>
      <w:bookmarkStart w:id="56" w:name="_Toc30131"/>
      <w:bookmarkStart w:id="57" w:name="_Toc2890"/>
      <w:r>
        <w:t>历史维修及上次检查状况</w:t>
      </w:r>
      <w:bookmarkEnd w:id="56"/>
      <w:bookmarkEnd w:id="57"/>
    </w:p>
    <w:p w14:paraId="75B2791C">
      <w:pPr>
        <w:spacing w:line="360" w:lineRule="auto"/>
        <w:ind w:firstLine="424"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4159"/>
      <w:bookmarkStart w:id="59" w:name="_Toc10470"/>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5598"/>
      <w:bookmarkStart w:id="61"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3666"/>
      <w:r>
        <w:t>隧道</w:t>
      </w:r>
      <w:bookmarkEnd w:id="60"/>
      <w:bookmarkEnd w:id="61"/>
      <w:r>
        <w:t>检查编号规则</w:t>
      </w:r>
      <w:bookmarkEnd w:id="62"/>
      <w:bookmarkEnd w:id="63"/>
    </w:p>
    <w:p w14:paraId="655431E3">
      <w:pPr>
        <w:spacing w:line="360" w:lineRule="auto"/>
        <w:ind w:firstLine="424"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24"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2C1DDBDC">
      <w:pPr>
        <w:pStyle w:val="4"/>
        <w:spacing w:before="156"/>
        <w:ind w:left="0"/>
        <w:rPr>
          <w:rFonts w:ascii="Times New Roman" w:hAnsi="Times New Roman"/>
        </w:rPr>
      </w:pPr>
      <w:bookmarkStart w:id="64" w:name="_Toc420506589"/>
      <w:bookmarkStart w:id="65" w:name="_Toc18083"/>
      <w:bookmarkStart w:id="66" w:name="_Toc17938"/>
      <w:bookmarkStart w:id="67" w:name="_Toc24335"/>
      <w:bookmarkStart w:id="68" w:name="_Toc11566"/>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13282"/>
      <w:bookmarkStart w:id="72" w:name="_Toc450"/>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19528683"/>
            <w:bookmarkStart w:id="76" w:name="_Toc335814038"/>
            <w:bookmarkStart w:id="77" w:name="_Toc319530249"/>
            <w:bookmarkStart w:id="78" w:name="_Toc321490481"/>
            <w:bookmarkStart w:id="79" w:name="_Toc351057251"/>
            <w:bookmarkStart w:id="80" w:name="_Toc319530335"/>
            <w:bookmarkStart w:id="81" w:name="_Toc335914682"/>
            <w:bookmarkStart w:id="82" w:name="_Toc323886770"/>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35914683"/>
            <w:bookmarkStart w:id="84" w:name="_Toc323886771"/>
            <w:bookmarkStart w:id="85" w:name="_Toc335814039"/>
            <w:bookmarkStart w:id="86" w:name="_Toc319530250"/>
            <w:bookmarkStart w:id="87" w:name="_Toc319528684"/>
            <w:bookmarkStart w:id="88" w:name="_Toc319530336"/>
            <w:bookmarkStart w:id="89" w:name="_Toc351057252"/>
            <w:bookmarkStart w:id="90" w:name="_Toc32149048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23886773"/>
            <w:bookmarkStart w:id="92" w:name="_Toc319530338"/>
            <w:bookmarkStart w:id="93" w:name="_Toc335814041"/>
            <w:bookmarkStart w:id="94" w:name="_Toc351057254"/>
            <w:bookmarkStart w:id="95" w:name="_Toc335914685"/>
            <w:bookmarkStart w:id="96" w:name="_Toc321490484"/>
            <w:bookmarkStart w:id="97" w:name="_Toc319530252"/>
            <w:bookmarkStart w:id="98" w:name="_Toc319528686"/>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28687"/>
            <w:bookmarkStart w:id="100" w:name="_Toc319530339"/>
            <w:bookmarkStart w:id="101" w:name="_Toc319530253"/>
            <w:bookmarkStart w:id="102" w:name="_Toc323886774"/>
            <w:bookmarkStart w:id="103" w:name="_Toc335914686"/>
            <w:bookmarkStart w:id="104" w:name="_Toc335814042"/>
            <w:bookmarkStart w:id="105" w:name="_Toc351057255"/>
            <w:bookmarkStart w:id="106" w:name="_Toc321490485"/>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5355"/>
      <w:bookmarkStart w:id="109" w:name="_Toc3246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17649"/>
      <w:bookmarkStart w:id="111" w:name="_Toc22191"/>
      <w:r>
        <w:rPr>
          <w:rFonts w:ascii="Times New Roman" w:hAnsi="Times New Roman"/>
        </w:rPr>
        <w:t>土建结构检查情况</w:t>
      </w:r>
      <w:bookmarkEnd w:id="110"/>
      <w:bookmarkEnd w:id="111"/>
    </w:p>
    <w:p w14:paraId="49CC39B5">
      <w:pPr>
        <w:pStyle w:val="5"/>
        <w:numPr>
          <w:ilvl w:val="1"/>
          <w:numId w:val="0"/>
        </w:numPr>
        <w:spacing w:before="156"/>
      </w:pPr>
      <w:bookmarkStart w:id="112" w:name="_Toc30164"/>
      <w:bookmarkStart w:id="113" w:name="_Toc8438"/>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445C25A3">
      <w:pPr>
        <w:ind w:firstLine="424"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3处纵向裂缝，长为3.65m，宽为0.27-0.32mm。2处斜向裂缝，长为1.76m，宽为0.31-0.32mm。</w:t>
      </w:r>
    </w:p>
    <w:p w14:paraId="7DCD7571">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r>
        <w:rPr>
          <w:rFonts w:hint="eastAsia" w:cs="Times New Roman"/>
          <w:sz w:val="24"/>
          <w:szCs w:val="24"/>
          <w:lang w:val="en-US" w:eastAsia="zh-CN"/>
        </w:rPr>
        <w:t>-3.1.3.4</w:t>
      </w:r>
      <w:r>
        <w:rPr>
          <w:rFonts w:hint="default" w:ascii="Times New Roman" w:hAnsi="Times New Roman" w:cs="Times New Roman"/>
          <w:sz w:val="24"/>
          <w:szCs w:val="24"/>
        </w:rPr>
        <w:t>。</w:t>
      </w:r>
    </w:p>
    <w:p w14:paraId="127C80AA">
      <w:pPr>
        <w:spacing w:line="500" w:lineRule="exact"/>
        <w:jc w:val="center"/>
        <w:rPr>
          <w:b/>
          <w:szCs w:val="21"/>
        </w:rPr>
      </w:pPr>
      <w:r>
        <w:rPr>
          <w:b/>
          <w:szCs w:val="21"/>
        </w:rPr>
        <w:t>表3.</w:t>
      </w:r>
      <w:r>
        <w:rPr>
          <w:rFonts w:hint="eastAsia"/>
          <w:b/>
          <w:szCs w:val="21"/>
          <w:lang w:val="en-US" w:eastAsia="zh-CN"/>
        </w:rPr>
        <w:t>21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366FF3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17BC823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26B2EB5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0F96550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719348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E1A0CD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49D4981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3D7075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0369D10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C6383E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3A5B0B6">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06233F38">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F766027">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277D2E5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69B0C2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6EE0218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754A61D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44C135A0">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48CB0CFD">
            <w:pPr>
              <w:jc w:val="center"/>
              <w:rPr>
                <w:rFonts w:hint="default" w:ascii="Times New Roman" w:hAnsi="Times New Roman" w:eastAsia="宋体" w:cs="Times New Roman"/>
                <w:sz w:val="21"/>
                <w:szCs w:val="21"/>
              </w:rPr>
            </w:pPr>
          </w:p>
        </w:tc>
      </w:tr>
      <w:tr w14:paraId="5817DF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3E6880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4EE57CBE">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ZK31+546.1</w:t>
            </w:r>
          </w:p>
        </w:tc>
        <w:tc>
          <w:tcPr>
            <w:tcW w:w="1710" w:type="dxa"/>
            <w:shd w:val="clear" w:color="auto" w:fill="auto"/>
            <w:vAlign w:val="center"/>
          </w:tcPr>
          <w:p w14:paraId="7E965EA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65BAC8D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6DF5D25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0.45</w:t>
            </w:r>
          </w:p>
        </w:tc>
        <w:tc>
          <w:tcPr>
            <w:tcW w:w="1080" w:type="dxa"/>
            <w:shd w:val="clear" w:color="auto" w:fill="auto"/>
            <w:vAlign w:val="center"/>
          </w:tcPr>
          <w:p w14:paraId="55CD2C5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0.32</w:t>
            </w:r>
          </w:p>
        </w:tc>
        <w:tc>
          <w:tcPr>
            <w:tcW w:w="1005" w:type="dxa"/>
            <w:shd w:val="clear" w:color="auto" w:fill="auto"/>
            <w:vAlign w:val="center"/>
          </w:tcPr>
          <w:p w14:paraId="6B279AA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0387CB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0FE0E5B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37336C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3CD529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532ACA0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ZK31+542.9</w:t>
            </w:r>
          </w:p>
        </w:tc>
        <w:tc>
          <w:tcPr>
            <w:tcW w:w="1710" w:type="dxa"/>
            <w:shd w:val="clear" w:color="auto" w:fill="auto"/>
            <w:vAlign w:val="center"/>
          </w:tcPr>
          <w:p w14:paraId="0289B83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666B315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0F2A60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1.17</w:t>
            </w:r>
          </w:p>
        </w:tc>
        <w:tc>
          <w:tcPr>
            <w:tcW w:w="1080" w:type="dxa"/>
            <w:shd w:val="clear" w:color="auto" w:fill="auto"/>
            <w:vAlign w:val="center"/>
          </w:tcPr>
          <w:p w14:paraId="0B52E0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280B926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D0C381B">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eastAsia" w:ascii="Times New Roman" w:hAnsi="Times New Roman" w:eastAsia="宋体" w:cs="Times New Roman"/>
                <w:sz w:val="21"/>
                <w:szCs w:val="21"/>
                <w:lang w:val="en-US" w:eastAsia="zh-CN"/>
              </w:rPr>
              <w:t>2</w:t>
            </w:r>
          </w:p>
        </w:tc>
        <w:tc>
          <w:tcPr>
            <w:tcW w:w="497" w:type="dxa"/>
            <w:shd w:val="clear" w:color="auto" w:fill="auto"/>
            <w:vAlign w:val="center"/>
          </w:tcPr>
          <w:p w14:paraId="5BFF44D4">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4C9EDE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2D4CBE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180C5F7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ZK31+309.2</w:t>
            </w:r>
          </w:p>
        </w:tc>
        <w:tc>
          <w:tcPr>
            <w:tcW w:w="1710" w:type="dxa"/>
            <w:shd w:val="clear" w:color="auto" w:fill="auto"/>
            <w:vAlign w:val="center"/>
          </w:tcPr>
          <w:p w14:paraId="476476C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01FC883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4D6875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1.75</w:t>
            </w:r>
          </w:p>
        </w:tc>
        <w:tc>
          <w:tcPr>
            <w:tcW w:w="1080" w:type="dxa"/>
            <w:shd w:val="clear" w:color="auto" w:fill="auto"/>
            <w:vAlign w:val="center"/>
          </w:tcPr>
          <w:p w14:paraId="70214E4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0.32</w:t>
            </w:r>
          </w:p>
        </w:tc>
        <w:tc>
          <w:tcPr>
            <w:tcW w:w="1005" w:type="dxa"/>
            <w:shd w:val="clear" w:color="auto" w:fill="auto"/>
            <w:vAlign w:val="center"/>
          </w:tcPr>
          <w:p w14:paraId="3790DD5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111E1A5">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eastAsia" w:ascii="Times New Roman" w:hAnsi="Times New Roman" w:eastAsia="宋体" w:cs="Times New Roman"/>
                <w:sz w:val="21"/>
                <w:szCs w:val="21"/>
                <w:lang w:val="en-US" w:eastAsia="zh-CN"/>
              </w:rPr>
              <w:t>3</w:t>
            </w:r>
          </w:p>
        </w:tc>
        <w:tc>
          <w:tcPr>
            <w:tcW w:w="497" w:type="dxa"/>
            <w:shd w:val="clear" w:color="auto" w:fill="auto"/>
            <w:vAlign w:val="center"/>
          </w:tcPr>
          <w:p w14:paraId="4F4E718F">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704ECF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5802D2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22B41FB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ZK31+225.4</w:t>
            </w:r>
          </w:p>
        </w:tc>
        <w:tc>
          <w:tcPr>
            <w:tcW w:w="1710" w:type="dxa"/>
            <w:shd w:val="clear" w:color="auto" w:fill="auto"/>
            <w:vAlign w:val="center"/>
          </w:tcPr>
          <w:p w14:paraId="11AD413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E43607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3AE904B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0.73</w:t>
            </w:r>
          </w:p>
        </w:tc>
        <w:tc>
          <w:tcPr>
            <w:tcW w:w="1080" w:type="dxa"/>
            <w:shd w:val="clear" w:color="auto" w:fill="auto"/>
            <w:vAlign w:val="center"/>
          </w:tcPr>
          <w:p w14:paraId="2E8C312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5B3F482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45D63BD">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65BD51D4">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7520C43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1AB235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5B217BF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ZK31+225.2</w:t>
            </w:r>
          </w:p>
        </w:tc>
        <w:tc>
          <w:tcPr>
            <w:tcW w:w="1710" w:type="dxa"/>
            <w:shd w:val="clear" w:color="auto" w:fill="auto"/>
            <w:vAlign w:val="center"/>
          </w:tcPr>
          <w:p w14:paraId="2378AFE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1150C40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2B0FAF5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1.31</w:t>
            </w:r>
          </w:p>
        </w:tc>
        <w:tc>
          <w:tcPr>
            <w:tcW w:w="1080" w:type="dxa"/>
            <w:shd w:val="clear" w:color="auto" w:fill="auto"/>
            <w:vAlign w:val="center"/>
          </w:tcPr>
          <w:p w14:paraId="4C175B6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7547C79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AE4CB9">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eastAsia" w:ascii="Times New Roman" w:hAnsi="Times New Roman" w:eastAsia="宋体" w:cs="Times New Roman"/>
                <w:sz w:val="21"/>
                <w:szCs w:val="21"/>
                <w:lang w:val="en-US" w:eastAsia="zh-CN"/>
              </w:rPr>
              <w:t>4</w:t>
            </w:r>
          </w:p>
        </w:tc>
        <w:tc>
          <w:tcPr>
            <w:tcW w:w="497" w:type="dxa"/>
            <w:shd w:val="clear" w:color="auto" w:fill="auto"/>
            <w:vAlign w:val="center"/>
          </w:tcPr>
          <w:p w14:paraId="0B8D356A">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2AC8946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DD257F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51C76F3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41CC501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910" cy="2286000"/>
                  <wp:effectExtent l="0" t="0" r="2540" b="0"/>
                  <wp:docPr id="164" name="图片 164" descr="ZK31+546+右边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ZK31+546+右边墙斜向裂缝"/>
                          <pic:cNvPicPr>
                            <a:picLocks noChangeAspect="1"/>
                          </pic:cNvPicPr>
                        </pic:nvPicPr>
                        <pic:blipFill>
                          <a:blip r:embed="rId29"/>
                          <a:stretch>
                            <a:fillRect/>
                          </a:stretch>
                        </pic:blipFill>
                        <pic:spPr>
                          <a:xfrm>
                            <a:off x="0" y="0"/>
                            <a:ext cx="2835910" cy="2286000"/>
                          </a:xfrm>
                          <a:prstGeom prst="rect">
                            <a:avLst/>
                          </a:prstGeom>
                        </pic:spPr>
                      </pic:pic>
                    </a:graphicData>
                  </a:graphic>
                </wp:inline>
              </w:drawing>
            </w:r>
          </w:p>
          <w:p w14:paraId="15E86A7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3.1</w:t>
            </w:r>
          </w:p>
        </w:tc>
        <w:tc>
          <w:tcPr>
            <w:tcW w:w="4586" w:type="dxa"/>
            <w:gridSpan w:val="6"/>
            <w:shd w:val="clear" w:color="auto" w:fill="auto"/>
            <w:vAlign w:val="center"/>
          </w:tcPr>
          <w:p w14:paraId="64B2877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9720" cy="2303780"/>
                  <wp:effectExtent l="0" t="0" r="17780" b="1270"/>
                  <wp:docPr id="166" name="图片 166" descr="ZK31+543+左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ZK31+543+左拱顶纵向裂缝"/>
                          <pic:cNvPicPr>
                            <a:picLocks noChangeAspect="1"/>
                          </pic:cNvPicPr>
                        </pic:nvPicPr>
                        <pic:blipFill>
                          <a:blip r:embed="rId30"/>
                          <a:stretch>
                            <a:fillRect/>
                          </a:stretch>
                        </pic:blipFill>
                        <pic:spPr>
                          <a:xfrm>
                            <a:off x="0" y="0"/>
                            <a:ext cx="2839720" cy="2303780"/>
                          </a:xfrm>
                          <a:prstGeom prst="rect">
                            <a:avLst/>
                          </a:prstGeom>
                        </pic:spPr>
                      </pic:pic>
                    </a:graphicData>
                  </a:graphic>
                </wp:inline>
              </w:drawing>
            </w:r>
            <w:r>
              <w:rPr>
                <w:rFonts w:hint="eastAsia" w:ascii="Times New Roman" w:hAnsi="Times New Roman" w:eastAsia="宋体" w:cs="Times New Roman"/>
                <w:sz w:val="21"/>
                <w:szCs w:val="21"/>
                <w:lang w:val="en-US" w:eastAsia="zh-CN"/>
              </w:rPr>
              <w:t>3.1.3.2</w:t>
            </w:r>
          </w:p>
        </w:tc>
      </w:tr>
      <w:tr w14:paraId="0B1BDDB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3455169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910" cy="2286000"/>
                  <wp:effectExtent l="0" t="0" r="2540" b="0"/>
                  <wp:docPr id="168" name="图片 168" descr="ZK31+309+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ZK31+309+左拱腰纵向裂缝"/>
                          <pic:cNvPicPr>
                            <a:picLocks noChangeAspect="1"/>
                          </pic:cNvPicPr>
                        </pic:nvPicPr>
                        <pic:blipFill>
                          <a:blip r:embed="rId31"/>
                          <a:stretch>
                            <a:fillRect/>
                          </a:stretch>
                        </pic:blipFill>
                        <pic:spPr>
                          <a:xfrm>
                            <a:off x="0" y="0"/>
                            <a:ext cx="2835910" cy="2286000"/>
                          </a:xfrm>
                          <a:prstGeom prst="rect">
                            <a:avLst/>
                          </a:prstGeom>
                        </pic:spPr>
                      </pic:pic>
                    </a:graphicData>
                  </a:graphic>
                </wp:inline>
              </w:drawing>
            </w:r>
          </w:p>
          <w:p w14:paraId="32CFE6B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3.1.3.3</w:t>
            </w:r>
          </w:p>
        </w:tc>
        <w:tc>
          <w:tcPr>
            <w:tcW w:w="4586" w:type="dxa"/>
            <w:gridSpan w:val="6"/>
            <w:shd w:val="clear" w:color="auto" w:fill="auto"/>
            <w:vAlign w:val="center"/>
          </w:tcPr>
          <w:p w14:paraId="54E9B5D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47340" cy="2264410"/>
                  <wp:effectExtent l="0" t="0" r="10160" b="2540"/>
                  <wp:docPr id="170" name="图片 170" descr="ZK31+225+右拱顶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ZK31+225+右拱顶斜向裂缝"/>
                          <pic:cNvPicPr>
                            <a:picLocks noChangeAspect="1"/>
                          </pic:cNvPicPr>
                        </pic:nvPicPr>
                        <pic:blipFill>
                          <a:blip r:embed="rId32"/>
                          <a:stretch>
                            <a:fillRect/>
                          </a:stretch>
                        </pic:blipFill>
                        <pic:spPr>
                          <a:xfrm>
                            <a:off x="0" y="0"/>
                            <a:ext cx="2847340" cy="2264410"/>
                          </a:xfrm>
                          <a:prstGeom prst="rect">
                            <a:avLst/>
                          </a:prstGeom>
                        </pic:spPr>
                      </pic:pic>
                    </a:graphicData>
                  </a:graphic>
                </wp:inline>
              </w:drawing>
            </w:r>
            <w:r>
              <w:rPr>
                <w:rFonts w:hint="eastAsia" w:cs="Times New Roman"/>
                <w:sz w:val="21"/>
                <w:szCs w:val="21"/>
                <w:lang w:val="en-US" w:eastAsia="zh-CN"/>
              </w:rPr>
              <w:t>3.1.3.4</w:t>
            </w:r>
          </w:p>
        </w:tc>
      </w:tr>
    </w:tbl>
    <w:p w14:paraId="4EFB10ED">
      <w:pPr>
        <w:rPr>
          <w:rFonts w:hint="default" w:ascii="Times New Roman" w:hAnsi="Times New Roman" w:eastAsia="宋体" w:cs="Times New Roman"/>
          <w:sz w:val="24"/>
          <w:szCs w:val="24"/>
        </w:rPr>
      </w:pPr>
    </w:p>
    <w:p w14:paraId="5FE52276">
      <w:pPr>
        <w:spacing w:line="240" w:lineRule="exact"/>
        <w:ind w:left="364" w:leftChars="200" w:firstLine="0" w:firstLineChars="0"/>
        <w:jc w:val="both"/>
        <w:rPr>
          <w:rFonts w:hint="default" w:ascii="Times New Roman" w:hAnsi="Times New Roman" w:eastAsia="宋体" w:cs="Times New Roman"/>
          <w:snapToGrid w:val="0"/>
          <w:sz w:val="24"/>
          <w:szCs w:val="24"/>
          <w:lang w:val="en-US" w:eastAsia="zh-CN"/>
        </w:rPr>
      </w:pPr>
    </w:p>
    <w:p w14:paraId="347D25FB">
      <w:pPr>
        <w:spacing w:line="240" w:lineRule="exact"/>
        <w:jc w:val="both"/>
        <w:rPr>
          <w:rFonts w:hint="default" w:ascii="Times New Roman" w:hAnsi="Times New Roman" w:eastAsia="宋体"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B814B9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32579E3C">
      <w:pPr>
        <w:pStyle w:val="6"/>
        <w:numPr>
          <w:ilvl w:val="2"/>
          <w:numId w:val="0"/>
        </w:numPr>
        <w:rPr>
          <w:rFonts w:hint="eastAsia" w:ascii="宋体" w:hAnsi="宋体" w:eastAsia="宋体" w:cs="宋体"/>
          <w:b/>
          <w:bCs/>
          <w:sz w:val="21"/>
          <w:szCs w:val="21"/>
          <w:lang w:val="en-US" w:eastAsia="zh-CN"/>
        </w:rPr>
      </w:pPr>
      <w:bookmarkStart w:id="121" w:name="_Toc2210"/>
      <w:r>
        <w:t xml:space="preserve">3.1.8 </w:t>
      </w:r>
      <w:r>
        <w:rPr>
          <w:lang w:bidi="ar"/>
        </w:rPr>
        <w:t>内装饰</w:t>
      </w:r>
      <w:bookmarkEnd w:id="121"/>
    </w:p>
    <w:p w14:paraId="474BC404">
      <w:pPr>
        <w:spacing w:line="360" w:lineRule="auto"/>
        <w:ind w:firstLine="424" w:firstLineChars="200"/>
        <w:rPr>
          <w:rFonts w:hint="default" w:eastAsia="宋体"/>
          <w:sz w:val="24"/>
          <w:szCs w:val="24"/>
          <w:lang w:val="en-US" w:eastAsia="zh-CN"/>
        </w:rPr>
      </w:pPr>
      <w:r>
        <w:rPr>
          <w:rFonts w:hint="eastAsia"/>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2573"/>
      <w:bookmarkStart w:id="124" w:name="_Toc23507"/>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46F931DE">
      <w:pPr>
        <w:spacing w:line="240" w:lineRule="exact"/>
        <w:ind w:left="414" w:leftChars="228" w:firstLine="0" w:firstLineChars="0"/>
        <w:rPr>
          <w:rFonts w:hint="eastAsia" w:cs="Times New Roman"/>
          <w:sz w:val="24"/>
          <w:szCs w:val="24"/>
          <w:lang w:val="en-US" w:eastAsia="zh-CN"/>
        </w:rPr>
      </w:pPr>
    </w:p>
    <w:p w14:paraId="786E2BF9">
      <w:pPr>
        <w:spacing w:line="240" w:lineRule="exact"/>
        <w:ind w:left="414" w:leftChars="228" w:firstLine="0" w:firstLineChars="0"/>
        <w:rPr>
          <w:rFonts w:hint="default" w:cs="Times New Roman"/>
          <w:sz w:val="24"/>
          <w:szCs w:val="24"/>
          <w:lang w:val="en-US" w:eastAsia="zh-CN"/>
        </w:rPr>
      </w:pPr>
      <w:r>
        <w:rPr>
          <w:rFonts w:hint="eastAsia" w:cs="Times New Roman"/>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7167141D">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2处环向裂缝，长为2.79m，宽为0.31-0.36mm</w:t>
      </w:r>
      <w:r>
        <w:rPr>
          <w:rFonts w:hint="eastAsia" w:cs="Times New Roman"/>
          <w:snapToGrid w:val="0"/>
          <w:sz w:val="24"/>
          <w:szCs w:val="24"/>
          <w:lang w:val="en-US" w:eastAsia="zh-CN"/>
        </w:rPr>
        <w:t>；</w:t>
      </w:r>
      <w:r>
        <w:rPr>
          <w:rFonts w:hint="default" w:ascii="Times New Roman" w:hAnsi="Times New Roman" w:eastAsia="宋体" w:cs="Times New Roman"/>
          <w:snapToGrid w:val="0"/>
          <w:sz w:val="24"/>
          <w:szCs w:val="24"/>
          <w:lang w:val="en-US" w:eastAsia="zh-CN"/>
        </w:rPr>
        <w:t>1处斜向裂缝，长为2.64m，宽为0.25mm。</w:t>
      </w:r>
    </w:p>
    <w:p w14:paraId="3985B1C5">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2）衬砌渗漏水。</w:t>
      </w:r>
    </w:p>
    <w:p w14:paraId="0FDA7093">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衬砌渗漏水未见明显病害。</w:t>
      </w:r>
    </w:p>
    <w:p w14:paraId="0F51C02B">
      <w:pPr>
        <w:spacing w:line="360" w:lineRule="auto"/>
        <w:ind w:left="414" w:leftChars="228" w:firstLine="0" w:firstLineChars="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ascii="宋体" w:hAnsi="宋体" w:eastAsia="宋体" w:cs="宋体"/>
                <w:i w:val="0"/>
                <w:iCs w:val="0"/>
                <w:color w:val="000000"/>
                <w:kern w:val="0"/>
                <w:sz w:val="22"/>
                <w:szCs w:val="22"/>
                <w:u w:val="none"/>
                <w:lang w:val="en-US" w:eastAsia="zh-CN" w:bidi="ar"/>
              </w:rPr>
              <w:t>YK31+344.9</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左边墙</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1.08</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0.31</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556AE1E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24D0CC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2</w:t>
            </w:r>
          </w:p>
        </w:tc>
        <w:tc>
          <w:tcPr>
            <w:tcW w:w="1567" w:type="dxa"/>
            <w:shd w:val="clear" w:color="auto" w:fill="auto"/>
            <w:vAlign w:val="center"/>
          </w:tcPr>
          <w:p w14:paraId="5ACB82D0">
            <w:pPr>
              <w:keepNext w:val="0"/>
              <w:keepLines w:val="0"/>
              <w:widowControl/>
              <w:suppressLineNumbers w:val="0"/>
              <w:jc w:val="center"/>
              <w:textAlignment w:val="center"/>
              <w:rPr>
                <w:rFonts w:hint="eastAsia"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YK31+382.1</w:t>
            </w:r>
          </w:p>
        </w:tc>
        <w:tc>
          <w:tcPr>
            <w:tcW w:w="1710" w:type="dxa"/>
            <w:shd w:val="clear" w:color="auto" w:fill="auto"/>
            <w:vAlign w:val="center"/>
          </w:tcPr>
          <w:p w14:paraId="4BA6B402">
            <w:pPr>
              <w:keepNext w:val="0"/>
              <w:keepLines w:val="0"/>
              <w:widowControl/>
              <w:suppressLineNumbers w:val="0"/>
              <w:jc w:val="center"/>
              <w:textAlignment w:val="center"/>
              <w:rPr>
                <w:rFonts w:hint="eastAsia"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斜向裂缝</w:t>
            </w:r>
          </w:p>
        </w:tc>
        <w:tc>
          <w:tcPr>
            <w:tcW w:w="975" w:type="dxa"/>
            <w:gridSpan w:val="2"/>
            <w:shd w:val="clear" w:color="auto" w:fill="auto"/>
            <w:vAlign w:val="center"/>
          </w:tcPr>
          <w:p w14:paraId="1E71B370">
            <w:pPr>
              <w:keepNext w:val="0"/>
              <w:keepLines w:val="0"/>
              <w:widowControl/>
              <w:suppressLineNumbers w:val="0"/>
              <w:jc w:val="center"/>
              <w:textAlignment w:val="center"/>
              <w:rPr>
                <w:rFonts w:hint="eastAsia"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左拱腰</w:t>
            </w:r>
          </w:p>
        </w:tc>
        <w:tc>
          <w:tcPr>
            <w:tcW w:w="960" w:type="dxa"/>
            <w:shd w:val="clear" w:color="auto" w:fill="auto"/>
            <w:vAlign w:val="center"/>
          </w:tcPr>
          <w:p w14:paraId="3F86617E">
            <w:pPr>
              <w:keepNext w:val="0"/>
              <w:keepLines w:val="0"/>
              <w:widowControl/>
              <w:suppressLineNumbers w:val="0"/>
              <w:jc w:val="center"/>
              <w:textAlignment w:val="center"/>
              <w:rPr>
                <w:rFonts w:hint="eastAsia"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2.64</w:t>
            </w:r>
          </w:p>
        </w:tc>
        <w:tc>
          <w:tcPr>
            <w:tcW w:w="1080" w:type="dxa"/>
            <w:shd w:val="clear" w:color="auto" w:fill="auto"/>
            <w:vAlign w:val="center"/>
          </w:tcPr>
          <w:p w14:paraId="464E574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0.25</w:t>
            </w:r>
          </w:p>
        </w:tc>
        <w:tc>
          <w:tcPr>
            <w:tcW w:w="1005" w:type="dxa"/>
            <w:shd w:val="clear" w:color="auto" w:fill="auto"/>
            <w:vAlign w:val="center"/>
          </w:tcPr>
          <w:p w14:paraId="4E04953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660" w:type="dxa"/>
            <w:shd w:val="clear" w:color="auto" w:fill="auto"/>
            <w:vAlign w:val="center"/>
          </w:tcPr>
          <w:p w14:paraId="38729011">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3.2.3.</w:t>
            </w:r>
            <w:r>
              <w:rPr>
                <w:rFonts w:hint="eastAsia" w:cs="Times New Roman"/>
                <w:sz w:val="21"/>
                <w:szCs w:val="21"/>
                <w:lang w:val="en-US" w:eastAsia="zh-CN"/>
              </w:rPr>
              <w:t>2</w:t>
            </w:r>
          </w:p>
        </w:tc>
        <w:tc>
          <w:tcPr>
            <w:tcW w:w="497" w:type="dxa"/>
            <w:shd w:val="clear" w:color="auto" w:fill="auto"/>
            <w:vAlign w:val="center"/>
          </w:tcPr>
          <w:p w14:paraId="1705626A">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r>
      <w:tr w14:paraId="750D40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62C1A1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3</w:t>
            </w:r>
          </w:p>
        </w:tc>
        <w:tc>
          <w:tcPr>
            <w:tcW w:w="1567" w:type="dxa"/>
            <w:shd w:val="clear" w:color="auto" w:fill="auto"/>
            <w:vAlign w:val="center"/>
          </w:tcPr>
          <w:p w14:paraId="58F6F8FB">
            <w:pPr>
              <w:keepNext w:val="0"/>
              <w:keepLines w:val="0"/>
              <w:widowControl/>
              <w:suppressLineNumbers w:val="0"/>
              <w:jc w:val="center"/>
              <w:textAlignment w:val="center"/>
              <w:rPr>
                <w:rFonts w:hint="eastAsia"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YK31+475.6</w:t>
            </w:r>
          </w:p>
        </w:tc>
        <w:tc>
          <w:tcPr>
            <w:tcW w:w="1710" w:type="dxa"/>
            <w:shd w:val="clear" w:color="auto" w:fill="auto"/>
            <w:vAlign w:val="center"/>
          </w:tcPr>
          <w:p w14:paraId="2B64B9F3">
            <w:pPr>
              <w:keepNext w:val="0"/>
              <w:keepLines w:val="0"/>
              <w:widowControl/>
              <w:suppressLineNumbers w:val="0"/>
              <w:jc w:val="center"/>
              <w:textAlignment w:val="center"/>
              <w:rPr>
                <w:rFonts w:hint="eastAsia"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环向裂缝</w:t>
            </w:r>
          </w:p>
        </w:tc>
        <w:tc>
          <w:tcPr>
            <w:tcW w:w="975" w:type="dxa"/>
            <w:gridSpan w:val="2"/>
            <w:shd w:val="clear" w:color="auto" w:fill="auto"/>
            <w:vAlign w:val="center"/>
          </w:tcPr>
          <w:p w14:paraId="345457B0">
            <w:pPr>
              <w:keepNext w:val="0"/>
              <w:keepLines w:val="0"/>
              <w:widowControl/>
              <w:suppressLineNumbers w:val="0"/>
              <w:jc w:val="center"/>
              <w:textAlignment w:val="center"/>
              <w:rPr>
                <w:rFonts w:hint="eastAsia"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左拱腰</w:t>
            </w:r>
          </w:p>
        </w:tc>
        <w:tc>
          <w:tcPr>
            <w:tcW w:w="960" w:type="dxa"/>
            <w:shd w:val="clear" w:color="auto" w:fill="auto"/>
            <w:vAlign w:val="center"/>
          </w:tcPr>
          <w:p w14:paraId="6A155912">
            <w:pPr>
              <w:keepNext w:val="0"/>
              <w:keepLines w:val="0"/>
              <w:widowControl/>
              <w:suppressLineNumbers w:val="0"/>
              <w:jc w:val="center"/>
              <w:textAlignment w:val="center"/>
              <w:rPr>
                <w:rFonts w:hint="eastAsia"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1.71</w:t>
            </w:r>
          </w:p>
        </w:tc>
        <w:tc>
          <w:tcPr>
            <w:tcW w:w="1080" w:type="dxa"/>
            <w:shd w:val="clear" w:color="auto" w:fill="auto"/>
            <w:vAlign w:val="center"/>
          </w:tcPr>
          <w:p w14:paraId="6B701D9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0.36</w:t>
            </w:r>
          </w:p>
        </w:tc>
        <w:tc>
          <w:tcPr>
            <w:tcW w:w="1005" w:type="dxa"/>
            <w:shd w:val="clear" w:color="auto" w:fill="auto"/>
            <w:vAlign w:val="center"/>
          </w:tcPr>
          <w:p w14:paraId="139EB94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660" w:type="dxa"/>
            <w:shd w:val="clear" w:color="auto" w:fill="auto"/>
            <w:vAlign w:val="center"/>
          </w:tcPr>
          <w:p w14:paraId="04C65229">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497" w:type="dxa"/>
            <w:shd w:val="clear" w:color="auto" w:fill="auto"/>
            <w:vAlign w:val="center"/>
          </w:tcPr>
          <w:p w14:paraId="1DF45AAF">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42260" cy="2286000"/>
                  <wp:effectExtent l="0" t="0" r="15240" b="0"/>
                  <wp:docPr id="173" name="图片 173" descr="a7151fe5f46e8ab90609a1b422f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a7151fe5f46e8ab90609a1b422f6719"/>
                          <pic:cNvPicPr>
                            <a:picLocks noChangeAspect="1"/>
                          </pic:cNvPicPr>
                        </pic:nvPicPr>
                        <pic:blipFill>
                          <a:blip r:embed="rId33"/>
                          <a:stretch>
                            <a:fillRect/>
                          </a:stretch>
                        </pic:blipFill>
                        <pic:spPr>
                          <a:xfrm>
                            <a:off x="0" y="0"/>
                            <a:ext cx="2842260" cy="2286000"/>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334260"/>
                  <wp:effectExtent l="0" t="0" r="3175" b="8890"/>
                  <wp:docPr id="174" name="图片 174" descr="YK31+382+左拱腰斜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YK31+382+左拱腰斜向裂缝.jpg"/>
                          <pic:cNvPicPr>
                            <a:picLocks noChangeAspect="1"/>
                          </pic:cNvPicPr>
                        </pic:nvPicPr>
                        <pic:blipFill>
                          <a:blip r:embed="rId34"/>
                          <a:stretch>
                            <a:fillRect/>
                          </a:stretch>
                        </pic:blipFill>
                        <pic:spPr>
                          <a:xfrm>
                            <a:off x="0" y="0"/>
                            <a:ext cx="2835275" cy="2334260"/>
                          </a:xfrm>
                          <a:prstGeom prst="rect">
                            <a:avLst/>
                          </a:prstGeom>
                        </pic:spPr>
                      </pic:pic>
                    </a:graphicData>
                  </a:graphic>
                </wp:inline>
              </w:drawing>
            </w:r>
            <w:r>
              <w:rPr>
                <w:rFonts w:hint="eastAsia" w:cs="Times New Roman"/>
                <w:sz w:val="21"/>
                <w:szCs w:val="21"/>
                <w:lang w:val="en-US" w:eastAsia="zh-CN"/>
              </w:rPr>
              <w:t>3.2.3.2</w:t>
            </w:r>
          </w:p>
        </w:tc>
      </w:tr>
    </w:tbl>
    <w:p w14:paraId="5205CF39">
      <w:pPr>
        <w:spacing w:line="500" w:lineRule="exact"/>
        <w:jc w:val="both"/>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6B3076E8">
      <w:pPr>
        <w:spacing w:line="360" w:lineRule="auto"/>
        <w:ind w:firstLine="424" w:firstLineChars="200"/>
        <w:rPr>
          <w:rFonts w:hint="default"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1</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：1处防火涂料剥落，面积为0.</w:t>
      </w:r>
      <w:r>
        <w:rPr>
          <w:rFonts w:hint="eastAsia" w:cs="Times New Roman"/>
          <w:snapToGrid w:val="0"/>
          <w:sz w:val="24"/>
          <w:szCs w:val="24"/>
          <w:lang w:val="en-US" w:eastAsia="zh-CN"/>
        </w:rPr>
        <w:t>35m²。</w:t>
      </w:r>
    </w:p>
    <w:p w14:paraId="5F40E26E">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2.8</w:t>
      </w:r>
      <w:r>
        <w:rPr>
          <w:rFonts w:hint="default" w:ascii="Times New Roman" w:hAnsi="Times New Roman" w:cs="Times New Roman"/>
          <w:sz w:val="24"/>
          <w:szCs w:val="24"/>
        </w:rPr>
        <w:t>-1，照片3.</w:t>
      </w:r>
      <w:r>
        <w:rPr>
          <w:rFonts w:hint="eastAsia" w:cs="Times New Roman"/>
          <w:sz w:val="24"/>
          <w:szCs w:val="24"/>
          <w:lang w:val="en-US" w:eastAsia="zh-CN"/>
        </w:rPr>
        <w:t>2.8.1。</w:t>
      </w:r>
    </w:p>
    <w:p w14:paraId="7ABBD182">
      <w:pPr>
        <w:spacing w:line="360" w:lineRule="auto"/>
        <w:ind w:firstLine="364" w:firstLineChars="20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表3.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.8-1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25D1A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4386279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22E247E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6917381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3CC80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09AEA4F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04A75B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1A70519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27DF687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D5162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541082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5D8C433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K</w:t>
            </w:r>
            <w:r>
              <w:rPr>
                <w:rFonts w:hint="eastAsia" w:cs="Times New Roman"/>
                <w:i w:val="0"/>
                <w:iCs w:val="0"/>
                <w:color w:val="000000"/>
                <w:kern w:val="0"/>
                <w:sz w:val="21"/>
                <w:szCs w:val="21"/>
                <w:u w:val="none"/>
                <w:lang w:val="en-US" w:eastAsia="zh-CN" w:bidi="ar"/>
              </w:rPr>
              <w:t>31</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609.6</w:t>
            </w:r>
          </w:p>
        </w:tc>
        <w:tc>
          <w:tcPr>
            <w:tcW w:w="1701" w:type="dxa"/>
            <w:shd w:val="clear" w:color="auto" w:fill="auto"/>
            <w:vAlign w:val="center"/>
          </w:tcPr>
          <w:p w14:paraId="061FBC3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4DF80DD4">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左边墙</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1.6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0.48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r>
              <w:rPr>
                <w:rFonts w:hint="eastAsia" w:cs="Times New Roman"/>
                <w:snapToGrid w:val="0"/>
                <w:sz w:val="21"/>
                <w:szCs w:val="21"/>
                <w:lang w:val="en-US" w:eastAsia="zh-CN"/>
              </w:rPr>
              <w:t>1.01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0.35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2481FCE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.8.1</w:t>
            </w:r>
          </w:p>
        </w:tc>
        <w:tc>
          <w:tcPr>
            <w:tcW w:w="690" w:type="dxa"/>
            <w:shd w:val="clear" w:color="auto" w:fill="auto"/>
            <w:vAlign w:val="center"/>
          </w:tcPr>
          <w:p w14:paraId="623E56F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BC903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73667C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50857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3D6888A8">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41625" cy="2286000"/>
                  <wp:effectExtent l="0" t="0" r="15875" b="0"/>
                  <wp:docPr id="175" name="图片 175" descr="YK31+610+左边墙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YK31+610+左边墙剥落防火涂料剥落"/>
                          <pic:cNvPicPr>
                            <a:picLocks noChangeAspect="1"/>
                          </pic:cNvPicPr>
                        </pic:nvPicPr>
                        <pic:blipFill>
                          <a:blip r:embed="rId35"/>
                          <a:stretch>
                            <a:fillRect/>
                          </a:stretch>
                        </pic:blipFill>
                        <pic:spPr>
                          <a:xfrm>
                            <a:off x="0" y="0"/>
                            <a:ext cx="2841625" cy="2286000"/>
                          </a:xfrm>
                          <a:prstGeom prst="rect">
                            <a:avLst/>
                          </a:prstGeom>
                        </pic:spPr>
                      </pic:pic>
                    </a:graphicData>
                  </a:graphic>
                </wp:inline>
              </w:drawing>
            </w:r>
          </w:p>
          <w:p w14:paraId="751BF99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2</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1AFBB323">
            <w:pPr>
              <w:jc w:val="center"/>
              <w:rPr>
                <w:rFonts w:hint="default" w:ascii="Times New Roman" w:hAnsi="Times New Roman" w:eastAsia="宋体" w:cs="Times New Roman"/>
                <w:sz w:val="21"/>
                <w:szCs w:val="21"/>
                <w:lang w:val="en-US" w:eastAsia="zh-CN"/>
              </w:rPr>
            </w:pPr>
          </w:p>
          <w:p w14:paraId="6933C31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04C3C98A">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3426"/>
      <w:bookmarkStart w:id="135" w:name="_Toc24284"/>
      <w:bookmarkStart w:id="136" w:name="_Toc2176"/>
      <w:bookmarkStart w:id="137" w:name="_Toc417293055"/>
      <w:bookmarkStart w:id="138" w:name="_Toc26478"/>
      <w:bookmarkStart w:id="139" w:name="_Toc29406"/>
      <w:bookmarkStart w:id="140" w:name="_Toc417292813"/>
      <w:bookmarkStart w:id="141" w:name="_Toc417294349"/>
      <w:bookmarkStart w:id="142" w:name="_Toc375836403"/>
      <w:bookmarkStart w:id="143" w:name="_Toc32206"/>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26407"/>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皮达坳隧道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皮达坳隧道右洞电缆沟，未发现明显病害，技术状况值评定为0。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36"/>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lang w:val="en-US" w:eastAsia="zh-CN"/>
              </w:rPr>
              <w:drawing>
                <wp:inline distT="0" distB="0" distL="114300" distR="114300">
                  <wp:extent cx="2682240" cy="2011680"/>
                  <wp:effectExtent l="0" t="0" r="3810" b="7620"/>
                  <wp:docPr id="180" name="图片 180" descr="IMG_20241102_15532949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IMG_20241102_155329492_original"/>
                          <pic:cNvPicPr>
                            <a:picLocks noChangeAspect="1"/>
                          </pic:cNvPicPr>
                        </pic:nvPicPr>
                        <pic:blipFill>
                          <a:blip r:embed="rId37"/>
                          <a:stretch>
                            <a:fillRect/>
                          </a:stretch>
                        </pic:blipFill>
                        <pic:spPr>
                          <a:xfrm>
                            <a:off x="0" y="0"/>
                            <a:ext cx="2682240" cy="201168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4063"/>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皮达坳隧道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皮达坳隧道右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38"/>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rPr>
                <w:rFonts w:hint="eastAsia"/>
                <w:lang w:val="en-US" w:eastAsia="zh-CN"/>
              </w:rPr>
              <w:drawing>
                <wp:inline distT="0" distB="0" distL="114300" distR="114300">
                  <wp:extent cx="2682240" cy="2011680"/>
                  <wp:effectExtent l="0" t="0" r="3810" b="7620"/>
                  <wp:docPr id="184" name="图片 184" descr="IMG_20241102_15543694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IMG_20241102_155436942_original"/>
                          <pic:cNvPicPr>
                            <a:picLocks noChangeAspect="1"/>
                          </pic:cNvPicPr>
                        </pic:nvPicPr>
                        <pic:blipFill>
                          <a:blip r:embed="rId39"/>
                          <a:stretch>
                            <a:fillRect/>
                          </a:stretch>
                        </pic:blipFill>
                        <pic:spPr>
                          <a:xfrm>
                            <a:off x="0" y="0"/>
                            <a:ext cx="2682240" cy="201168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4BD40375">
      <w:pPr>
        <w:jc w:val="center"/>
        <w:rPr>
          <w:szCs w:val="21"/>
        </w:rPr>
      </w:pPr>
    </w:p>
    <w:p w14:paraId="700E86AD">
      <w:pPr>
        <w:jc w:val="both"/>
        <w:rPr>
          <w:rFonts w:hint="default" w:eastAsia="宋体"/>
          <w:lang w:val="en-US" w:eastAsia="zh-CN"/>
        </w:rPr>
      </w:pPr>
    </w:p>
    <w:p w14:paraId="1A83B4CA">
      <w:pPr>
        <w:pStyle w:val="5"/>
        <w:numPr>
          <w:ilvl w:val="1"/>
          <w:numId w:val="0"/>
        </w:numPr>
        <w:spacing w:before="156"/>
      </w:pPr>
      <w:bookmarkStart w:id="151" w:name="_Toc19729"/>
      <w:bookmarkStart w:id="152" w:name="_Toc12850"/>
      <w:r>
        <w:t>4.</w:t>
      </w:r>
      <w:r>
        <w:rPr>
          <w:rFonts w:hint="eastAsia"/>
          <w:lang w:val="en-US" w:eastAsia="zh-CN"/>
        </w:rPr>
        <w:t>3</w:t>
      </w:r>
      <w:r>
        <w:t>洞口绿化</w:t>
      </w:r>
      <w:bookmarkEnd w:id="151"/>
      <w:bookmarkEnd w:id="152"/>
    </w:p>
    <w:p w14:paraId="387764BD">
      <w:pPr>
        <w:spacing w:line="360" w:lineRule="auto"/>
        <w:ind w:firstLine="424" w:firstLineChars="200"/>
        <w:rPr>
          <w:sz w:val="24"/>
          <w:szCs w:val="24"/>
        </w:rPr>
      </w:pPr>
      <w:r>
        <w:rPr>
          <w:rStyle w:val="105"/>
          <w:rFonts w:hint="eastAsia"/>
          <w:lang w:val="en-US" w:eastAsia="zh-CN"/>
        </w:rPr>
        <w:t>皮达坳隧道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3" w:name="_Toc8992"/>
      <w:r>
        <w:t>4.</w:t>
      </w:r>
      <w:r>
        <w:rPr>
          <w:rFonts w:hint="eastAsia"/>
          <w:lang w:val="en-US" w:eastAsia="zh-CN"/>
        </w:rPr>
        <w:t>4</w:t>
      </w:r>
      <w:r>
        <w:t xml:space="preserve"> </w:t>
      </w:r>
      <w:r>
        <w:rPr>
          <w:rFonts w:hint="eastAsia"/>
          <w:lang w:val="en-US" w:eastAsia="zh-CN"/>
        </w:rPr>
        <w:t>房屋设施</w:t>
      </w:r>
      <w:bookmarkEnd w:id="153"/>
    </w:p>
    <w:p w14:paraId="6EC6CC2A">
      <w:pPr>
        <w:rPr>
          <w:rFonts w:hint="default"/>
          <w:lang w:val="en-US" w:eastAsia="zh-CN"/>
        </w:rPr>
      </w:pPr>
      <w:r>
        <w:rPr>
          <w:rFonts w:hint="eastAsia"/>
          <w:lang w:val="en-US" w:eastAsia="zh-CN"/>
        </w:rPr>
        <w:t xml:space="preserve">     </w:t>
      </w:r>
      <w:r>
        <w:rPr>
          <w:rStyle w:val="105"/>
          <w:rFonts w:hint="eastAsia"/>
          <w:lang w:val="en-US" w:eastAsia="zh-CN"/>
        </w:rPr>
        <w:t>皮达坳隧道房屋设施</w:t>
      </w:r>
      <w:r>
        <w:rPr>
          <w:sz w:val="24"/>
          <w:szCs w:val="24"/>
        </w:rPr>
        <w:t>，未发现明显病害，技术状况值评定为0。</w:t>
      </w:r>
    </w:p>
    <w:p w14:paraId="5137E542">
      <w:pPr>
        <w:jc w:val="center"/>
      </w:pPr>
      <w:r>
        <w:drawing>
          <wp:inline distT="0" distB="0" distL="0" distR="0">
            <wp:extent cx="2673350" cy="2004060"/>
            <wp:effectExtent l="0" t="0" r="12700" b="1524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40"/>
                    <a:srcRect/>
                    <a:stretch>
                      <a:fillRect/>
                    </a:stretch>
                  </pic:blipFill>
                  <pic:spPr>
                    <a:xfrm>
                      <a:off x="0" y="0"/>
                      <a:ext cx="2673437" cy="2004511"/>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4.5.1.1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4" w:name="_Toc7413"/>
      <w:bookmarkStart w:id="155" w:name="_Toc31673"/>
      <w:r>
        <w:rPr>
          <w:rFonts w:ascii="Times New Roman" w:hAnsi="Times New Roman"/>
        </w:rPr>
        <w:t>隧道技术状况评定</w:t>
      </w:r>
      <w:bookmarkEnd w:id="137"/>
      <w:bookmarkEnd w:id="138"/>
      <w:bookmarkEnd w:id="139"/>
      <w:bookmarkEnd w:id="140"/>
      <w:bookmarkEnd w:id="141"/>
      <w:bookmarkEnd w:id="154"/>
      <w:bookmarkEnd w:id="155"/>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6" w:name="_Toc12815"/>
      <w:r>
        <w:rPr>
          <w:color w:val="000000" w:themeColor="text1"/>
          <w:sz w:val="24"/>
          <w14:textFill>
            <w14:solidFill>
              <w14:schemeClr w14:val="tx1"/>
            </w14:solidFill>
          </w14:textFill>
        </w:rPr>
        <w:t>本隧道其他工程设施技术状况评分≥70，故评定为1类。</w:t>
      </w:r>
    </w:p>
    <w:bookmarkEnd w:id="156"/>
    <w:p w14:paraId="6A39B70F">
      <w:pPr>
        <w:pStyle w:val="5"/>
        <w:spacing w:before="156"/>
      </w:pPr>
      <w:bookmarkStart w:id="157" w:name="_Toc20190"/>
      <w:bookmarkStart w:id="158" w:name="_Toc3230"/>
      <w:r>
        <w:t>土建结构</w:t>
      </w:r>
      <w:bookmarkEnd w:id="157"/>
      <w:bookmarkEnd w:id="158"/>
    </w:p>
    <w:p w14:paraId="43B88FAF">
      <w:pPr>
        <w:pStyle w:val="6"/>
        <w:numPr>
          <w:ilvl w:val="2"/>
          <w:numId w:val="0"/>
        </w:numPr>
      </w:pPr>
      <w:bookmarkStart w:id="159" w:name="_Toc25796"/>
      <w:r>
        <w:t>5.1.1 左洞</w:t>
      </w:r>
      <w:bookmarkEnd w:id="159"/>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皮达坳隧道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425</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201</w:t>
            </w:r>
            <w:r>
              <w:rPr>
                <w:rFonts w:hint="default" w:ascii="Times New Roman" w:hAnsi="Times New Roman" w:eastAsia="宋体" w:cs="Times New Roman"/>
                <w:sz w:val="18"/>
                <w:szCs w:val="18"/>
              </w:rPr>
              <w:t>～+</w:t>
            </w:r>
            <w:r>
              <w:rPr>
                <w:rFonts w:hint="eastAsia" w:cs="Times New Roman"/>
                <w:sz w:val="18"/>
                <w:szCs w:val="18"/>
                <w:lang w:val="en-US" w:eastAsia="zh-CN"/>
              </w:rPr>
              <w:t>300</w:t>
            </w:r>
          </w:p>
        </w:tc>
        <w:tc>
          <w:tcPr>
            <w:tcW w:w="1129" w:type="dxa"/>
            <w:gridSpan w:val="2"/>
            <w:shd w:val="clear" w:color="auto" w:fill="auto"/>
            <w:vAlign w:val="center"/>
          </w:tcPr>
          <w:p w14:paraId="0A35D559">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300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626</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w:t>
            </w:r>
            <w:r>
              <w:rPr>
                <w:rFonts w:hint="eastAsia" w:cs="Times New Roman"/>
                <w:sz w:val="18"/>
                <w:szCs w:val="18"/>
                <w:lang w:val="en-US" w:eastAsia="zh-CN"/>
              </w:rPr>
              <w:t>0.00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0" w:name="_Toc15741"/>
      <w:r>
        <w:t>5.1.2 右洞</w:t>
      </w:r>
      <w:bookmarkEnd w:id="160"/>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eastAsia" w:cs="Times New Roman"/>
                <w:sz w:val="18"/>
                <w:szCs w:val="18"/>
                <w:lang w:val="en-US" w:eastAsia="zh-CN"/>
              </w:rPr>
              <w:t>皮达坳隧道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432</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180</w:t>
            </w:r>
            <w:r>
              <w:rPr>
                <w:rFonts w:hint="default" w:ascii="Times New Roman" w:hAnsi="Times New Roman" w:eastAsia="宋体" w:cs="Times New Roman"/>
                <w:sz w:val="18"/>
                <w:szCs w:val="18"/>
              </w:rPr>
              <w:t>～+</w:t>
            </w:r>
            <w:r>
              <w:rPr>
                <w:rFonts w:hint="eastAsia" w:cs="Times New Roman"/>
                <w:sz w:val="18"/>
                <w:szCs w:val="18"/>
                <w:lang w:val="en-US" w:eastAsia="zh-CN"/>
              </w:rPr>
              <w:t>200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eastAsia" w:cs="Times New Roman"/>
                <w:sz w:val="18"/>
                <w:szCs w:val="18"/>
                <w:lang w:val="en-US" w:eastAsia="zh-CN"/>
              </w:rPr>
              <w:t>031</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r>
              <w:rPr>
                <w:rFonts w:hint="eastAsia"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D9C7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99BFBA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88" w:type="dxa"/>
            <w:shd w:val="clear" w:color="auto" w:fill="auto"/>
            <w:vAlign w:val="center"/>
          </w:tcPr>
          <w:p w14:paraId="68FE986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31</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rPr>
              <w:t>00～+</w:t>
            </w:r>
            <w:r>
              <w:rPr>
                <w:rFonts w:hint="eastAsia" w:cs="Times New Roman"/>
                <w:sz w:val="18"/>
                <w:szCs w:val="18"/>
                <w:lang w:val="en-US" w:eastAsia="zh-CN"/>
              </w:rPr>
              <w:t>612</w:t>
            </w:r>
          </w:p>
        </w:tc>
        <w:tc>
          <w:tcPr>
            <w:tcW w:w="1129" w:type="dxa"/>
            <w:gridSpan w:val="2"/>
            <w:shd w:val="clear" w:color="auto" w:fill="auto"/>
            <w:vAlign w:val="center"/>
          </w:tcPr>
          <w:p w14:paraId="6D0C2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6D7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9AC76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724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91A09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2ADB5C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0085D4">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7266D8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r>
              <w:rPr>
                <w:rFonts w:hint="eastAsia" w:cs="Times New Roman"/>
                <w:sz w:val="18"/>
                <w:szCs w:val="18"/>
                <w:lang w:val="en-US" w:eastAsia="zh-CN"/>
              </w:rPr>
              <w:t>9.50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1" w:name="_Toc19142"/>
      <w:bookmarkStart w:id="162" w:name="_Toc29337"/>
      <w:bookmarkStart w:id="163" w:name="_Toc25919"/>
      <w:bookmarkStart w:id="164" w:name="_Toc12582"/>
      <w:bookmarkStart w:id="165" w:name="_Toc25943"/>
      <w:r>
        <w:t>5.2 其他工程设施</w:t>
      </w:r>
      <w:bookmarkEnd w:id="161"/>
      <w:bookmarkEnd w:id="162"/>
      <w:bookmarkEnd w:id="163"/>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皮达坳隧道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皮达坳隧道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425/432</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6" w:name="_Toc26756"/>
      <w:bookmarkStart w:id="167" w:name="_Toc31858"/>
      <w:r>
        <w:rPr>
          <w:rFonts w:ascii="Times New Roman" w:hAnsi="Times New Roman"/>
        </w:rPr>
        <w:t>隧道病害汇总</w:t>
      </w:r>
      <w:bookmarkEnd w:id="164"/>
      <w:bookmarkEnd w:id="165"/>
      <w:bookmarkEnd w:id="166"/>
      <w:bookmarkEnd w:id="167"/>
    </w:p>
    <w:p w14:paraId="49EC450E">
      <w:pPr>
        <w:pStyle w:val="5"/>
        <w:spacing w:before="156"/>
      </w:pPr>
      <w:bookmarkStart w:id="168" w:name="_Toc23214"/>
      <w:bookmarkStart w:id="169" w:name="_Toc14910"/>
      <w:bookmarkStart w:id="170" w:name="_Toc23415"/>
      <w:bookmarkStart w:id="171" w:name="_Toc5529"/>
      <w:r>
        <w:t>土建结构病害汇总</w:t>
      </w:r>
      <w:bookmarkEnd w:id="168"/>
      <w:bookmarkEnd w:id="169"/>
      <w:bookmarkEnd w:id="170"/>
      <w:bookmarkEnd w:id="171"/>
    </w:p>
    <w:p w14:paraId="00D014BA">
      <w:pPr>
        <w:pStyle w:val="6"/>
        <w:numPr>
          <w:ilvl w:val="2"/>
          <w:numId w:val="0"/>
        </w:numPr>
      </w:pPr>
      <w:bookmarkStart w:id="172" w:name="_Toc3443"/>
      <w:r>
        <w:t>6.1.1 洞口</w:t>
      </w:r>
      <w:bookmarkEnd w:id="172"/>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3" w:name="_Toc22281"/>
      <w:r>
        <w:t>6.1.2 洞门</w:t>
      </w:r>
      <w:bookmarkEnd w:id="173"/>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496463EB">
      <w:pPr>
        <w:spacing w:line="360" w:lineRule="auto"/>
        <w:ind w:firstLine="424" w:firstLineChars="200"/>
        <w:rPr>
          <w:rFonts w:hint="default" w:ascii="Times New Roman" w:hAnsi="Times New Roman" w:eastAsia="宋体" w:cs="Times New Roman"/>
          <w:sz w:val="24"/>
          <w:szCs w:val="24"/>
          <w:lang w:val="en-US"/>
        </w:rPr>
      </w:pPr>
      <w:bookmarkStart w:id="174" w:name="_Toc7047"/>
      <w:r>
        <w:rPr>
          <w:rFonts w:hint="eastAsia" w:cs="Times New Roman"/>
          <w:sz w:val="24"/>
          <w:szCs w:val="24"/>
          <w:lang w:val="en-US" w:eastAsia="zh-CN"/>
        </w:rPr>
        <w:t>洞门未见明显病害。</w:t>
      </w:r>
    </w:p>
    <w:p w14:paraId="7C69BCEA">
      <w:pPr>
        <w:spacing w:line="240" w:lineRule="exact"/>
        <w:ind w:firstLine="424" w:firstLineChars="200"/>
        <w:rPr>
          <w:rFonts w:hint="eastAsia" w:ascii="宋体" w:hAnsi="宋体" w:eastAsia="宋体" w:cs="宋体"/>
          <w:snapToGrid w:val="0"/>
          <w:sz w:val="24"/>
          <w:szCs w:val="24"/>
          <w:lang w:val="en-US" w:eastAsia="zh-CN"/>
        </w:rPr>
      </w:pPr>
    </w:p>
    <w:p w14:paraId="72EF8D6C">
      <w:pPr>
        <w:pStyle w:val="6"/>
        <w:numPr>
          <w:ilvl w:val="2"/>
          <w:numId w:val="0"/>
        </w:numPr>
      </w:pPr>
    </w:p>
    <w:p w14:paraId="60CB445D">
      <w:pPr>
        <w:pStyle w:val="6"/>
        <w:numPr>
          <w:ilvl w:val="2"/>
          <w:numId w:val="0"/>
        </w:numPr>
      </w:pPr>
      <w:r>
        <w:t>6.1.3 衬砌</w:t>
      </w:r>
      <w:bookmarkEnd w:id="174"/>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8991408">
      <w:pPr>
        <w:ind w:firstLine="636" w:firstLineChars="3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3处纵向裂缝，长为3.65m，宽为0.27-0.32mm。2处斜向裂缝，长为1.76m，宽为0.31-0.32mm。</w:t>
      </w:r>
    </w:p>
    <w:p w14:paraId="5FBB2995">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70A57382">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lang w:val="en-US" w:eastAsia="zh-CN"/>
        </w:rPr>
        <w:t>2处环向裂缝，长为2.79m，宽为0.31-0.36mm。1处斜向裂缝，长为2.64m，宽为0.25mm。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5"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5"/>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6" w:name="_Toc4042"/>
      <w:r>
        <w:t>6.1.5 检修道</w:t>
      </w:r>
      <w:bookmarkEnd w:id="176"/>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7"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7"/>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78" w:name="_Toc8853"/>
      <w:r>
        <w:t>6.1.7 吊顶及各种预埋件</w:t>
      </w:r>
      <w:bookmarkEnd w:id="178"/>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79" w:name="_Toc1076"/>
      <w:r>
        <w:t>6.1.8 内装饰</w:t>
      </w:r>
      <w:bookmarkEnd w:id="179"/>
    </w:p>
    <w:p w14:paraId="098CA506">
      <w:pPr>
        <w:spacing w:line="360" w:lineRule="auto"/>
        <w:ind w:firstLine="416" w:firstLineChars="196"/>
        <w:jc w:val="left"/>
        <w:rPr>
          <w:sz w:val="24"/>
          <w:szCs w:val="24"/>
        </w:rPr>
      </w:pPr>
      <w:r>
        <w:rPr>
          <w:sz w:val="24"/>
          <w:szCs w:val="24"/>
        </w:rPr>
        <w:t>1）左洞</w:t>
      </w:r>
    </w:p>
    <w:p w14:paraId="769DE99B">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77A59C9">
      <w:pPr>
        <w:spacing w:line="360" w:lineRule="auto"/>
        <w:ind w:firstLine="416" w:firstLineChars="196"/>
        <w:jc w:val="left"/>
        <w:rPr>
          <w:rFonts w:hint="default" w:ascii="Times New Roman" w:hAnsi="Times New Roman" w:eastAsia="宋体" w:cs="Times New Roman"/>
          <w:sz w:val="24"/>
          <w:szCs w:val="24"/>
        </w:rPr>
      </w:pP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0" w:name="_Toc23091"/>
      <w:r>
        <w:rPr>
          <w:rFonts w:hint="default" w:ascii="Times New Roman" w:hAnsi="Times New Roman" w:eastAsia="宋体" w:cs="Times New Roman"/>
          <w:snapToGrid w:val="0"/>
          <w:sz w:val="24"/>
          <w:szCs w:val="24"/>
          <w:lang w:val="en-US" w:eastAsia="zh-CN"/>
        </w:rPr>
        <w:t>1处防火涂料剥落，面积为0.35m</w:t>
      </w:r>
      <w:r>
        <w:rPr>
          <w:rFonts w:hint="eastAsia" w:ascii="Times New Roman" w:hAnsi="Times New Roman" w:eastAsia="宋体" w:cs="Times New Roman"/>
          <w:snapToGrid w:val="0"/>
          <w:sz w:val="24"/>
          <w:szCs w:val="24"/>
          <w:lang w:val="en-US" w:eastAsia="zh-CN"/>
        </w:rPr>
        <w:t>²</w:t>
      </w:r>
      <w:r>
        <w:rPr>
          <w:rFonts w:hint="default" w:ascii="Times New Roman" w:hAnsi="Times New Roman" w:eastAsia="宋体" w:cs="Times New Roman"/>
          <w:snapToGrid w:val="0"/>
          <w:sz w:val="24"/>
          <w:szCs w:val="24"/>
          <w:lang w:val="en-US" w:eastAsia="zh-CN"/>
        </w:rPr>
        <w:t>。</w:t>
      </w:r>
    </w:p>
    <w:p w14:paraId="769D05A9">
      <w:pPr>
        <w:pStyle w:val="6"/>
        <w:numPr>
          <w:ilvl w:val="2"/>
          <w:numId w:val="0"/>
        </w:numPr>
      </w:pPr>
      <w:r>
        <w:t>6.1.9 标志、标线、轮廓标</w:t>
      </w:r>
      <w:bookmarkEnd w:id="180"/>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1" w:name="_Toc9045"/>
      <w:bookmarkStart w:id="182" w:name="_Toc417294363"/>
      <w:bookmarkStart w:id="183" w:name="_Toc417292827"/>
      <w:bookmarkStart w:id="184" w:name="_Toc21662"/>
      <w:bookmarkStart w:id="185" w:name="_Toc417293069"/>
      <w:bookmarkStart w:id="186" w:name="_Toc271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7" w:name="_Toc30956"/>
      <w:r>
        <w:t>其他工程设施病害汇总</w:t>
      </w:r>
      <w:bookmarkEnd w:id="181"/>
      <w:bookmarkEnd w:id="187"/>
    </w:p>
    <w:p w14:paraId="0098A03E">
      <w:pPr>
        <w:pStyle w:val="6"/>
      </w:pPr>
      <w:bookmarkStart w:id="188" w:name="_Toc29571"/>
      <w:r>
        <w:t>电缆沟</w:t>
      </w:r>
      <w:bookmarkEnd w:id="188"/>
    </w:p>
    <w:p w14:paraId="03B23950">
      <w:pPr>
        <w:spacing w:line="360" w:lineRule="auto"/>
        <w:ind w:firstLine="424" w:firstLineChars="200"/>
        <w:rPr>
          <w:rFonts w:hint="default"/>
          <w:sz w:val="24"/>
          <w:szCs w:val="24"/>
          <w:lang w:val="en-US"/>
        </w:rPr>
      </w:pPr>
      <w:r>
        <w:rPr>
          <w:rStyle w:val="105"/>
          <w:rFonts w:hint="eastAsia"/>
          <w:lang w:val="en-US" w:eastAsia="zh-CN"/>
        </w:rPr>
        <w:t>皮达坳隧道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皮达坳隧道右洞电缆沟，结构完好，沟内无杂物、积尘积水，能保证电缆正常使用，不影响交通和行车安全。</w:t>
      </w:r>
    </w:p>
    <w:p w14:paraId="1C24D04C">
      <w:pPr>
        <w:pStyle w:val="6"/>
      </w:pPr>
      <w:bookmarkStart w:id="189" w:name="_Toc6505"/>
      <w:r>
        <w:t>设备洞室</w:t>
      </w:r>
      <w:bookmarkEnd w:id="189"/>
    </w:p>
    <w:p w14:paraId="6508B3C6">
      <w:pPr>
        <w:spacing w:line="360" w:lineRule="auto"/>
        <w:ind w:firstLine="424" w:firstLineChars="200"/>
        <w:rPr>
          <w:sz w:val="24"/>
          <w:szCs w:val="24"/>
        </w:rPr>
      </w:pPr>
      <w:r>
        <w:rPr>
          <w:rStyle w:val="105"/>
          <w:rFonts w:hint="eastAsia"/>
          <w:lang w:val="en-US" w:eastAsia="zh-CN"/>
        </w:rPr>
        <w:t>皮达坳隧道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皮达坳隧道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90" w:name="_Toc27135"/>
      <w:r>
        <w:t>洞口绿化</w:t>
      </w:r>
      <w:bookmarkEnd w:id="190"/>
    </w:p>
    <w:p w14:paraId="1D77E5E3">
      <w:pPr>
        <w:spacing w:line="360" w:lineRule="auto"/>
        <w:ind w:firstLine="424" w:firstLineChars="200"/>
      </w:pPr>
      <w:r>
        <w:rPr>
          <w:rStyle w:val="105"/>
          <w:rFonts w:hint="eastAsia"/>
          <w:lang w:val="en-US" w:eastAsia="zh-CN"/>
        </w:rPr>
        <w:t>皮达坳隧道</w:t>
      </w:r>
      <w:r>
        <w:rPr>
          <w:sz w:val="24"/>
          <w:szCs w:val="24"/>
        </w:rPr>
        <w:t>树木透光适度、通风良好，无枯死，草皮适时修剪，整体绿化效果美观。</w:t>
      </w:r>
    </w:p>
    <w:p w14:paraId="3FEE4C51">
      <w:pPr>
        <w:pStyle w:val="5"/>
        <w:spacing w:before="156"/>
      </w:pPr>
      <w:bookmarkStart w:id="191" w:name="_Toc8301"/>
      <w:r>
        <w:rPr>
          <w:rFonts w:hint="eastAsia"/>
        </w:rPr>
        <w:t>病害原因分析</w:t>
      </w:r>
      <w:bookmarkEnd w:id="191"/>
    </w:p>
    <w:bookmarkEnd w:id="182"/>
    <w:bookmarkEnd w:id="183"/>
    <w:bookmarkEnd w:id="184"/>
    <w:bookmarkEnd w:id="185"/>
    <w:bookmarkEnd w:id="186"/>
    <w:p w14:paraId="6B91F47F">
      <w:pPr>
        <w:ind w:firstLine="482"/>
        <w:jc w:val="left"/>
        <w:textAlignment w:val="baseline"/>
        <w:rPr>
          <w:rFonts w:hint="default" w:ascii="Times New Roman" w:hAnsi="Times New Roman" w:eastAsia="宋体" w:cs="Times New Roman"/>
          <w:b/>
          <w:color w:val="auto"/>
          <w:sz w:val="24"/>
          <w:szCs w:val="24"/>
        </w:rPr>
      </w:pPr>
      <w:bookmarkStart w:id="192" w:name="_Toc72877373"/>
      <w:bookmarkStart w:id="193" w:name="_Toc16648"/>
      <w:bookmarkStart w:id="194" w:name="_Toc3259_WPSOffice_Level2"/>
      <w:bookmarkStart w:id="195" w:name="_Toc462245877"/>
      <w:bookmarkStart w:id="196" w:name="_Toc13743_WPSOffice_Level3"/>
      <w:bookmarkStart w:id="197" w:name="OLE_LINK6"/>
      <w:bookmarkStart w:id="198" w:name="_Toc5696"/>
      <w:bookmarkStart w:id="199" w:name="_Toc23545"/>
      <w:bookmarkStart w:id="200" w:name="_Toc13660"/>
      <w:bookmarkStart w:id="201"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2"/>
      <w:bookmarkEnd w:id="193"/>
      <w:bookmarkEnd w:id="194"/>
      <w:bookmarkEnd w:id="195"/>
    </w:p>
    <w:p w14:paraId="540F7A1C">
      <w:pPr>
        <w:pStyle w:val="114"/>
        <w:ind w:firstLine="480"/>
        <w:rPr>
          <w:rFonts w:hint="default" w:ascii="Times New Roman" w:hAnsi="Times New Roman" w:eastAsia="宋体" w:cs="Times New Roman"/>
          <w:color w:val="auto"/>
          <w:sz w:val="24"/>
          <w:szCs w:val="24"/>
        </w:rPr>
      </w:pPr>
      <w:bookmarkStart w:id="202" w:name="_Toc462245878"/>
      <w:bookmarkStart w:id="203" w:name="_Toc13341"/>
      <w:bookmarkStart w:id="204"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5" w:name="_Toc72877374"/>
      <w:r>
        <w:rPr>
          <w:rFonts w:hint="default" w:ascii="Times New Roman" w:hAnsi="Times New Roman" w:eastAsia="宋体" w:cs="Times New Roman"/>
          <w:b/>
          <w:color w:val="auto"/>
          <w:sz w:val="24"/>
          <w:szCs w:val="24"/>
        </w:rPr>
        <w:t>（</w:t>
      </w:r>
      <w:bookmarkStart w:id="206"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2"/>
      <w:bookmarkEnd w:id="203"/>
      <w:bookmarkEnd w:id="204"/>
      <w:bookmarkEnd w:id="205"/>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6"/>
    <w:p w14:paraId="6CDBF239">
      <w:pPr>
        <w:ind w:firstLine="482"/>
        <w:jc w:val="left"/>
        <w:textAlignment w:val="baseline"/>
        <w:rPr>
          <w:rFonts w:hint="default" w:ascii="Times New Roman" w:hAnsi="Times New Roman" w:eastAsia="宋体" w:cs="Times New Roman"/>
          <w:b/>
          <w:color w:val="auto"/>
          <w:sz w:val="24"/>
          <w:szCs w:val="24"/>
        </w:rPr>
      </w:pPr>
      <w:bookmarkStart w:id="207"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07"/>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08" w:name="_Toc10438"/>
      <w:bookmarkStart w:id="209" w:name="_Toc72877375"/>
      <w:bookmarkStart w:id="210" w:name="_Toc26098_WPSOffice_Level2"/>
      <w:bookmarkStart w:id="211"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08"/>
      <w:bookmarkEnd w:id="209"/>
      <w:bookmarkEnd w:id="210"/>
      <w:bookmarkEnd w:id="211"/>
    </w:p>
    <w:p w14:paraId="0C485B36">
      <w:pPr>
        <w:pStyle w:val="114"/>
        <w:ind w:firstLine="480"/>
        <w:rPr>
          <w:rFonts w:hint="default" w:ascii="Times New Roman" w:hAnsi="Times New Roman" w:eastAsia="宋体" w:cs="Times New Roman"/>
          <w:color w:val="auto"/>
          <w:sz w:val="24"/>
          <w:szCs w:val="24"/>
          <w:lang w:val="en-US" w:eastAsia="zh-CN"/>
        </w:rPr>
      </w:pPr>
      <w:bookmarkStart w:id="212" w:name="_Toc25218_WPSOffice_Level3"/>
      <w:bookmarkStart w:id="213" w:name="_Toc9591_WPSOffice_Level3"/>
      <w:bookmarkStart w:id="214" w:name="OLE_LINK20"/>
      <w:bookmarkStart w:id="215" w:name="_Toc31181_WPSOffice_Level2"/>
      <w:bookmarkStart w:id="216" w:name="_Toc23681"/>
      <w:bookmarkStart w:id="217" w:name="_Toc462245880"/>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2"/>
      <w:bookmarkEnd w:id="213"/>
      <w:bookmarkStart w:id="218"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18"/>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4"/>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5"/>
    <w:bookmarkEnd w:id="216"/>
    <w:bookmarkEnd w:id="217"/>
    <w:p w14:paraId="09280744">
      <w:pPr>
        <w:pStyle w:val="114"/>
        <w:ind w:firstLine="480"/>
        <w:rPr>
          <w:rFonts w:hint="default" w:ascii="Times New Roman" w:hAnsi="Times New Roman" w:eastAsia="宋体" w:cs="Times New Roman"/>
          <w:color w:val="auto"/>
          <w:sz w:val="24"/>
          <w:szCs w:val="24"/>
        </w:rPr>
      </w:pPr>
      <w:bookmarkStart w:id="219" w:name="_Toc462245881"/>
      <w:bookmarkStart w:id="220" w:name="_Toc11072_WPSOffice_Level2"/>
      <w:bookmarkStart w:id="221" w:name="_Toc23003"/>
      <w:bookmarkStart w:id="222"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19"/>
    <w:bookmarkEnd w:id="220"/>
    <w:bookmarkEnd w:id="221"/>
    <w:bookmarkEnd w:id="222"/>
    <w:p w14:paraId="3B44248A">
      <w:pPr>
        <w:ind w:firstLine="482"/>
        <w:jc w:val="left"/>
        <w:textAlignment w:val="baseline"/>
        <w:rPr>
          <w:rFonts w:hint="default" w:ascii="Times New Roman" w:hAnsi="Times New Roman" w:eastAsia="宋体" w:cs="Times New Roman"/>
          <w:b/>
          <w:color w:val="auto"/>
          <w:sz w:val="24"/>
          <w:szCs w:val="24"/>
        </w:rPr>
      </w:pPr>
      <w:bookmarkStart w:id="223" w:name="_Toc462245883"/>
      <w:bookmarkStart w:id="224" w:name="_Toc17024"/>
      <w:bookmarkStart w:id="225" w:name="_Toc72877379"/>
      <w:bookmarkStart w:id="226" w:name="_Toc31226_WPSOffice_Level2"/>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3"/>
      <w:bookmarkEnd w:id="224"/>
      <w:bookmarkEnd w:id="225"/>
      <w:bookmarkEnd w:id="226"/>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6"/>
    <w:bookmarkEnd w:id="197"/>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198"/>
      <w:bookmarkEnd w:id="199"/>
    </w:p>
    <w:p w14:paraId="727303B1">
      <w:pPr>
        <w:pStyle w:val="5"/>
        <w:spacing w:before="156"/>
      </w:pPr>
      <w:bookmarkStart w:id="227" w:name="_Toc17100"/>
      <w:bookmarkStart w:id="228" w:name="_Toc15900"/>
      <w:r>
        <w:rPr>
          <w:rFonts w:hint="eastAsia"/>
          <w:lang w:val="en-US" w:eastAsia="zh-CN"/>
        </w:rPr>
        <w:t>皮达坳隧道</w:t>
      </w:r>
      <w:r>
        <w:t>左洞末次定检结果对比</w:t>
      </w:r>
      <w:bookmarkEnd w:id="227"/>
      <w:r>
        <w:rPr>
          <w:rFonts w:hint="eastAsia"/>
          <w:lang w:eastAsia="zh-CN"/>
        </w:rPr>
        <w:t>（</w:t>
      </w:r>
      <w:r>
        <w:rPr>
          <w:rFonts w:hint="eastAsia"/>
          <w:lang w:val="en-US" w:eastAsia="zh-CN"/>
        </w:rPr>
        <w:t>由于是新建隧道，头次定检，只记录本次病害）</w:t>
      </w:r>
      <w:bookmarkEnd w:id="228"/>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皮达坳隧道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皮达坳隧道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027FE0DC">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3处纵向裂缝，长为3.65m，宽为0.27-0.32mm。2处斜向裂缝，长为1.76m，宽为0.31-0.32mm。</w:t>
            </w:r>
          </w:p>
          <w:p w14:paraId="4C1789FD">
            <w:pPr>
              <w:spacing w:line="240" w:lineRule="exact"/>
              <w:jc w:val="both"/>
              <w:rPr>
                <w:rFonts w:hint="default" w:ascii="Times New Roman" w:hAnsi="Times New Roman" w:eastAsia="宋体" w:cs="Times New Roman"/>
                <w:snapToGrid w:val="0"/>
                <w:sz w:val="21"/>
                <w:szCs w:val="21"/>
                <w:lang w:val="en-US" w:eastAsia="zh-CN"/>
              </w:rPr>
            </w:pP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29" w:name="_Toc16063"/>
      <w:bookmarkStart w:id="230" w:name="_Toc6288"/>
      <w:r>
        <w:rPr>
          <w:rFonts w:hint="eastAsia"/>
          <w:lang w:val="en-US" w:eastAsia="zh-CN"/>
        </w:rPr>
        <w:t>皮达坳隧道</w:t>
      </w:r>
      <w:r>
        <w:t>右洞末次定检结果对比</w:t>
      </w:r>
      <w:bookmarkEnd w:id="229"/>
      <w:r>
        <w:rPr>
          <w:rFonts w:hint="eastAsia"/>
        </w:rPr>
        <w:t>（由于是新建隧道，头次定检，只记录本次病害）</w:t>
      </w:r>
      <w:bookmarkEnd w:id="230"/>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皮达坳隧道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皮达坳隧道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p>
          <w:p w14:paraId="1B8935E3">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18497EA1">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2处环向裂缝，长为2.79m，宽为0.31-0.36mm。1处斜向裂缝，长为2.64m，宽为0.25mm。</w:t>
            </w: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napToGrid w:val="0"/>
                <w:sz w:val="21"/>
                <w:szCs w:val="21"/>
                <w:lang w:val="en-US" w:eastAsia="zh-CN"/>
              </w:rPr>
              <w:t>1处防火涂料剥落，面积为0.35m²。</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1"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2" w:name="_Toc2316"/>
      <w:r>
        <w:rPr>
          <w:rFonts w:ascii="Times New Roman" w:hAnsi="Times New Roman"/>
        </w:rPr>
        <w:t>结论与建议</w:t>
      </w:r>
      <w:bookmarkEnd w:id="200"/>
      <w:bookmarkEnd w:id="201"/>
      <w:bookmarkEnd w:id="231"/>
      <w:bookmarkEnd w:id="232"/>
    </w:p>
    <w:p w14:paraId="593B0E18">
      <w:pPr>
        <w:pStyle w:val="5"/>
        <w:spacing w:before="156"/>
      </w:pPr>
      <w:bookmarkStart w:id="233" w:name="_Toc17622"/>
      <w:bookmarkStart w:id="234" w:name="_Toc28867"/>
      <w:bookmarkStart w:id="235" w:name="_Toc14956"/>
      <w:r>
        <w:t>结论</w:t>
      </w:r>
      <w:bookmarkEnd w:id="233"/>
      <w:bookmarkEnd w:id="234"/>
      <w:bookmarkEnd w:id="235"/>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6" w:name="_Toc9224"/>
      <w:bookmarkStart w:id="237" w:name="_Toc19216"/>
      <w:bookmarkStart w:id="238" w:name="_Toc13642"/>
      <w:r>
        <w:t>建议</w:t>
      </w:r>
      <w:bookmarkEnd w:id="236"/>
      <w:bookmarkEnd w:id="237"/>
      <w:bookmarkEnd w:id="238"/>
    </w:p>
    <w:bookmarkEnd w:id="142"/>
    <w:bookmarkEnd w:id="143"/>
    <w:bookmarkEnd w:id="144"/>
    <w:p w14:paraId="5A239230">
      <w:pPr>
        <w:spacing w:line="360" w:lineRule="auto"/>
        <w:ind w:firstLine="424" w:firstLineChars="200"/>
        <w:jc w:val="left"/>
        <w:rPr>
          <w:color w:val="auto"/>
          <w:sz w:val="24"/>
          <w:szCs w:val="24"/>
        </w:rPr>
      </w:pPr>
      <w:bookmarkStart w:id="239"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0" w:name="_Toc23753"/>
      <w:bookmarkStart w:id="241" w:name="_Toc18733"/>
      <w:r>
        <w:rPr>
          <w:rFonts w:ascii="Times New Roman" w:hAnsi="Times New Roman"/>
        </w:rPr>
        <w:t>附件</w:t>
      </w:r>
      <w:bookmarkEnd w:id="240"/>
      <w:r>
        <w:rPr>
          <w:rFonts w:hint="eastAsia" w:ascii="Times New Roman" w:hAnsi="Times New Roman"/>
        </w:rPr>
        <w:t xml:space="preserve"> 隧道展示图</w:t>
      </w:r>
      <w:bookmarkEnd w:id="241"/>
    </w:p>
    <w:p w14:paraId="424922EE">
      <w:pPr>
        <w:pStyle w:val="6"/>
        <w:numPr>
          <w:ilvl w:val="2"/>
          <w:numId w:val="0"/>
        </w:numPr>
      </w:pPr>
      <w:bookmarkStart w:id="242" w:name="_Toc22509"/>
      <w:r>
        <w:rPr>
          <w:rFonts w:hint="eastAsia"/>
        </w:rPr>
        <w:t>附件</w:t>
      </w:r>
      <w:r>
        <w:t>1 左洞</w:t>
      </w:r>
      <w:bookmarkEnd w:id="242"/>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20" name="图片 2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1"/>
                    <pic:cNvPicPr>
                      <a:picLocks noChangeAspect="1"/>
                    </pic:cNvPicPr>
                  </pic:nvPicPr>
                  <pic:blipFill>
                    <a:blip r:embed="rId41"/>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21" name="图片 22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2"/>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22" name="图片 2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3"/>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23" name="图片 2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4"/>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224" name="图片 22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5"/>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25" name="图片 22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6"/>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26" name="图片 22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7"/>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39"/>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27" name="图片 22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8"/>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28" name="图片 22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229" name="图片 22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1"/>
                    <pic:cNvPicPr>
                      <a:picLocks noChangeAspect="1"/>
                    </pic:cNvPicPr>
                  </pic:nvPicPr>
                  <pic:blipFill>
                    <a:blip r:embed="rId5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0" name="图片 2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2"/>
                    <pic:cNvPicPr>
                      <a:picLocks noChangeAspect="1"/>
                    </pic:cNvPicPr>
                  </pic:nvPicPr>
                  <pic:blipFill>
                    <a:blip r:embed="rId5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1" name="图片 2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3"/>
                    <pic:cNvPicPr>
                      <a:picLocks noChangeAspect="1"/>
                    </pic:cNvPicPr>
                  </pic:nvPicPr>
                  <pic:blipFill>
                    <a:blip r:embed="rId5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2" name="图片 23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4"/>
                    <pic:cNvPicPr>
                      <a:picLocks noChangeAspect="1"/>
                    </pic:cNvPicPr>
                  </pic:nvPicPr>
                  <pic:blipFill>
                    <a:blip r:embed="rId5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3" name="图片 2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5"/>
                    <pic:cNvPicPr>
                      <a:picLocks noChangeAspect="1"/>
                    </pic:cNvPicPr>
                  </pic:nvPicPr>
                  <pic:blipFill>
                    <a:blip r:embed="rId5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34" name="图片 23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6"/>
                    <pic:cNvPicPr>
                      <a:picLocks noChangeAspect="1"/>
                    </pic:cNvPicPr>
                  </pic:nvPicPr>
                  <pic:blipFill>
                    <a:blip r:embed="rId5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5" name="图片 23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7"/>
                    <pic:cNvPicPr>
                      <a:picLocks noChangeAspect="1"/>
                    </pic:cNvPicPr>
                  </pic:nvPicPr>
                  <pic:blipFill>
                    <a:blip r:embed="rId5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6" name="图片 23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8"/>
                    <pic:cNvPicPr>
                      <a:picLocks noChangeAspect="1"/>
                    </pic:cNvPicPr>
                  </pic:nvPicPr>
                  <pic:blipFill>
                    <a:blip r:embed="rId5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7" name="图片 23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9"/>
                    <pic:cNvPicPr>
                      <a:picLocks noChangeAspect="1"/>
                    </pic:cNvPicPr>
                  </pic:nvPicPr>
                  <pic:blipFill>
                    <a:blip r:embed="rId5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38" name="图片 2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1"/>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9" name="图片 23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2"/>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40" name="图片 24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3"/>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41" name="图片 24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4"/>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2" name="图片 24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5"/>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3" name="图片 2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6"/>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4" name="图片 24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7"/>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5" name="图片 24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8"/>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6" name="图片 24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9"/>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E388B7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7" name="图片 24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1"/>
                    <pic:cNvPicPr>
                      <a:picLocks noChangeAspect="1"/>
                    </pic:cNvPicPr>
                  </pic:nvPicPr>
                  <pic:blipFill>
                    <a:blip r:embed="rId6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8" name="图片 24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2"/>
                    <pic:cNvPicPr>
                      <a:picLocks noChangeAspect="1"/>
                    </pic:cNvPicPr>
                  </pic:nvPicPr>
                  <pic:blipFill>
                    <a:blip r:embed="rId6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49" name="图片 24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3"/>
                    <pic:cNvPicPr>
                      <a:picLocks noChangeAspect="1"/>
                    </pic:cNvPicPr>
                  </pic:nvPicPr>
                  <pic:blipFill>
                    <a:blip r:embed="rId7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0" name="图片 25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4"/>
                    <pic:cNvPicPr>
                      <a:picLocks noChangeAspect="1"/>
                    </pic:cNvPicPr>
                  </pic:nvPicPr>
                  <pic:blipFill>
                    <a:blip r:embed="rId7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1" name="图片 25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5"/>
                    <pic:cNvPicPr>
                      <a:picLocks noChangeAspect="1"/>
                    </pic:cNvPicPr>
                  </pic:nvPicPr>
                  <pic:blipFill>
                    <a:blip r:embed="rId7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2" name="图片 25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6"/>
                    <pic:cNvPicPr>
                      <a:picLocks noChangeAspect="1"/>
                    </pic:cNvPicPr>
                  </pic:nvPicPr>
                  <pic:blipFill>
                    <a:blip r:embed="rId7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3" name="图片 25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7"/>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4" name="图片 25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8"/>
                    <pic:cNvPicPr>
                      <a:picLocks noChangeAspect="1"/>
                    </pic:cNvPicPr>
                  </pic:nvPicPr>
                  <pic:blipFill>
                    <a:blip r:embed="rId7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55" name="图片 25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9"/>
                    <pic:cNvPicPr>
                      <a:picLocks noChangeAspect="1"/>
                    </pic:cNvPicPr>
                  </pic:nvPicPr>
                  <pic:blipFill>
                    <a:blip r:embed="rId76"/>
                    <a:stretch>
                      <a:fillRect/>
                    </a:stretch>
                  </pic:blipFill>
                  <pic:spPr>
                    <a:xfrm>
                      <a:off x="0" y="0"/>
                      <a:ext cx="6076315" cy="1753870"/>
                    </a:xfrm>
                    <a:prstGeom prst="rect">
                      <a:avLst/>
                    </a:prstGeom>
                  </pic:spPr>
                </pic:pic>
              </a:graphicData>
            </a:graphic>
          </wp:inline>
        </w:drawing>
      </w:r>
    </w:p>
    <w:p w14:paraId="460CAF2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t>图2</w:t>
      </w:r>
    </w:p>
    <w:sectPr>
      <w:footerReference r:id="rId11" w:type="default"/>
      <w:pgSz w:w="11906" w:h="16838"/>
      <w:pgMar w:top="1134" w:right="1134" w:bottom="1134"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9667F">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28CBE">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益阳分公司皮达坳隧道检测（验）报告</w:t>
    </w:r>
    <w:r>
      <w:rPr>
        <w:rFonts w:ascii="楷体_GB2312" w:eastAsia="楷体_GB2312"/>
      </w:rPr>
      <w:tab/>
    </w:r>
    <w:r>
      <w:rPr>
        <w:rFonts w:hint="eastAsia" w:eastAsia="楷体_GB2312"/>
      </w:rPr>
      <w:t>BG2024SDJ-益阳公司-006-7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益阳分公司皮达坳隧道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益阳分公司皮达坳隧道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EE6428F8"/>
    <w:multiLevelType w:val="singleLevel"/>
    <w:tmpl w:val="EE6428F8"/>
    <w:lvl w:ilvl="0" w:tentative="0">
      <w:start w:val="1"/>
      <w:numFmt w:val="decimal"/>
      <w:suff w:val="nothing"/>
      <w:lvlText w:val="%1）"/>
      <w:lvlJc w:val="left"/>
    </w:lvl>
  </w:abstractNum>
  <w:abstractNum w:abstractNumId="3">
    <w:nsid w:val="FF63AF1D"/>
    <w:multiLevelType w:val="singleLevel"/>
    <w:tmpl w:val="FF63AF1D"/>
    <w:lvl w:ilvl="0" w:tentative="0">
      <w:start w:val="2"/>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1EA3877"/>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910A02"/>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BB25D3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9915B0"/>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1B1174"/>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5D50438"/>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420302"/>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312A84"/>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06526"/>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200067"/>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4559C8"/>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3574</Words>
  <Characters>4320</Characters>
  <Lines>239</Lines>
  <Paragraphs>67</Paragraphs>
  <TotalTime>0</TotalTime>
  <ScaleCrop>false</ScaleCrop>
  <LinksUpToDate>false</LinksUpToDate>
  <CharactersWithSpaces>4470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2024-12-23T06:46:10Z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DB960138E77647C69560D761D3C231DB_13</vt:lpwstr>
  </property>
</Properties>
</file>