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olor w:val="000000"/>
          <w:spacing w:val="0"/>
          <w:sz w:val="24"/>
          <w:szCs w:val="24"/>
          <w:vertAlign w:val="baseline"/>
        </w:rPr>
        <w:t>2.3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000000"/>
          <w:spacing w:val="0"/>
          <w:sz w:val="24"/>
          <w:szCs w:val="24"/>
          <w:vertAlign w:val="baseline"/>
        </w:rPr>
        <w:t>条件与环境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</w:rPr>
        <w:t>软件条件：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Eclipse、Visual Studio等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</w:rPr>
        <w:t>开发环境：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JAVA、C等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</w:rPr>
        <w:t>运行环境：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Windows 10操作系统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olor w:val="000000"/>
          <w:spacing w:val="0"/>
          <w:sz w:val="24"/>
          <w:szCs w:val="24"/>
          <w:vertAlign w:val="baseline"/>
        </w:rPr>
        <w:t>2.4进行可行性研究的方法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逻辑分析法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分析所设计的调査方案的内容是否符合逻辑和情理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12" w:lineRule="auto"/>
        <w:ind w:right="0" w:rightChars="0" w:firstLine="480" w:firstLineChars="20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网络调查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12" w:lineRule="auto"/>
        <w:ind w:right="0" w:rightChars="0" w:firstLine="480" w:firstLineChars="200"/>
        <w:jc w:val="left"/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  <w:lang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②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用户调查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经验判断法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组织一些具有丰富调查经验的人士，应用他们的知识、经验和判断能力对调查方案进行初步的判断和研究，以说明方案的可行性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12" w:lineRule="auto"/>
        <w:ind w:right="0" w:rightChars="0" w:firstLine="480" w:firstLineChars="200"/>
        <w:jc w:val="left"/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  <w:lang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专家咨询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试点调査法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在正式调查之前选取一个规模小、具有典型代表意义的区域作为试点，将设计的调査方案在该区域实行调查，以发现调查方案中的不足和缺陷。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12" w:lineRule="auto"/>
        <w:ind w:right="0" w:rightChars="0" w:firstLine="480" w:firstLineChars="200"/>
        <w:jc w:val="left"/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  <w:lang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市场相关产品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12" w:lineRule="auto"/>
        <w:ind w:right="0" w:rightChars="0" w:firstLine="480" w:firstLineChars="200"/>
        <w:jc w:val="left"/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②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同类产品调查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olor w:val="000000"/>
          <w:spacing w:val="0"/>
          <w:sz w:val="24"/>
          <w:szCs w:val="24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olor w:val="000000"/>
          <w:spacing w:val="0"/>
          <w:sz w:val="24"/>
          <w:szCs w:val="24"/>
          <w:vertAlign w:val="baseline"/>
        </w:rPr>
        <w:t>2.5决定可行性的主要因素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  <w:lang w:eastAsia="zh-CN"/>
        </w:rPr>
        <w:t>（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  <w:lang w:eastAsia="zh-CN"/>
        </w:rPr>
        <w:t>）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</w:rPr>
        <w:t>技术可行性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 w:firstLine="480" w:firstLineChars="200"/>
        <w:jc w:val="left"/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</w:rPr>
        <w:t>该软件的开发需要在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W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</w:rPr>
        <w:t xml:space="preserve">indows 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10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</w:rPr>
        <w:t>操作系统进行，利用V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S等进行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</w:rPr>
        <w:t>开发，在计算机上只需要安装一般的处理软件和一些支持软件，不需要大型的系统软件和应用软件来支持。在人员配置上，具有编程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和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</w:rPr>
        <w:t>开发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小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</w:rPr>
        <w:t>型软件能力。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 w:firstLine="480" w:firstLineChars="200"/>
        <w:jc w:val="left"/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</w:rPr>
        <w:t>综上，开发该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疫情地图系统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</w:rPr>
        <w:t>具有技术可行性。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right="0"/>
        <w:jc w:val="left"/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  <w:lang w:eastAsia="zh-CN"/>
        </w:rPr>
        <w:t>（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  <w:lang w:eastAsia="zh-CN"/>
        </w:rPr>
        <w:t>）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</w:rPr>
        <w:t>系统经济可行性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right="0" w:firstLine="480" w:firstLineChars="200"/>
        <w:jc w:val="left"/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</w:rPr>
        <w:t>该系统为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人们了解感染新冠病毒人数的实时情况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</w:rPr>
        <w:t>提供了方便快捷的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查询方式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</w:rPr>
        <w:t>，节约了成本，提高了工作效率；同时也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让人们更加直观的了解全世界疫情蔓延的一个情况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right="0"/>
        <w:jc w:val="left"/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  <w:lang w:eastAsia="zh-CN"/>
        </w:rPr>
        <w:t>（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3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  <w:lang w:eastAsia="zh-CN"/>
        </w:rPr>
        <w:t>）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</w:rPr>
        <w:t>系统运行可行性：保证系统运行可靠。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  <w:lang w:eastAsia="zh-CN"/>
        </w:rPr>
        <w:t>（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4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  <w:lang w:eastAsia="zh-CN"/>
        </w:rPr>
        <w:t>）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</w:rPr>
        <w:t>法律可行性：该系统的开发所使用工具和技术不违反法律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  <w:lang w:eastAsia="zh-CN"/>
        </w:rPr>
        <w:t>（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5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  <w:lang w:eastAsia="zh-CN"/>
        </w:rPr>
        <w:t>）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</w:rPr>
        <w:t>扩展可行性：所开发系统寿命在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3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</w:rPr>
        <w:t>年以上，将根据未来需求进行扩展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  <w:lang w:eastAsia="zh-CN"/>
        </w:rPr>
        <w:t>（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6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  <w:lang w:eastAsia="zh-CN"/>
        </w:rPr>
        <w:t>）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</w:rPr>
        <w:t>运行可行性：该系统开发充分考虑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人们对实时疫情的一个掌握情况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vertAlign w:val="baseline"/>
        </w:rPr>
        <w:t>，尽量做到操作简单，直观，易于掌握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920A63"/>
    <w:rsid w:val="3CC201B6"/>
    <w:rsid w:val="61920A63"/>
    <w:rsid w:val="6D83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2020-04-04T03:06:00Z</dcterms:created>
  <dc:creator>也罢</dc:creator>
  <cp:lastModifiedBy>也罢</cp:lastModifiedBy>
  <dcterms:modified xsi:type="dcterms:W3CDTF">2020-04-04T08:34:14Z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