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0E6FA" w14:textId="57A0BF9C" w:rsidR="00486E1B" w:rsidRPr="00E04823" w:rsidRDefault="00486E1B" w:rsidP="00E04823">
      <w:pPr>
        <w:jc w:val="center"/>
        <w:rPr>
          <w:rFonts w:ascii="Times New Roman" w:hAnsi="Times New Roman" w:cs="Times New Roman"/>
          <w:b/>
          <w:bCs/>
          <w:sz w:val="40"/>
          <w:szCs w:val="40"/>
        </w:rPr>
      </w:pPr>
      <w:r w:rsidRPr="00E04823">
        <w:rPr>
          <w:rFonts w:ascii="Times New Roman" w:hAnsi="Times New Roman" w:cs="Times New Roman"/>
          <w:b/>
          <w:bCs/>
          <w:sz w:val="40"/>
          <w:szCs w:val="40"/>
        </w:rPr>
        <w:t>categorical data analysis from a dose response study</w:t>
      </w:r>
    </w:p>
    <w:p w14:paraId="248FE0F3" w14:textId="03882805" w:rsidR="00486E1B" w:rsidRPr="00E04823" w:rsidRDefault="00486E1B" w:rsidP="00E04823">
      <w:pPr>
        <w:pStyle w:val="1"/>
        <w:jc w:val="center"/>
        <w:rPr>
          <w:rFonts w:ascii="Times New Roman" w:hAnsi="Times New Roman" w:cs="Times New Roman"/>
          <w:sz w:val="32"/>
          <w:szCs w:val="32"/>
        </w:rPr>
      </w:pPr>
      <w:bookmarkStart w:id="0" w:name="_Toc160553722"/>
      <w:r w:rsidRPr="00E04823">
        <w:rPr>
          <w:rFonts w:ascii="Times New Roman" w:hAnsi="Times New Roman" w:cs="Times New Roman"/>
          <w:sz w:val="32"/>
          <w:szCs w:val="32"/>
        </w:rPr>
        <w:t>Abstract</w:t>
      </w:r>
      <w:bookmarkEnd w:id="0"/>
    </w:p>
    <w:p w14:paraId="1079898F" w14:textId="063585EF" w:rsidR="00486E1B" w:rsidRDefault="00486E1B" w:rsidP="00486E1B"/>
    <w:p w14:paraId="4E5FC411" w14:textId="77777777" w:rsidR="00486E1B" w:rsidRDefault="00486E1B">
      <w:pPr>
        <w:widowControl/>
        <w:jc w:val="left"/>
      </w:pPr>
      <w:r>
        <w:br w:type="page"/>
      </w:r>
    </w:p>
    <w:sdt>
      <w:sdtPr>
        <w:rPr>
          <w:rFonts w:asciiTheme="minorHAnsi" w:eastAsiaTheme="minorEastAsia" w:hAnsiTheme="minorHAnsi" w:cstheme="minorBidi"/>
          <w:color w:val="auto"/>
          <w:kern w:val="2"/>
          <w:sz w:val="21"/>
          <w:szCs w:val="22"/>
          <w:lang w:val="zh-CN"/>
        </w:rPr>
        <w:id w:val="-279641319"/>
        <w:docPartObj>
          <w:docPartGallery w:val="Table of Contents"/>
          <w:docPartUnique/>
        </w:docPartObj>
      </w:sdtPr>
      <w:sdtEndPr>
        <w:rPr>
          <w:b/>
          <w:bCs/>
        </w:rPr>
      </w:sdtEndPr>
      <w:sdtContent>
        <w:p w14:paraId="0A4CCFC6" w14:textId="7340DC2D" w:rsidR="00486E1B" w:rsidRPr="00E04823" w:rsidRDefault="00486E1B">
          <w:pPr>
            <w:pStyle w:val="TOC"/>
            <w:rPr>
              <w:rFonts w:ascii="Times New Roman" w:hAnsi="Times New Roman" w:cs="Times New Roman"/>
              <w:sz w:val="44"/>
              <w:szCs w:val="44"/>
            </w:rPr>
          </w:pPr>
          <w:r w:rsidRPr="00E04823">
            <w:rPr>
              <w:rFonts w:ascii="Times New Roman" w:hAnsi="Times New Roman" w:cs="Times New Roman"/>
              <w:sz w:val="44"/>
              <w:szCs w:val="44"/>
              <w:lang w:val="zh-CN"/>
            </w:rPr>
            <w:t>Contents</w:t>
          </w:r>
        </w:p>
        <w:p w14:paraId="0B207AC1" w14:textId="685CD41A" w:rsidR="009E44B5" w:rsidRDefault="00486E1B">
          <w:pPr>
            <w:pStyle w:val="TOC1"/>
            <w:tabs>
              <w:tab w:val="right" w:leader="dot" w:pos="9736"/>
            </w:tabs>
            <w:rPr>
              <w:noProof/>
            </w:rPr>
          </w:pPr>
          <w:r w:rsidRPr="00E04823">
            <w:rPr>
              <w:rFonts w:ascii="Times New Roman" w:hAnsi="Times New Roman" w:cs="Times New Roman"/>
              <w:sz w:val="28"/>
              <w:szCs w:val="32"/>
            </w:rPr>
            <w:fldChar w:fldCharType="begin"/>
          </w:r>
          <w:r w:rsidRPr="00E04823">
            <w:rPr>
              <w:rFonts w:ascii="Times New Roman" w:hAnsi="Times New Roman" w:cs="Times New Roman"/>
              <w:sz w:val="28"/>
              <w:szCs w:val="32"/>
            </w:rPr>
            <w:instrText xml:space="preserve"> TOC \o "1-3" \h \z \u </w:instrText>
          </w:r>
          <w:r w:rsidRPr="00E04823">
            <w:rPr>
              <w:rFonts w:ascii="Times New Roman" w:hAnsi="Times New Roman" w:cs="Times New Roman"/>
              <w:sz w:val="28"/>
              <w:szCs w:val="32"/>
            </w:rPr>
            <w:fldChar w:fldCharType="separate"/>
          </w:r>
          <w:hyperlink w:anchor="_Toc160553722" w:history="1">
            <w:r w:rsidR="009E44B5" w:rsidRPr="00A831E3">
              <w:rPr>
                <w:rStyle w:val="a7"/>
                <w:rFonts w:ascii="Times New Roman" w:hAnsi="Times New Roman" w:cs="Times New Roman"/>
                <w:noProof/>
              </w:rPr>
              <w:t>Abstract</w:t>
            </w:r>
            <w:r w:rsidR="009E44B5">
              <w:rPr>
                <w:noProof/>
                <w:webHidden/>
              </w:rPr>
              <w:tab/>
            </w:r>
            <w:r w:rsidR="009E44B5">
              <w:rPr>
                <w:noProof/>
                <w:webHidden/>
              </w:rPr>
              <w:fldChar w:fldCharType="begin"/>
            </w:r>
            <w:r w:rsidR="009E44B5">
              <w:rPr>
                <w:noProof/>
                <w:webHidden/>
              </w:rPr>
              <w:instrText xml:space="preserve"> PAGEREF _Toc160553722 \h </w:instrText>
            </w:r>
            <w:r w:rsidR="009E44B5">
              <w:rPr>
                <w:noProof/>
                <w:webHidden/>
              </w:rPr>
            </w:r>
            <w:r w:rsidR="009E44B5">
              <w:rPr>
                <w:noProof/>
                <w:webHidden/>
              </w:rPr>
              <w:fldChar w:fldCharType="separate"/>
            </w:r>
            <w:r w:rsidR="009E44B5">
              <w:rPr>
                <w:noProof/>
                <w:webHidden/>
              </w:rPr>
              <w:t>1</w:t>
            </w:r>
            <w:r w:rsidR="009E44B5">
              <w:rPr>
                <w:noProof/>
                <w:webHidden/>
              </w:rPr>
              <w:fldChar w:fldCharType="end"/>
            </w:r>
          </w:hyperlink>
        </w:p>
        <w:p w14:paraId="7811FEEC" w14:textId="48AD99DD" w:rsidR="009E44B5" w:rsidRDefault="009E44B5">
          <w:pPr>
            <w:pStyle w:val="TOC1"/>
            <w:tabs>
              <w:tab w:val="right" w:leader="dot" w:pos="9736"/>
            </w:tabs>
            <w:rPr>
              <w:noProof/>
            </w:rPr>
          </w:pPr>
          <w:hyperlink w:anchor="_Toc160553723" w:history="1">
            <w:r w:rsidRPr="00A831E3">
              <w:rPr>
                <w:rStyle w:val="a7"/>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_Toc160553723 \h </w:instrText>
            </w:r>
            <w:r>
              <w:rPr>
                <w:noProof/>
                <w:webHidden/>
              </w:rPr>
            </w:r>
            <w:r>
              <w:rPr>
                <w:noProof/>
                <w:webHidden/>
              </w:rPr>
              <w:fldChar w:fldCharType="separate"/>
            </w:r>
            <w:r>
              <w:rPr>
                <w:noProof/>
                <w:webHidden/>
              </w:rPr>
              <w:t>3</w:t>
            </w:r>
            <w:r>
              <w:rPr>
                <w:noProof/>
                <w:webHidden/>
              </w:rPr>
              <w:fldChar w:fldCharType="end"/>
            </w:r>
          </w:hyperlink>
        </w:p>
        <w:p w14:paraId="656DA881" w14:textId="06D4E03D" w:rsidR="009E44B5" w:rsidRDefault="009E44B5">
          <w:pPr>
            <w:pStyle w:val="TOC1"/>
            <w:tabs>
              <w:tab w:val="right" w:leader="dot" w:pos="9736"/>
            </w:tabs>
            <w:rPr>
              <w:noProof/>
            </w:rPr>
          </w:pPr>
          <w:hyperlink w:anchor="_Toc160553724" w:history="1">
            <w:r w:rsidRPr="00A831E3">
              <w:rPr>
                <w:rStyle w:val="a7"/>
                <w:rFonts w:ascii="Times New Roman" w:hAnsi="Times New Roman" w:cs="Times New Roman"/>
                <w:noProof/>
              </w:rPr>
              <w:t>Data Summary</w:t>
            </w:r>
            <w:r>
              <w:rPr>
                <w:noProof/>
                <w:webHidden/>
              </w:rPr>
              <w:tab/>
            </w:r>
            <w:r>
              <w:rPr>
                <w:noProof/>
                <w:webHidden/>
              </w:rPr>
              <w:fldChar w:fldCharType="begin"/>
            </w:r>
            <w:r>
              <w:rPr>
                <w:noProof/>
                <w:webHidden/>
              </w:rPr>
              <w:instrText xml:space="preserve"> PAGEREF _Toc160553724 \h </w:instrText>
            </w:r>
            <w:r>
              <w:rPr>
                <w:noProof/>
                <w:webHidden/>
              </w:rPr>
            </w:r>
            <w:r>
              <w:rPr>
                <w:noProof/>
                <w:webHidden/>
              </w:rPr>
              <w:fldChar w:fldCharType="separate"/>
            </w:r>
            <w:r>
              <w:rPr>
                <w:noProof/>
                <w:webHidden/>
              </w:rPr>
              <w:t>3</w:t>
            </w:r>
            <w:r>
              <w:rPr>
                <w:noProof/>
                <w:webHidden/>
              </w:rPr>
              <w:fldChar w:fldCharType="end"/>
            </w:r>
          </w:hyperlink>
        </w:p>
        <w:p w14:paraId="3AE657F9" w14:textId="2BF1EFFA" w:rsidR="009E44B5" w:rsidRDefault="009E44B5">
          <w:pPr>
            <w:pStyle w:val="TOC1"/>
            <w:tabs>
              <w:tab w:val="right" w:leader="dot" w:pos="9736"/>
            </w:tabs>
            <w:rPr>
              <w:noProof/>
            </w:rPr>
          </w:pPr>
          <w:hyperlink w:anchor="_Toc160553725" w:history="1">
            <w:r w:rsidRPr="00A831E3">
              <w:rPr>
                <w:rStyle w:val="a7"/>
                <w:rFonts w:ascii="Times New Roman" w:hAnsi="Times New Roman" w:cs="Times New Roman"/>
                <w:noProof/>
              </w:rPr>
              <w:t>Methods</w:t>
            </w:r>
            <w:r>
              <w:rPr>
                <w:noProof/>
                <w:webHidden/>
              </w:rPr>
              <w:tab/>
            </w:r>
            <w:r>
              <w:rPr>
                <w:noProof/>
                <w:webHidden/>
              </w:rPr>
              <w:fldChar w:fldCharType="begin"/>
            </w:r>
            <w:r>
              <w:rPr>
                <w:noProof/>
                <w:webHidden/>
              </w:rPr>
              <w:instrText xml:space="preserve"> PAGEREF _Toc160553725 \h </w:instrText>
            </w:r>
            <w:r>
              <w:rPr>
                <w:noProof/>
                <w:webHidden/>
              </w:rPr>
            </w:r>
            <w:r>
              <w:rPr>
                <w:noProof/>
                <w:webHidden/>
              </w:rPr>
              <w:fldChar w:fldCharType="separate"/>
            </w:r>
            <w:r>
              <w:rPr>
                <w:noProof/>
                <w:webHidden/>
              </w:rPr>
              <w:t>4</w:t>
            </w:r>
            <w:r>
              <w:rPr>
                <w:noProof/>
                <w:webHidden/>
              </w:rPr>
              <w:fldChar w:fldCharType="end"/>
            </w:r>
          </w:hyperlink>
        </w:p>
        <w:p w14:paraId="31C9AFA5" w14:textId="7F94CE35" w:rsidR="009E44B5" w:rsidRDefault="009E44B5">
          <w:pPr>
            <w:pStyle w:val="TOC1"/>
            <w:tabs>
              <w:tab w:val="right" w:leader="dot" w:pos="9736"/>
            </w:tabs>
            <w:rPr>
              <w:noProof/>
            </w:rPr>
          </w:pPr>
          <w:hyperlink w:anchor="_Toc160553726" w:history="1">
            <w:r w:rsidRPr="00A831E3">
              <w:rPr>
                <w:rStyle w:val="a7"/>
                <w:rFonts w:ascii="Times New Roman" w:hAnsi="Times New Roman" w:cs="Times New Roman"/>
                <w:noProof/>
              </w:rPr>
              <w:t>Results</w:t>
            </w:r>
            <w:r>
              <w:rPr>
                <w:noProof/>
                <w:webHidden/>
              </w:rPr>
              <w:tab/>
            </w:r>
            <w:r>
              <w:rPr>
                <w:noProof/>
                <w:webHidden/>
              </w:rPr>
              <w:fldChar w:fldCharType="begin"/>
            </w:r>
            <w:r>
              <w:rPr>
                <w:noProof/>
                <w:webHidden/>
              </w:rPr>
              <w:instrText xml:space="preserve"> PAGEREF _Toc160553726 \h </w:instrText>
            </w:r>
            <w:r>
              <w:rPr>
                <w:noProof/>
                <w:webHidden/>
              </w:rPr>
            </w:r>
            <w:r>
              <w:rPr>
                <w:noProof/>
                <w:webHidden/>
              </w:rPr>
              <w:fldChar w:fldCharType="separate"/>
            </w:r>
            <w:r>
              <w:rPr>
                <w:noProof/>
                <w:webHidden/>
              </w:rPr>
              <w:t>5</w:t>
            </w:r>
            <w:r>
              <w:rPr>
                <w:noProof/>
                <w:webHidden/>
              </w:rPr>
              <w:fldChar w:fldCharType="end"/>
            </w:r>
          </w:hyperlink>
        </w:p>
        <w:p w14:paraId="3FCB99AC" w14:textId="21640BA9" w:rsidR="00486E1B" w:rsidRDefault="00486E1B">
          <w:r w:rsidRPr="00E04823">
            <w:rPr>
              <w:rFonts w:ascii="Times New Roman" w:hAnsi="Times New Roman" w:cs="Times New Roman"/>
              <w:b/>
              <w:bCs/>
              <w:sz w:val="28"/>
              <w:szCs w:val="32"/>
              <w:lang w:val="zh-CN"/>
            </w:rPr>
            <w:fldChar w:fldCharType="end"/>
          </w:r>
        </w:p>
      </w:sdtContent>
    </w:sdt>
    <w:p w14:paraId="40E0AC0F" w14:textId="77777777" w:rsidR="00486E1B" w:rsidRPr="00486E1B" w:rsidRDefault="00486E1B" w:rsidP="00486E1B"/>
    <w:p w14:paraId="24A85D03" w14:textId="35081816" w:rsidR="00486E1B" w:rsidRDefault="00486E1B">
      <w:pPr>
        <w:widowControl/>
        <w:jc w:val="left"/>
      </w:pPr>
      <w:r>
        <w:br w:type="page"/>
      </w:r>
    </w:p>
    <w:p w14:paraId="04E6A576" w14:textId="4E784887" w:rsidR="00653FF7" w:rsidRPr="00E04823" w:rsidRDefault="00486E1B" w:rsidP="00FE7362">
      <w:pPr>
        <w:pStyle w:val="1"/>
        <w:numPr>
          <w:ilvl w:val="0"/>
          <w:numId w:val="1"/>
        </w:numPr>
        <w:spacing w:before="0" w:after="0"/>
        <w:rPr>
          <w:rFonts w:ascii="Times New Roman" w:hAnsi="Times New Roman" w:cs="Times New Roman"/>
          <w:sz w:val="32"/>
          <w:szCs w:val="32"/>
        </w:rPr>
      </w:pPr>
      <w:bookmarkStart w:id="1" w:name="_Toc160553723"/>
      <w:r w:rsidRPr="00E04823">
        <w:rPr>
          <w:rFonts w:ascii="Times New Roman" w:hAnsi="Times New Roman" w:cs="Times New Roman"/>
          <w:sz w:val="32"/>
          <w:szCs w:val="32"/>
        </w:rPr>
        <w:lastRenderedPageBreak/>
        <w:t>Introduction</w:t>
      </w:r>
      <w:bookmarkEnd w:id="1"/>
    </w:p>
    <w:p w14:paraId="77302017" w14:textId="7D3E733E" w:rsidR="00F3610C" w:rsidRPr="00F3610C" w:rsidRDefault="00F3610C" w:rsidP="00993C98">
      <w:pPr>
        <w:spacing w:after="240" w:line="276" w:lineRule="auto"/>
        <w:jc w:val="left"/>
        <w:rPr>
          <w:rFonts w:ascii="Times New Roman" w:hAnsi="Times New Roman" w:cs="Times New Roman"/>
          <w:color w:val="0D0D0D"/>
          <w:sz w:val="24"/>
          <w:szCs w:val="24"/>
          <w:shd w:val="clear" w:color="auto" w:fill="FFFFFF"/>
        </w:rPr>
      </w:pPr>
      <w:r w:rsidRPr="00F3610C">
        <w:rPr>
          <w:rFonts w:ascii="Times New Roman" w:hAnsi="Times New Roman" w:cs="Times New Roman"/>
          <w:color w:val="0D0D0D"/>
          <w:sz w:val="24"/>
          <w:szCs w:val="24"/>
          <w:shd w:val="clear" w:color="auto" w:fill="FFFFFF"/>
        </w:rPr>
        <w:t>This report presents a detailed dose-response analysis based on the data set provided at the end of this document. Dose-response analysis is an essential method in pharmacology and toxicology, offering insights into the relationship between a substance's dosage and its effect on the subjects under observation. Such analysis is critical for determining the optimal drug dosage that balances maximum efficacy with minimal side effects, a key step in developing and approving new medications.</w:t>
      </w:r>
    </w:p>
    <w:p w14:paraId="2E2F7D8A" w14:textId="44C7EA17" w:rsidR="00F3610C" w:rsidRDefault="00F3610C" w:rsidP="00FE7362">
      <w:pPr>
        <w:spacing w:line="276" w:lineRule="auto"/>
        <w:jc w:val="left"/>
        <w:rPr>
          <w:rFonts w:ascii="Times New Roman" w:hAnsi="Times New Roman" w:cs="Times New Roman"/>
          <w:sz w:val="24"/>
          <w:szCs w:val="24"/>
        </w:rPr>
      </w:pPr>
      <w:r w:rsidRPr="00F3610C">
        <w:rPr>
          <w:rFonts w:ascii="Times New Roman" w:hAnsi="Times New Roman" w:cs="Times New Roman"/>
          <w:sz w:val="24"/>
          <w:szCs w:val="24"/>
        </w:rPr>
        <w:t xml:space="preserve">The primary objective of this analysis is to explore the dose-response relationship across the varying dosage levels and to determine if there is a statistically significant trend indicating an increasing response with </w:t>
      </w:r>
      <w:r>
        <w:rPr>
          <w:rFonts w:ascii="Times New Roman" w:hAnsi="Times New Roman" w:cs="Times New Roman" w:hint="eastAsia"/>
          <w:sz w:val="24"/>
          <w:szCs w:val="24"/>
        </w:rPr>
        <w:t>increasing</w:t>
      </w:r>
      <w:r>
        <w:rPr>
          <w:rFonts w:ascii="Times New Roman" w:hAnsi="Times New Roman" w:cs="Times New Roman"/>
          <w:sz w:val="24"/>
          <w:szCs w:val="24"/>
        </w:rPr>
        <w:t xml:space="preserve"> </w:t>
      </w:r>
      <w:r w:rsidRPr="00F3610C">
        <w:rPr>
          <w:rFonts w:ascii="Times New Roman" w:hAnsi="Times New Roman" w:cs="Times New Roman"/>
          <w:sz w:val="24"/>
          <w:szCs w:val="24"/>
        </w:rPr>
        <w:t>doses.</w:t>
      </w:r>
      <w:r>
        <w:rPr>
          <w:rFonts w:ascii="Times New Roman" w:hAnsi="Times New Roman" w:cs="Times New Roman"/>
          <w:sz w:val="24"/>
          <w:szCs w:val="24"/>
        </w:rPr>
        <w:t xml:space="preserve"> </w:t>
      </w:r>
      <w:r w:rsidRPr="00F3610C">
        <w:rPr>
          <w:rFonts w:ascii="Times New Roman" w:hAnsi="Times New Roman" w:cs="Times New Roman"/>
          <w:sz w:val="24"/>
          <w:szCs w:val="24"/>
        </w:rPr>
        <w:t xml:space="preserve">A </w:t>
      </w:r>
      <w:r>
        <w:rPr>
          <w:rFonts w:ascii="Times New Roman" w:hAnsi="Times New Roman" w:cs="Times New Roman"/>
          <w:sz w:val="24"/>
          <w:szCs w:val="24"/>
        </w:rPr>
        <w:t>critical</w:t>
      </w:r>
      <w:r w:rsidRPr="00F3610C">
        <w:rPr>
          <w:rFonts w:ascii="Times New Roman" w:hAnsi="Times New Roman" w:cs="Times New Roman"/>
          <w:sz w:val="24"/>
          <w:szCs w:val="24"/>
        </w:rPr>
        <w:t xml:space="preserve"> </w:t>
      </w:r>
      <w:r>
        <w:rPr>
          <w:rFonts w:ascii="Times New Roman" w:hAnsi="Times New Roman" w:cs="Times New Roman"/>
          <w:sz w:val="24"/>
          <w:szCs w:val="24"/>
        </w:rPr>
        <w:t>part</w:t>
      </w:r>
      <w:r w:rsidRPr="00F3610C">
        <w:rPr>
          <w:rFonts w:ascii="Times New Roman" w:hAnsi="Times New Roman" w:cs="Times New Roman"/>
          <w:sz w:val="24"/>
          <w:szCs w:val="24"/>
        </w:rPr>
        <w:t xml:space="preserve"> of this analysis is the implementation of a Multiple Comparison Procedure (MCP) to maintain control over the Type I error rate while conducting pairwise comparisons of each dose against the placebo. Moreover, this analysis aims to investigate the interaction effects between sex and treatment in these comparisons, employing the Breslow-Day test to examine the consistency of treatment effects across sex subgroups.</w:t>
      </w:r>
    </w:p>
    <w:p w14:paraId="085FD898" w14:textId="12C0F5B3" w:rsidR="00F3610C" w:rsidRDefault="006524CC" w:rsidP="00FE7362">
      <w:pPr>
        <w:pStyle w:val="1"/>
        <w:numPr>
          <w:ilvl w:val="0"/>
          <w:numId w:val="1"/>
        </w:numPr>
        <w:spacing w:before="0" w:after="0"/>
        <w:rPr>
          <w:rFonts w:ascii="Times New Roman" w:hAnsi="Times New Roman" w:cs="Times New Roman"/>
          <w:sz w:val="32"/>
          <w:szCs w:val="32"/>
        </w:rPr>
      </w:pPr>
      <w:bookmarkStart w:id="2" w:name="_Toc160553724"/>
      <w:r w:rsidRPr="006524CC">
        <w:rPr>
          <w:rFonts w:ascii="Times New Roman" w:hAnsi="Times New Roman" w:cs="Times New Roman"/>
          <w:sz w:val="32"/>
          <w:szCs w:val="32"/>
        </w:rPr>
        <w:t>Data Summary</w:t>
      </w:r>
      <w:bookmarkEnd w:id="2"/>
    </w:p>
    <w:p w14:paraId="55CEBF19" w14:textId="2409BE85" w:rsidR="006524CC" w:rsidRDefault="00C33856" w:rsidP="0021498E">
      <w:pPr>
        <w:spacing w:line="276" w:lineRule="auto"/>
        <w:jc w:val="left"/>
        <w:rPr>
          <w:rFonts w:ascii="Times New Roman" w:hAnsi="Times New Roman" w:cs="Times New Roman"/>
          <w:sz w:val="24"/>
          <w:szCs w:val="28"/>
        </w:rPr>
      </w:pPr>
      <w:r w:rsidRPr="00C33856">
        <w:rPr>
          <w:rFonts w:ascii="Times New Roman" w:hAnsi="Times New Roman" w:cs="Times New Roman"/>
          <w:sz w:val="24"/>
          <w:szCs w:val="28"/>
        </w:rPr>
        <w:t>The dataset presented for analysis offers a solid basis for examining the dose-response relationship within a clinical trial context. The study's design suggests it is a randomized controlled trial, characterized by several treatment levels, which facilitates a comparative analysis across different doses and a control group.</w:t>
      </w:r>
    </w:p>
    <w:tbl>
      <w:tblPr>
        <w:tblStyle w:val="a8"/>
        <w:tblW w:w="5000" w:type="pct"/>
        <w:jc w:val="center"/>
        <w:tblBorders>
          <w:insideV w:val="none" w:sz="0" w:space="0" w:color="auto"/>
        </w:tblBorders>
        <w:tblLook w:val="04A0" w:firstRow="1" w:lastRow="0" w:firstColumn="1" w:lastColumn="0" w:noHBand="0" w:noVBand="1"/>
      </w:tblPr>
      <w:tblGrid>
        <w:gridCol w:w="2530"/>
        <w:gridCol w:w="1064"/>
        <w:gridCol w:w="1345"/>
        <w:gridCol w:w="1496"/>
        <w:gridCol w:w="3527"/>
      </w:tblGrid>
      <w:tr w:rsidR="006524CC" w14:paraId="2D3B4DBA" w14:textId="77777777" w:rsidTr="005E4EA2">
        <w:trPr>
          <w:trHeight w:val="227"/>
          <w:jc w:val="center"/>
        </w:trPr>
        <w:tc>
          <w:tcPr>
            <w:tcW w:w="1270" w:type="pct"/>
            <w:tcBorders>
              <w:left w:val="nil"/>
              <w:bottom w:val="single" w:sz="4" w:space="0" w:color="auto"/>
            </w:tcBorders>
            <w:vAlign w:val="center"/>
          </w:tcPr>
          <w:p w14:paraId="126ED326" w14:textId="77777777" w:rsidR="006524CC" w:rsidRDefault="006524CC" w:rsidP="005E4EA2">
            <w:pPr>
              <w:jc w:val="center"/>
              <w:rPr>
                <w:rFonts w:ascii="Times New Roman" w:hAnsi="Times New Roman" w:cs="Times New Roman"/>
                <w:sz w:val="24"/>
                <w:szCs w:val="28"/>
              </w:rPr>
            </w:pPr>
          </w:p>
        </w:tc>
        <w:tc>
          <w:tcPr>
            <w:tcW w:w="1209" w:type="pct"/>
            <w:gridSpan w:val="2"/>
            <w:tcBorders>
              <w:bottom w:val="single" w:sz="4" w:space="0" w:color="auto"/>
            </w:tcBorders>
            <w:vAlign w:val="center"/>
          </w:tcPr>
          <w:p w14:paraId="64440FAE" w14:textId="1AB65F9C"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R</w:t>
            </w:r>
            <w:r w:rsidRPr="005E4EA2">
              <w:rPr>
                <w:rFonts w:ascii="Times New Roman" w:hAnsi="Times New Roman" w:cs="Times New Roman"/>
                <w:b/>
                <w:bCs/>
                <w:sz w:val="24"/>
                <w:szCs w:val="28"/>
              </w:rPr>
              <w:t>esponse</w:t>
            </w:r>
          </w:p>
        </w:tc>
        <w:tc>
          <w:tcPr>
            <w:tcW w:w="751" w:type="pct"/>
            <w:tcBorders>
              <w:bottom w:val="single" w:sz="4" w:space="0" w:color="auto"/>
            </w:tcBorders>
            <w:vAlign w:val="center"/>
          </w:tcPr>
          <w:p w14:paraId="221A6885" w14:textId="77777777" w:rsidR="006524CC" w:rsidRDefault="006524CC" w:rsidP="005E4EA2">
            <w:pPr>
              <w:jc w:val="center"/>
              <w:rPr>
                <w:rFonts w:ascii="Times New Roman" w:hAnsi="Times New Roman" w:cs="Times New Roman"/>
                <w:sz w:val="24"/>
                <w:szCs w:val="28"/>
              </w:rPr>
            </w:pPr>
          </w:p>
        </w:tc>
        <w:tc>
          <w:tcPr>
            <w:tcW w:w="1770" w:type="pct"/>
            <w:tcBorders>
              <w:bottom w:val="single" w:sz="4" w:space="0" w:color="auto"/>
              <w:right w:val="nil"/>
            </w:tcBorders>
            <w:vAlign w:val="center"/>
          </w:tcPr>
          <w:p w14:paraId="6A2875C7" w14:textId="77777777" w:rsidR="006524CC" w:rsidRDefault="006524CC" w:rsidP="005E4EA2">
            <w:pPr>
              <w:jc w:val="center"/>
              <w:rPr>
                <w:rFonts w:ascii="Times New Roman" w:hAnsi="Times New Roman" w:cs="Times New Roman"/>
                <w:sz w:val="24"/>
                <w:szCs w:val="28"/>
              </w:rPr>
            </w:pPr>
          </w:p>
        </w:tc>
      </w:tr>
      <w:tr w:rsidR="006524CC" w14:paraId="5A3293C1" w14:textId="77777777" w:rsidTr="00993C98">
        <w:trPr>
          <w:trHeight w:val="283"/>
          <w:jc w:val="center"/>
        </w:trPr>
        <w:tc>
          <w:tcPr>
            <w:tcW w:w="1270" w:type="pct"/>
            <w:tcBorders>
              <w:left w:val="nil"/>
              <w:bottom w:val="nil"/>
            </w:tcBorders>
            <w:vAlign w:val="center"/>
          </w:tcPr>
          <w:p w14:paraId="5721AAC4" w14:textId="11C5CEF8"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reatment</w:t>
            </w:r>
          </w:p>
        </w:tc>
        <w:tc>
          <w:tcPr>
            <w:tcW w:w="534" w:type="pct"/>
            <w:tcBorders>
              <w:bottom w:val="nil"/>
            </w:tcBorders>
            <w:vAlign w:val="center"/>
          </w:tcPr>
          <w:p w14:paraId="41A10502" w14:textId="6CA1CE17"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1</w:t>
            </w:r>
          </w:p>
        </w:tc>
        <w:tc>
          <w:tcPr>
            <w:tcW w:w="675" w:type="pct"/>
            <w:tcBorders>
              <w:bottom w:val="nil"/>
            </w:tcBorders>
            <w:vAlign w:val="center"/>
          </w:tcPr>
          <w:p w14:paraId="5949F577" w14:textId="166C4BEF"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0</w:t>
            </w:r>
          </w:p>
        </w:tc>
        <w:tc>
          <w:tcPr>
            <w:tcW w:w="751" w:type="pct"/>
            <w:tcBorders>
              <w:bottom w:val="nil"/>
            </w:tcBorders>
            <w:vAlign w:val="center"/>
          </w:tcPr>
          <w:p w14:paraId="055ACAF9" w14:textId="7F0FE82D"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1770" w:type="pct"/>
            <w:tcBorders>
              <w:bottom w:val="nil"/>
              <w:right w:val="nil"/>
            </w:tcBorders>
            <w:vAlign w:val="center"/>
          </w:tcPr>
          <w:p w14:paraId="072965C9" w14:textId="6C6B7BD9"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b/>
                <w:bCs/>
                <w:sz w:val="24"/>
                <w:szCs w:val="28"/>
              </w:rPr>
              <w:t>Proportion</w:t>
            </w:r>
            <w:r w:rsidR="005E4EA2" w:rsidRPr="005E4EA2">
              <w:rPr>
                <w:rFonts w:ascii="Times New Roman" w:hAnsi="Times New Roman" w:cs="Times New Roman"/>
                <w:b/>
                <w:bCs/>
                <w:sz w:val="24"/>
                <w:szCs w:val="28"/>
              </w:rPr>
              <w:t xml:space="preserve"> (%)</w:t>
            </w:r>
          </w:p>
        </w:tc>
      </w:tr>
      <w:tr w:rsidR="006524CC" w14:paraId="629D6976" w14:textId="77777777" w:rsidTr="00993C98">
        <w:trPr>
          <w:trHeight w:val="283"/>
          <w:jc w:val="center"/>
        </w:trPr>
        <w:tc>
          <w:tcPr>
            <w:tcW w:w="1270" w:type="pct"/>
            <w:tcBorders>
              <w:top w:val="nil"/>
              <w:left w:val="nil"/>
              <w:bottom w:val="nil"/>
            </w:tcBorders>
            <w:vAlign w:val="center"/>
          </w:tcPr>
          <w:p w14:paraId="615B34BE" w14:textId="617EA336"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0</w:t>
            </w:r>
          </w:p>
        </w:tc>
        <w:tc>
          <w:tcPr>
            <w:tcW w:w="534" w:type="pct"/>
            <w:tcBorders>
              <w:top w:val="nil"/>
              <w:bottom w:val="nil"/>
            </w:tcBorders>
            <w:vAlign w:val="center"/>
          </w:tcPr>
          <w:p w14:paraId="030350DE" w14:textId="7AF89EAE"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1</w:t>
            </w:r>
          </w:p>
        </w:tc>
        <w:tc>
          <w:tcPr>
            <w:tcW w:w="675" w:type="pct"/>
            <w:tcBorders>
              <w:top w:val="nil"/>
              <w:bottom w:val="nil"/>
            </w:tcBorders>
            <w:vAlign w:val="center"/>
          </w:tcPr>
          <w:p w14:paraId="31420115" w14:textId="3FB5D7F2"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4</w:t>
            </w:r>
            <w:r>
              <w:rPr>
                <w:rFonts w:ascii="Times New Roman" w:hAnsi="Times New Roman" w:cs="Times New Roman"/>
                <w:sz w:val="24"/>
                <w:szCs w:val="28"/>
              </w:rPr>
              <w:t>5</w:t>
            </w:r>
          </w:p>
        </w:tc>
        <w:tc>
          <w:tcPr>
            <w:tcW w:w="751" w:type="pct"/>
            <w:tcBorders>
              <w:top w:val="nil"/>
              <w:bottom w:val="nil"/>
            </w:tcBorders>
            <w:vAlign w:val="center"/>
          </w:tcPr>
          <w:p w14:paraId="4C305175" w14:textId="204B6B2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6</w:t>
            </w:r>
          </w:p>
        </w:tc>
        <w:tc>
          <w:tcPr>
            <w:tcW w:w="1770" w:type="pct"/>
            <w:tcBorders>
              <w:top w:val="nil"/>
              <w:bottom w:val="nil"/>
              <w:right w:val="nil"/>
            </w:tcBorders>
            <w:vAlign w:val="center"/>
          </w:tcPr>
          <w:p w14:paraId="74B1C347" w14:textId="0AAD05F1"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5.81</w:t>
            </w:r>
          </w:p>
        </w:tc>
      </w:tr>
      <w:tr w:rsidR="006524CC" w14:paraId="115343CE" w14:textId="77777777" w:rsidTr="00993C98">
        <w:trPr>
          <w:trHeight w:val="283"/>
          <w:jc w:val="center"/>
        </w:trPr>
        <w:tc>
          <w:tcPr>
            <w:tcW w:w="1270" w:type="pct"/>
            <w:tcBorders>
              <w:top w:val="nil"/>
              <w:left w:val="nil"/>
              <w:bottom w:val="nil"/>
            </w:tcBorders>
            <w:vAlign w:val="center"/>
          </w:tcPr>
          <w:p w14:paraId="4BE3B8A5" w14:textId="524829A7"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1</w:t>
            </w:r>
          </w:p>
        </w:tc>
        <w:tc>
          <w:tcPr>
            <w:tcW w:w="534" w:type="pct"/>
            <w:tcBorders>
              <w:top w:val="nil"/>
              <w:bottom w:val="nil"/>
            </w:tcBorders>
            <w:vAlign w:val="center"/>
          </w:tcPr>
          <w:p w14:paraId="7A2F778A" w14:textId="33633D0F"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w:t>
            </w:r>
          </w:p>
        </w:tc>
        <w:tc>
          <w:tcPr>
            <w:tcW w:w="675" w:type="pct"/>
            <w:tcBorders>
              <w:top w:val="nil"/>
              <w:bottom w:val="nil"/>
            </w:tcBorders>
            <w:vAlign w:val="center"/>
          </w:tcPr>
          <w:p w14:paraId="0A09F507" w14:textId="7BCDC34D"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3</w:t>
            </w:r>
          </w:p>
        </w:tc>
        <w:tc>
          <w:tcPr>
            <w:tcW w:w="751" w:type="pct"/>
            <w:tcBorders>
              <w:top w:val="nil"/>
              <w:bottom w:val="nil"/>
            </w:tcBorders>
            <w:vAlign w:val="center"/>
          </w:tcPr>
          <w:p w14:paraId="3B09C5D1" w14:textId="2B1A1252"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00F6A637" w14:textId="1494B9A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4.88</w:t>
            </w:r>
          </w:p>
        </w:tc>
      </w:tr>
      <w:tr w:rsidR="006524CC" w14:paraId="5589972B" w14:textId="77777777" w:rsidTr="00993C98">
        <w:trPr>
          <w:trHeight w:val="283"/>
          <w:jc w:val="center"/>
        </w:trPr>
        <w:tc>
          <w:tcPr>
            <w:tcW w:w="1270" w:type="pct"/>
            <w:tcBorders>
              <w:top w:val="nil"/>
              <w:left w:val="nil"/>
              <w:bottom w:val="nil"/>
            </w:tcBorders>
            <w:vAlign w:val="center"/>
          </w:tcPr>
          <w:p w14:paraId="425CF5AD" w14:textId="3572E01C"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2</w:t>
            </w:r>
          </w:p>
        </w:tc>
        <w:tc>
          <w:tcPr>
            <w:tcW w:w="534" w:type="pct"/>
            <w:tcBorders>
              <w:top w:val="nil"/>
              <w:bottom w:val="nil"/>
            </w:tcBorders>
            <w:vAlign w:val="center"/>
          </w:tcPr>
          <w:p w14:paraId="0349C9E7" w14:textId="4C608C83"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w:t>
            </w:r>
          </w:p>
        </w:tc>
        <w:tc>
          <w:tcPr>
            <w:tcW w:w="675" w:type="pct"/>
            <w:tcBorders>
              <w:top w:val="nil"/>
              <w:bottom w:val="nil"/>
            </w:tcBorders>
            <w:vAlign w:val="center"/>
          </w:tcPr>
          <w:p w14:paraId="40D348D5" w14:textId="7CD442E5"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3</w:t>
            </w:r>
            <w:r>
              <w:rPr>
                <w:rFonts w:ascii="Times New Roman" w:hAnsi="Times New Roman" w:cs="Times New Roman"/>
                <w:sz w:val="24"/>
                <w:szCs w:val="28"/>
              </w:rPr>
              <w:t>0</w:t>
            </w:r>
          </w:p>
        </w:tc>
        <w:tc>
          <w:tcPr>
            <w:tcW w:w="751" w:type="pct"/>
            <w:tcBorders>
              <w:top w:val="nil"/>
              <w:bottom w:val="nil"/>
            </w:tcBorders>
            <w:vAlign w:val="center"/>
          </w:tcPr>
          <w:p w14:paraId="049DE9C7" w14:textId="2E05072B"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4</w:t>
            </w:r>
          </w:p>
        </w:tc>
        <w:tc>
          <w:tcPr>
            <w:tcW w:w="1770" w:type="pct"/>
            <w:tcBorders>
              <w:top w:val="nil"/>
              <w:bottom w:val="nil"/>
              <w:right w:val="nil"/>
            </w:tcBorders>
            <w:vAlign w:val="center"/>
          </w:tcPr>
          <w:p w14:paraId="391E2BF8" w14:textId="4CDB8F3A"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4.88</w:t>
            </w:r>
          </w:p>
        </w:tc>
      </w:tr>
      <w:tr w:rsidR="006524CC" w14:paraId="79176055" w14:textId="77777777" w:rsidTr="00993C98">
        <w:trPr>
          <w:trHeight w:val="283"/>
          <w:jc w:val="center"/>
        </w:trPr>
        <w:tc>
          <w:tcPr>
            <w:tcW w:w="1270" w:type="pct"/>
            <w:tcBorders>
              <w:top w:val="nil"/>
              <w:left w:val="nil"/>
              <w:bottom w:val="nil"/>
            </w:tcBorders>
            <w:vAlign w:val="center"/>
          </w:tcPr>
          <w:p w14:paraId="1A7930CE" w14:textId="130C4FFE" w:rsidR="006524CC" w:rsidRDefault="006524CC" w:rsidP="005E4EA2">
            <w:pPr>
              <w:jc w:val="center"/>
              <w:rPr>
                <w:rFonts w:ascii="Times New Roman" w:hAnsi="Times New Roman" w:cs="Times New Roman"/>
                <w:sz w:val="24"/>
                <w:szCs w:val="28"/>
              </w:rPr>
            </w:pPr>
            <w:r>
              <w:rPr>
                <w:rFonts w:ascii="Times New Roman" w:hAnsi="Times New Roman" w:cs="Times New Roman" w:hint="eastAsia"/>
                <w:sz w:val="24"/>
                <w:szCs w:val="28"/>
              </w:rPr>
              <w:t>3</w:t>
            </w:r>
          </w:p>
        </w:tc>
        <w:tc>
          <w:tcPr>
            <w:tcW w:w="534" w:type="pct"/>
            <w:tcBorders>
              <w:top w:val="nil"/>
              <w:bottom w:val="nil"/>
            </w:tcBorders>
            <w:vAlign w:val="center"/>
          </w:tcPr>
          <w:p w14:paraId="3651FCB1" w14:textId="73C8D50F"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8</w:t>
            </w:r>
          </w:p>
        </w:tc>
        <w:tc>
          <w:tcPr>
            <w:tcW w:w="675" w:type="pct"/>
            <w:tcBorders>
              <w:top w:val="nil"/>
              <w:bottom w:val="nil"/>
            </w:tcBorders>
            <w:vAlign w:val="center"/>
          </w:tcPr>
          <w:p w14:paraId="0257F270" w14:textId="4C8F71B0"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5</w:t>
            </w:r>
          </w:p>
        </w:tc>
        <w:tc>
          <w:tcPr>
            <w:tcW w:w="751" w:type="pct"/>
            <w:tcBorders>
              <w:top w:val="nil"/>
              <w:bottom w:val="nil"/>
            </w:tcBorders>
            <w:vAlign w:val="center"/>
          </w:tcPr>
          <w:p w14:paraId="02FC67E4" w14:textId="5E6909A9"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5</w:t>
            </w:r>
            <w:r>
              <w:rPr>
                <w:rFonts w:ascii="Times New Roman" w:hAnsi="Times New Roman" w:cs="Times New Roman"/>
                <w:sz w:val="24"/>
                <w:szCs w:val="28"/>
              </w:rPr>
              <w:t>3</w:t>
            </w:r>
          </w:p>
        </w:tc>
        <w:tc>
          <w:tcPr>
            <w:tcW w:w="1770" w:type="pct"/>
            <w:tcBorders>
              <w:top w:val="nil"/>
              <w:bottom w:val="nil"/>
              <w:right w:val="nil"/>
            </w:tcBorders>
            <w:vAlign w:val="center"/>
          </w:tcPr>
          <w:p w14:paraId="282A47F6" w14:textId="3439E5E0"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4.42</w:t>
            </w:r>
          </w:p>
        </w:tc>
      </w:tr>
      <w:tr w:rsidR="006524CC" w14:paraId="048B110E" w14:textId="77777777" w:rsidTr="00993C98">
        <w:trPr>
          <w:trHeight w:val="283"/>
          <w:jc w:val="center"/>
        </w:trPr>
        <w:tc>
          <w:tcPr>
            <w:tcW w:w="1270" w:type="pct"/>
            <w:tcBorders>
              <w:top w:val="nil"/>
              <w:left w:val="nil"/>
            </w:tcBorders>
            <w:vAlign w:val="center"/>
          </w:tcPr>
          <w:p w14:paraId="10D78961" w14:textId="06D2743E" w:rsidR="006524CC" w:rsidRPr="005E4EA2" w:rsidRDefault="006524CC" w:rsidP="005E4EA2">
            <w:pPr>
              <w:jc w:val="center"/>
              <w:rPr>
                <w:rFonts w:ascii="Times New Roman" w:hAnsi="Times New Roman" w:cs="Times New Roman"/>
                <w:b/>
                <w:bCs/>
                <w:sz w:val="24"/>
                <w:szCs w:val="28"/>
              </w:rPr>
            </w:pPr>
            <w:r w:rsidRPr="005E4EA2">
              <w:rPr>
                <w:rFonts w:ascii="Times New Roman" w:hAnsi="Times New Roman" w:cs="Times New Roman" w:hint="eastAsia"/>
                <w:b/>
                <w:bCs/>
                <w:sz w:val="24"/>
                <w:szCs w:val="28"/>
              </w:rPr>
              <w:t>T</w:t>
            </w:r>
            <w:r w:rsidRPr="005E4EA2">
              <w:rPr>
                <w:rFonts w:ascii="Times New Roman" w:hAnsi="Times New Roman" w:cs="Times New Roman"/>
                <w:b/>
                <w:bCs/>
                <w:sz w:val="24"/>
                <w:szCs w:val="28"/>
              </w:rPr>
              <w:t>otal</w:t>
            </w:r>
          </w:p>
        </w:tc>
        <w:tc>
          <w:tcPr>
            <w:tcW w:w="534" w:type="pct"/>
            <w:tcBorders>
              <w:top w:val="nil"/>
            </w:tcBorders>
            <w:vAlign w:val="center"/>
          </w:tcPr>
          <w:p w14:paraId="37BE0250" w14:textId="070CAA79"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8</w:t>
            </w:r>
            <w:r>
              <w:rPr>
                <w:rFonts w:ascii="Times New Roman" w:hAnsi="Times New Roman" w:cs="Times New Roman"/>
                <w:sz w:val="24"/>
                <w:szCs w:val="28"/>
              </w:rPr>
              <w:t>4</w:t>
            </w:r>
          </w:p>
        </w:tc>
        <w:tc>
          <w:tcPr>
            <w:tcW w:w="675" w:type="pct"/>
            <w:tcBorders>
              <w:top w:val="nil"/>
            </w:tcBorders>
            <w:vAlign w:val="center"/>
          </w:tcPr>
          <w:p w14:paraId="0F6B9A1F" w14:textId="117A2045"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33</w:t>
            </w:r>
          </w:p>
        </w:tc>
        <w:tc>
          <w:tcPr>
            <w:tcW w:w="751" w:type="pct"/>
            <w:tcBorders>
              <w:top w:val="nil"/>
            </w:tcBorders>
            <w:vAlign w:val="center"/>
          </w:tcPr>
          <w:p w14:paraId="2E044FAF" w14:textId="4A94F138"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2</w:t>
            </w:r>
            <w:r>
              <w:rPr>
                <w:rFonts w:ascii="Times New Roman" w:hAnsi="Times New Roman" w:cs="Times New Roman"/>
                <w:sz w:val="24"/>
                <w:szCs w:val="28"/>
              </w:rPr>
              <w:t>17</w:t>
            </w:r>
          </w:p>
        </w:tc>
        <w:tc>
          <w:tcPr>
            <w:tcW w:w="1770" w:type="pct"/>
            <w:tcBorders>
              <w:top w:val="nil"/>
              <w:right w:val="nil"/>
            </w:tcBorders>
            <w:vAlign w:val="center"/>
          </w:tcPr>
          <w:p w14:paraId="7671BDCB" w14:textId="5CC9C6F7" w:rsidR="006524CC" w:rsidRDefault="005E4EA2" w:rsidP="005E4EA2">
            <w:pPr>
              <w:jc w:val="center"/>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00</w:t>
            </w:r>
            <w:r w:rsidR="00993C98">
              <w:rPr>
                <w:rFonts w:ascii="Times New Roman" w:hAnsi="Times New Roman" w:cs="Times New Roman"/>
                <w:sz w:val="24"/>
                <w:szCs w:val="28"/>
              </w:rPr>
              <w:t>.00</w:t>
            </w:r>
          </w:p>
        </w:tc>
      </w:tr>
    </w:tbl>
    <w:p w14:paraId="3549C6AE" w14:textId="51D1F63B" w:rsidR="006524CC" w:rsidRPr="006524CC" w:rsidRDefault="005E4EA2" w:rsidP="005E4EA2">
      <w:pPr>
        <w:pStyle w:val="a9"/>
        <w:rPr>
          <w:rFonts w:ascii="Times New Roman" w:hAnsi="Times New Roman" w:cs="Times New Roman"/>
          <w:sz w:val="24"/>
          <w:szCs w:val="28"/>
        </w:rPr>
      </w:pPr>
      <w:r>
        <w:t xml:space="preserve">Table </w:t>
      </w:r>
      <w:r>
        <w:fldChar w:fldCharType="begin"/>
      </w:r>
      <w:r>
        <w:instrText xml:space="preserve"> SEQ Table \* ARABIC </w:instrText>
      </w:r>
      <w:r>
        <w:fldChar w:fldCharType="separate"/>
      </w:r>
      <w:r>
        <w:rPr>
          <w:noProof/>
        </w:rPr>
        <w:t>1</w:t>
      </w:r>
      <w:r>
        <w:fldChar w:fldCharType="end"/>
      </w:r>
      <w:r w:rsidR="00993C98">
        <w:t>.</w:t>
      </w:r>
      <w:r>
        <w:t xml:space="preserve"> </w:t>
      </w:r>
      <w:r w:rsidR="00993C98" w:rsidRPr="00993C98">
        <w:t>Distribution of Treatment Responses and Proportions by Dose Level</w:t>
      </w:r>
    </w:p>
    <w:p w14:paraId="2DA5EFC4" w14:textId="77777777" w:rsidR="005F1800" w:rsidRPr="005F1800" w:rsidRDefault="005F1800" w:rsidP="005F1800">
      <w:pPr>
        <w:spacing w:line="276" w:lineRule="auto"/>
        <w:rPr>
          <w:rFonts w:ascii="Times New Roman" w:hAnsi="Times New Roman" w:cs="Times New Roman"/>
          <w:sz w:val="24"/>
          <w:szCs w:val="24"/>
        </w:rPr>
      </w:pPr>
    </w:p>
    <w:p w14:paraId="339ACB1F" w14:textId="7082F153" w:rsidR="005C12F5" w:rsidRDefault="005C12F5" w:rsidP="0021498E">
      <w:pPr>
        <w:spacing w:after="240" w:line="276" w:lineRule="auto"/>
        <w:jc w:val="left"/>
        <w:rPr>
          <w:rFonts w:ascii="Times New Roman" w:hAnsi="Times New Roman" w:cs="Times New Roman"/>
          <w:sz w:val="24"/>
          <w:szCs w:val="24"/>
        </w:rPr>
      </w:pPr>
      <w:r w:rsidRPr="005C12F5">
        <w:rPr>
          <w:rFonts w:ascii="Times New Roman" w:hAnsi="Times New Roman" w:cs="Times New Roman"/>
          <w:sz w:val="24"/>
          <w:szCs w:val="24"/>
        </w:rPr>
        <w:t>The dataset comprises four treatment levels, where Dose 0 serves as the control group, with subjects receiving a placebo. This group is essential for establishing a baseline response level and assessing the placebo effect—a phenomenon where subjects exhibit a response even without receiving an active drug component. Doses 1 through 3 represent increasing concentrations of</w:t>
      </w:r>
      <w:r>
        <w:rPr>
          <w:rFonts w:ascii="Times New Roman" w:hAnsi="Times New Roman" w:cs="Times New Roman"/>
          <w:sz w:val="24"/>
          <w:szCs w:val="24"/>
        </w:rPr>
        <w:t xml:space="preserve"> </w:t>
      </w:r>
      <w:r w:rsidRPr="005C12F5">
        <w:rPr>
          <w:rFonts w:ascii="Times New Roman" w:hAnsi="Times New Roman" w:cs="Times New Roman"/>
          <w:sz w:val="24"/>
          <w:szCs w:val="24"/>
        </w:rPr>
        <w:t>drug, aimed at evaluating whether higher doses correspond to an increased likelihood</w:t>
      </w:r>
      <w:r>
        <w:rPr>
          <w:rFonts w:ascii="Times New Roman" w:hAnsi="Times New Roman" w:cs="Times New Roman"/>
          <w:sz w:val="24"/>
          <w:szCs w:val="24"/>
        </w:rPr>
        <w:t xml:space="preserve"> </w:t>
      </w:r>
      <w:r w:rsidRPr="005C12F5">
        <w:rPr>
          <w:rFonts w:ascii="Times New Roman" w:hAnsi="Times New Roman" w:cs="Times New Roman"/>
          <w:sz w:val="24"/>
          <w:szCs w:val="24"/>
        </w:rPr>
        <w:t xml:space="preserve">of response. These varying doses—low, medium, and high—are intended to assess the drug's efficacy and safety across different concentrations. </w:t>
      </w:r>
    </w:p>
    <w:p w14:paraId="4F872CA9" w14:textId="0231CDDF" w:rsidR="005C12F5" w:rsidRDefault="005C12F5" w:rsidP="0021498E">
      <w:pPr>
        <w:spacing w:after="240" w:line="276" w:lineRule="auto"/>
        <w:jc w:val="left"/>
        <w:rPr>
          <w:rFonts w:ascii="Times New Roman" w:hAnsi="Times New Roman" w:cs="Times New Roman"/>
          <w:sz w:val="24"/>
          <w:szCs w:val="24"/>
        </w:rPr>
      </w:pPr>
      <w:r w:rsidRPr="005C12F5">
        <w:rPr>
          <w:rFonts w:ascii="Times New Roman" w:hAnsi="Times New Roman" w:cs="Times New Roman"/>
          <w:sz w:val="24"/>
          <w:szCs w:val="24"/>
        </w:rPr>
        <w:t xml:space="preserve">The dataset's primary endpoint is the binary response variable 'resp', indicating whether a subject is a </w:t>
      </w:r>
      <w:r w:rsidRPr="005C12F5">
        <w:rPr>
          <w:rFonts w:ascii="Times New Roman" w:hAnsi="Times New Roman" w:cs="Times New Roman"/>
          <w:sz w:val="24"/>
          <w:szCs w:val="24"/>
        </w:rPr>
        <w:lastRenderedPageBreak/>
        <w:t>responder (resp=1) or a non-responder (resp=0). A key part of the analysis will focus on the number of responders in each treatment group. Typically, one would expect to observe a dose-dependent increase in responders, indicating a positive dose-response relationship.</w:t>
      </w:r>
    </w:p>
    <w:p w14:paraId="2443896E" w14:textId="49B3620A" w:rsidR="007C7195" w:rsidRDefault="00C33856" w:rsidP="00FE7362">
      <w:pPr>
        <w:spacing w:line="276" w:lineRule="auto"/>
        <w:jc w:val="left"/>
        <w:rPr>
          <w:rFonts w:ascii="Times New Roman" w:hAnsi="Times New Roman" w:cs="Times New Roman"/>
          <w:sz w:val="24"/>
          <w:szCs w:val="24"/>
        </w:rPr>
      </w:pPr>
      <w:r>
        <w:rPr>
          <w:rFonts w:ascii="Times New Roman" w:hAnsi="Times New Roman" w:cs="Times New Roman"/>
          <w:sz w:val="24"/>
          <w:szCs w:val="24"/>
        </w:rPr>
        <w:t>This</w:t>
      </w:r>
      <w:r w:rsidRPr="00C33856">
        <w:rPr>
          <w:rFonts w:ascii="Times New Roman" w:hAnsi="Times New Roman" w:cs="Times New Roman"/>
          <w:sz w:val="24"/>
          <w:szCs w:val="24"/>
        </w:rPr>
        <w:t xml:space="preserve"> dataset </w:t>
      </w:r>
      <w:r>
        <w:rPr>
          <w:rFonts w:ascii="Times New Roman" w:hAnsi="Times New Roman" w:cs="Times New Roman"/>
          <w:sz w:val="24"/>
          <w:szCs w:val="24"/>
        </w:rPr>
        <w:t xml:space="preserve">also </w:t>
      </w:r>
      <w:r w:rsidRPr="00C33856">
        <w:rPr>
          <w:rFonts w:ascii="Times New Roman" w:hAnsi="Times New Roman" w:cs="Times New Roman"/>
          <w:sz w:val="24"/>
          <w:szCs w:val="24"/>
        </w:rPr>
        <w:t>includes a variable labeled 'ctr'</w:t>
      </w:r>
      <w:r>
        <w:rPr>
          <w:rFonts w:ascii="Times New Roman" w:hAnsi="Times New Roman" w:cs="Times New Roman"/>
          <w:sz w:val="24"/>
          <w:szCs w:val="24"/>
        </w:rPr>
        <w:t>, which</w:t>
      </w:r>
      <w:r w:rsidRPr="00C33856">
        <w:rPr>
          <w:rFonts w:ascii="Times New Roman" w:hAnsi="Times New Roman" w:cs="Times New Roman"/>
          <w:sz w:val="24"/>
          <w:szCs w:val="24"/>
        </w:rPr>
        <w:t xml:space="preserve"> allows for the aggregation and comparison of data from different centers</w:t>
      </w:r>
      <w:r>
        <w:rPr>
          <w:rFonts w:ascii="Times New Roman" w:hAnsi="Times New Roman" w:cs="Times New Roman"/>
          <w:sz w:val="24"/>
          <w:szCs w:val="24"/>
        </w:rPr>
        <w:t xml:space="preserve">. </w:t>
      </w:r>
      <w:r w:rsidRPr="00C33856">
        <w:rPr>
          <w:rFonts w:ascii="Times New Roman" w:hAnsi="Times New Roman" w:cs="Times New Roman"/>
          <w:sz w:val="24"/>
          <w:szCs w:val="24"/>
        </w:rPr>
        <w:t>Additionally, '</w:t>
      </w:r>
      <w:proofErr w:type="spellStart"/>
      <w:r w:rsidRPr="00C33856">
        <w:rPr>
          <w:rFonts w:ascii="Times New Roman" w:hAnsi="Times New Roman" w:cs="Times New Roman"/>
          <w:sz w:val="24"/>
          <w:szCs w:val="24"/>
        </w:rPr>
        <w:t>pid</w:t>
      </w:r>
      <w:proofErr w:type="spellEnd"/>
      <w:r w:rsidRPr="00C33856">
        <w:rPr>
          <w:rFonts w:ascii="Times New Roman" w:hAnsi="Times New Roman" w:cs="Times New Roman"/>
          <w:sz w:val="24"/>
          <w:szCs w:val="24"/>
        </w:rPr>
        <w:t>' represents the patient identification number, a unique alphanumeric code assigned to each study participant.</w:t>
      </w:r>
      <w:r>
        <w:rPr>
          <w:rFonts w:ascii="Times New Roman" w:hAnsi="Times New Roman" w:cs="Times New Roman"/>
          <w:sz w:val="24"/>
          <w:szCs w:val="24"/>
        </w:rPr>
        <w:t xml:space="preserve"> </w:t>
      </w:r>
      <w:r w:rsidR="005C12F5" w:rsidRPr="005C12F5">
        <w:rPr>
          <w:rFonts w:ascii="Times New Roman" w:hAnsi="Times New Roman" w:cs="Times New Roman"/>
          <w:sz w:val="24"/>
          <w:szCs w:val="24"/>
        </w:rPr>
        <w:t xml:space="preserve">Such </w:t>
      </w:r>
      <w:r w:rsidR="005C12F5">
        <w:rPr>
          <w:rFonts w:ascii="Times New Roman" w:hAnsi="Times New Roman" w:cs="Times New Roman"/>
          <w:sz w:val="24"/>
          <w:szCs w:val="24"/>
        </w:rPr>
        <w:t>the</w:t>
      </w:r>
      <w:r w:rsidR="005C12F5" w:rsidRPr="005C12F5">
        <w:rPr>
          <w:rFonts w:ascii="Times New Roman" w:hAnsi="Times New Roman" w:cs="Times New Roman"/>
          <w:sz w:val="24"/>
          <w:szCs w:val="24"/>
        </w:rPr>
        <w:t xml:space="preserve"> analysis could </w:t>
      </w:r>
      <w:r w:rsidR="005C12F5">
        <w:rPr>
          <w:rFonts w:ascii="Times New Roman" w:hAnsi="Times New Roman" w:cs="Times New Roman"/>
          <w:sz w:val="24"/>
          <w:szCs w:val="24"/>
        </w:rPr>
        <w:t>evaluate</w:t>
      </w:r>
      <w:r w:rsidR="005C12F5" w:rsidRPr="005C12F5">
        <w:rPr>
          <w:rFonts w:ascii="Times New Roman" w:hAnsi="Times New Roman" w:cs="Times New Roman"/>
          <w:sz w:val="24"/>
          <w:szCs w:val="24"/>
        </w:rPr>
        <w:t xml:space="preserve"> the drug's effects across different environments and individual characteristics</w:t>
      </w:r>
      <w:r w:rsidR="005C12F5">
        <w:rPr>
          <w:rFonts w:ascii="Times New Roman" w:hAnsi="Times New Roman" w:cs="Times New Roman"/>
          <w:sz w:val="24"/>
          <w:szCs w:val="24"/>
        </w:rPr>
        <w:t>.</w:t>
      </w:r>
    </w:p>
    <w:p w14:paraId="7BEB388E" w14:textId="0F0A95BB" w:rsidR="005C12F5" w:rsidRDefault="005C12F5" w:rsidP="00FE7362">
      <w:pPr>
        <w:pStyle w:val="1"/>
        <w:numPr>
          <w:ilvl w:val="0"/>
          <w:numId w:val="1"/>
        </w:numPr>
        <w:spacing w:before="0" w:after="0"/>
        <w:jc w:val="left"/>
        <w:rPr>
          <w:rFonts w:ascii="Times New Roman" w:hAnsi="Times New Roman" w:cs="Times New Roman"/>
          <w:sz w:val="32"/>
          <w:szCs w:val="32"/>
        </w:rPr>
      </w:pPr>
      <w:bookmarkStart w:id="3" w:name="_Toc160553725"/>
      <w:r w:rsidRPr="005C12F5">
        <w:rPr>
          <w:rFonts w:ascii="Times New Roman" w:hAnsi="Times New Roman" w:cs="Times New Roman"/>
          <w:sz w:val="32"/>
          <w:szCs w:val="32"/>
        </w:rPr>
        <w:t>Methods</w:t>
      </w:r>
      <w:bookmarkEnd w:id="3"/>
    </w:p>
    <w:p w14:paraId="1D9162F7" w14:textId="5AFBC1BB" w:rsidR="005C12F5" w:rsidRDefault="00010C92" w:rsidP="0021498E">
      <w:pPr>
        <w:spacing w:after="240" w:line="276" w:lineRule="auto"/>
        <w:jc w:val="left"/>
        <w:rPr>
          <w:rFonts w:ascii="Times New Roman" w:hAnsi="Times New Roman" w:cs="Times New Roman"/>
          <w:sz w:val="24"/>
          <w:szCs w:val="24"/>
        </w:rPr>
      </w:pPr>
      <w:r w:rsidRPr="00010C92">
        <w:rPr>
          <w:rFonts w:ascii="Times New Roman" w:hAnsi="Times New Roman" w:cs="Times New Roman"/>
          <w:sz w:val="24"/>
          <w:szCs w:val="24"/>
        </w:rPr>
        <w:t>Multiple Comparison Procedures (MCP) are a collection of statistical methodologies designed to handle the challenges associated with making inferences when multiple hypotheses are being tested simultaneously. In the context of dose-response studies, or any scientific investigation involving several treatment groups, MCPs are particularly critical as they help to control for Type I error</w:t>
      </w:r>
      <w:r>
        <w:rPr>
          <w:rFonts w:ascii="Times New Roman" w:hAnsi="Times New Roman" w:cs="Times New Roman"/>
          <w:sz w:val="24"/>
          <w:szCs w:val="24"/>
        </w:rPr>
        <w:t xml:space="preserve">, </w:t>
      </w:r>
      <w:r w:rsidRPr="00010C92">
        <w:rPr>
          <w:rFonts w:ascii="Times New Roman" w:hAnsi="Times New Roman" w:cs="Times New Roman"/>
          <w:sz w:val="24"/>
          <w:szCs w:val="24"/>
        </w:rPr>
        <w:t>commonly known as a "false positive."</w:t>
      </w:r>
      <w:r>
        <w:rPr>
          <w:rFonts w:ascii="Times New Roman" w:hAnsi="Times New Roman" w:cs="Times New Roman"/>
          <w:sz w:val="24"/>
          <w:szCs w:val="24"/>
        </w:rPr>
        <w:t xml:space="preserve">. </w:t>
      </w:r>
      <w:r w:rsidRPr="00010C92">
        <w:rPr>
          <w:rFonts w:ascii="Times New Roman" w:hAnsi="Times New Roman" w:cs="Times New Roman"/>
          <w:sz w:val="24"/>
          <w:szCs w:val="24"/>
        </w:rPr>
        <w:t>When multiple pairwise comparisons are made, the probability of encountering at least one Type I error increases with the number of comparisons.</w:t>
      </w:r>
      <w:r>
        <w:rPr>
          <w:rFonts w:ascii="Times New Roman" w:hAnsi="Times New Roman" w:cs="Times New Roman"/>
          <w:sz w:val="24"/>
          <w:szCs w:val="24"/>
        </w:rPr>
        <w:t xml:space="preserve"> </w:t>
      </w:r>
      <w:r w:rsidRPr="00010C92">
        <w:rPr>
          <w:rFonts w:ascii="Times New Roman" w:hAnsi="Times New Roman" w:cs="Times New Roman"/>
          <w:sz w:val="24"/>
          <w:szCs w:val="24"/>
        </w:rPr>
        <w:t xml:space="preserve">To address this issue, MCPs adjust the significance </w:t>
      </w:r>
      <w:r>
        <w:rPr>
          <w:rFonts w:ascii="Times New Roman" w:hAnsi="Times New Roman" w:cs="Times New Roman"/>
          <w:sz w:val="24"/>
          <w:szCs w:val="24"/>
        </w:rPr>
        <w:t>level</w:t>
      </w:r>
      <w:r w:rsidRPr="00010C92">
        <w:rPr>
          <w:rFonts w:ascii="Times New Roman" w:hAnsi="Times New Roman" w:cs="Times New Roman"/>
          <w:sz w:val="24"/>
          <w:szCs w:val="24"/>
        </w:rPr>
        <w:t>, thereby controlling the probability of making one or more Type I errors across the entire family of tests.</w:t>
      </w:r>
      <w:r>
        <w:rPr>
          <w:rFonts w:ascii="Times New Roman" w:hAnsi="Times New Roman" w:cs="Times New Roman"/>
          <w:sz w:val="24"/>
          <w:szCs w:val="24"/>
        </w:rPr>
        <w:t xml:space="preserve"> </w:t>
      </w:r>
    </w:p>
    <w:p w14:paraId="6C232179" w14:textId="077D7AF5" w:rsidR="00FE7362" w:rsidRPr="008111B6" w:rsidRDefault="00010C92" w:rsidP="00FE7362">
      <w:pPr>
        <w:spacing w:after="240" w:line="276" w:lineRule="auto"/>
        <w:jc w:val="left"/>
        <w:rPr>
          <w:rFonts w:ascii="Times New Roman" w:hAnsi="Times New Roman" w:cs="Times New Roman"/>
          <w:sz w:val="24"/>
          <w:szCs w:val="24"/>
        </w:rPr>
      </w:pPr>
      <w:r w:rsidRPr="008111B6">
        <w:rPr>
          <w:rFonts w:ascii="Times New Roman" w:hAnsi="Times New Roman" w:cs="Times New Roman"/>
          <w:sz w:val="24"/>
          <w:szCs w:val="24"/>
        </w:rPr>
        <w:t xml:space="preserve">There are some well known MCPs. In this report, we use </w:t>
      </w:r>
      <w:r w:rsidRPr="008111B6">
        <w:rPr>
          <w:rFonts w:ascii="Times New Roman" w:hAnsi="Times New Roman" w:cs="Times New Roman"/>
          <w:sz w:val="24"/>
          <w:szCs w:val="24"/>
        </w:rPr>
        <w:t>Bonferroni correction</w:t>
      </w:r>
      <w:r w:rsidRPr="008111B6">
        <w:rPr>
          <w:rFonts w:ascii="Times New Roman" w:hAnsi="Times New Roman" w:cs="Times New Roman"/>
          <w:sz w:val="24"/>
          <w:szCs w:val="24"/>
        </w:rPr>
        <w:t xml:space="preserve">. </w:t>
      </w:r>
      <w:r w:rsidR="0021498E" w:rsidRPr="008111B6">
        <w:rPr>
          <w:rFonts w:ascii="Times New Roman" w:hAnsi="Times New Roman" w:cs="Times New Roman"/>
          <w:sz w:val="24"/>
          <w:szCs w:val="24"/>
        </w:rPr>
        <w:t xml:space="preserve">The Bonferroni correction is a multiple comparisons correction method used in statistical hypothesis testing. It is designed to counteract the problem of Type I errors that occur when multiple pairwise tests are conducted simultaneously. In </w:t>
      </w:r>
      <w:r w:rsidR="0021498E" w:rsidRPr="008111B6">
        <w:rPr>
          <w:rFonts w:ascii="Times New Roman" w:hAnsi="Times New Roman" w:cs="Times New Roman"/>
          <w:sz w:val="24"/>
          <w:szCs w:val="24"/>
        </w:rPr>
        <w:t>this report, we will</w:t>
      </w:r>
      <w:r w:rsidR="0021498E" w:rsidRPr="008111B6">
        <w:rPr>
          <w:rFonts w:ascii="Times New Roman" w:hAnsi="Times New Roman" w:cs="Times New Roman"/>
          <w:sz w:val="24"/>
          <w:szCs w:val="24"/>
        </w:rPr>
        <w:t xml:space="preserve"> perform multiple statistical tests</w:t>
      </w:r>
      <w:r w:rsidR="0021498E" w:rsidRPr="008111B6">
        <w:rPr>
          <w:rFonts w:ascii="Times New Roman" w:hAnsi="Times New Roman" w:cs="Times New Roman"/>
          <w:sz w:val="24"/>
          <w:szCs w:val="24"/>
        </w:rPr>
        <w:t xml:space="preserve"> on </w:t>
      </w:r>
      <w:r w:rsidR="0021498E" w:rsidRPr="008111B6">
        <w:rPr>
          <w:rFonts w:ascii="Times New Roman" w:hAnsi="Times New Roman" w:cs="Times New Roman"/>
          <w:sz w:val="24"/>
          <w:szCs w:val="24"/>
        </w:rPr>
        <w:t>efficacy of each dose level to the placebo.</w:t>
      </w:r>
      <w:r w:rsidR="00714FA9" w:rsidRPr="008111B6">
        <w:rPr>
          <w:rFonts w:ascii="Times New Roman" w:hAnsi="Times New Roman" w:cs="Times New Roman"/>
          <w:sz w:val="24"/>
          <w:szCs w:val="24"/>
        </w:rPr>
        <w:t xml:space="preserve"> In </w:t>
      </w:r>
      <w:r w:rsidR="00714FA9" w:rsidRPr="008111B6">
        <w:rPr>
          <w:rFonts w:ascii="Times New Roman" w:hAnsi="Times New Roman" w:cs="Times New Roman"/>
          <w:sz w:val="24"/>
          <w:szCs w:val="24"/>
        </w:rPr>
        <w:t>Bonferroni correction</w:t>
      </w:r>
      <w:r w:rsidR="00714FA9" w:rsidRPr="008111B6">
        <w:rPr>
          <w:rFonts w:ascii="Times New Roman" w:hAnsi="Times New Roman" w:cs="Times New Roman"/>
          <w:sz w:val="24"/>
          <w:szCs w:val="24"/>
        </w:rPr>
        <w:t xml:space="preserve">, we need to </w:t>
      </w:r>
      <w:r w:rsidR="00714FA9" w:rsidRPr="008111B6">
        <w:rPr>
          <w:rFonts w:ascii="Times New Roman" w:hAnsi="Times New Roman" w:cs="Times New Roman"/>
          <w:sz w:val="24"/>
          <w:szCs w:val="24"/>
        </w:rPr>
        <w:t>Determine the number of comparisons</w:t>
      </w:r>
      <w:r w:rsidR="00714FA9" w:rsidRPr="008111B6">
        <w:rPr>
          <w:rFonts w:ascii="Times New Roman" w:hAnsi="Times New Roman" w:cs="Times New Roman"/>
          <w:sz w:val="24"/>
          <w:szCs w:val="24"/>
        </w:rPr>
        <w:t xml:space="preserve">. </w:t>
      </w:r>
      <w:r w:rsidR="00C40362" w:rsidRPr="008111B6">
        <w:rPr>
          <w:rFonts w:ascii="Times New Roman" w:hAnsi="Times New Roman" w:cs="Times New Roman"/>
          <w:sz w:val="24"/>
          <w:szCs w:val="24"/>
        </w:rPr>
        <w:t xml:space="preserve">In this report, we will have </w:t>
      </w:r>
      <w:r w:rsidR="00C40362" w:rsidRPr="008111B6">
        <w:rPr>
          <w:rFonts w:ascii="Times New Roman" w:hAnsi="Times New Roman" w:cs="Times New Roman"/>
          <w:sz w:val="24"/>
          <w:szCs w:val="24"/>
        </w:rPr>
        <w:t>three comparisons when each treatment is compared to the placebo</w:t>
      </w:r>
      <w:r w:rsidR="00C40362" w:rsidRPr="008111B6">
        <w:rPr>
          <w:rFonts w:ascii="Times New Roman" w:hAnsi="Times New Roman" w:cs="Times New Roman"/>
          <w:sz w:val="24"/>
          <w:szCs w:val="24"/>
        </w:rPr>
        <w:t>. Then, we t</w:t>
      </w:r>
      <w:r w:rsidR="00C40362" w:rsidRPr="008111B6">
        <w:rPr>
          <w:rFonts w:ascii="Times New Roman" w:hAnsi="Times New Roman" w:cs="Times New Roman"/>
          <w:sz w:val="24"/>
          <w:szCs w:val="24"/>
        </w:rPr>
        <w:t>ake the desired overall alpha level (</w:t>
      </w:r>
      <m:oMath>
        <m:r>
          <w:rPr>
            <w:rFonts w:ascii="Cambria Math" w:eastAsia="等线" w:hAnsi="Cambria Math" w:cs="Times New Roman"/>
            <w:sz w:val="24"/>
            <w:szCs w:val="24"/>
          </w:rPr>
          <m:t>α</m:t>
        </m:r>
        <m:r>
          <w:rPr>
            <w:rFonts w:ascii="Cambria Math" w:hAnsi="Cambria Math" w:cs="Times New Roman"/>
            <w:sz w:val="24"/>
            <w:szCs w:val="24"/>
          </w:rPr>
          <m:t>=0.05</m:t>
        </m:r>
      </m:oMath>
      <w:r w:rsidR="00C40362" w:rsidRPr="008111B6">
        <w:rPr>
          <w:rFonts w:ascii="Times New Roman" w:hAnsi="Times New Roman" w:cs="Times New Roman"/>
          <w:sz w:val="24"/>
          <w:szCs w:val="24"/>
        </w:rPr>
        <w:t>) and divide it by the number of comparisons</w:t>
      </w:r>
      <w:r w:rsidR="00E511B4" w:rsidRPr="008111B6">
        <w:rPr>
          <w:rFonts w:ascii="Times New Roman" w:hAnsi="Times New Roman" w:cs="Times New Roman"/>
          <w:sz w:val="24"/>
          <w:szCs w:val="24"/>
        </w:rPr>
        <w:t xml:space="preserve">. </w:t>
      </w:r>
      <w:r w:rsidR="00E511B4" w:rsidRPr="008111B6">
        <w:rPr>
          <w:rFonts w:ascii="Times New Roman" w:hAnsi="Times New Roman" w:cs="Times New Roman"/>
          <w:sz w:val="24"/>
          <w:szCs w:val="24"/>
        </w:rPr>
        <w:t xml:space="preserve">Any individual test with a p-value below </w:t>
      </w:r>
      <w:r w:rsidR="00E511B4" w:rsidRPr="008111B6">
        <w:rPr>
          <w:rFonts w:ascii="Times New Roman" w:hAnsi="Times New Roman" w:cs="Times New Roman"/>
          <w:sz w:val="24"/>
          <w:szCs w:val="24"/>
        </w:rPr>
        <w:t xml:space="preserve">adjusted significant </w:t>
      </w:r>
      <w:r w:rsidR="00E511B4" w:rsidRPr="008111B6">
        <w:rPr>
          <w:rFonts w:ascii="Times New Roman" w:hAnsi="Times New Roman" w:cs="Times New Roman"/>
          <w:sz w:val="24"/>
          <w:szCs w:val="24"/>
        </w:rPr>
        <w:t xml:space="preserve">level </w:t>
      </w:r>
      <w:r w:rsidR="00670654" w:rsidRPr="008111B6">
        <w:rPr>
          <w:rFonts w:ascii="Times New Roman" w:hAnsi="Times New Roman" w:cs="Times New Roman"/>
          <w:sz w:val="24"/>
          <w:szCs w:val="24"/>
        </w:rPr>
        <w:t>(</w:t>
      </w:r>
      <m:oMath>
        <m:r>
          <w:rPr>
            <w:rFonts w:ascii="Cambria Math" w:hAnsi="Cambria Math" w:cs="Times New Roman"/>
            <w:sz w:val="24"/>
            <w:szCs w:val="24"/>
          </w:rPr>
          <m:t>0.05/3≈</m:t>
        </m:r>
        <m:r>
          <w:rPr>
            <w:rFonts w:ascii="Cambria Math" w:hAnsi="Cambria Math" w:cs="Times New Roman"/>
            <w:sz w:val="24"/>
            <w:szCs w:val="24"/>
          </w:rPr>
          <m:t>0.016</m:t>
        </m:r>
      </m:oMath>
      <w:r w:rsidR="00670654" w:rsidRPr="008111B6">
        <w:rPr>
          <w:rFonts w:ascii="Times New Roman" w:hAnsi="Times New Roman" w:cs="Times New Roman"/>
          <w:sz w:val="24"/>
          <w:szCs w:val="24"/>
        </w:rPr>
        <w:t xml:space="preserve">) </w:t>
      </w:r>
      <w:r w:rsidR="00E511B4" w:rsidRPr="008111B6">
        <w:rPr>
          <w:rFonts w:ascii="Times New Roman" w:hAnsi="Times New Roman" w:cs="Times New Roman"/>
          <w:sz w:val="24"/>
          <w:szCs w:val="24"/>
        </w:rPr>
        <w:t>would be considered significant after the Bonferroni correction.</w:t>
      </w:r>
    </w:p>
    <w:p w14:paraId="416B3D7F" w14:textId="56458E76" w:rsidR="00670654" w:rsidRDefault="00FE7362" w:rsidP="00FE7362">
      <w:pPr>
        <w:spacing w:after="240" w:line="276" w:lineRule="auto"/>
        <w:jc w:val="left"/>
        <w:rPr>
          <w:rFonts w:ascii="Times New Roman" w:hAnsi="Times New Roman" w:cs="Times New Roman"/>
          <w:sz w:val="24"/>
          <w:szCs w:val="24"/>
        </w:rPr>
      </w:pPr>
      <w:r w:rsidRPr="00FE7362">
        <w:rPr>
          <w:rFonts w:ascii="Times New Roman" w:hAnsi="Times New Roman" w:cs="Times New Roman"/>
          <w:sz w:val="24"/>
          <w:szCs w:val="24"/>
        </w:rPr>
        <w:t>The Cochran-Mantel-Haenszel (CMH) test is a statistical analysis method used primarily in epidemiological studies to evaluate the association between an exposure and an outcome, while controlling for one or more confounding variables.</w:t>
      </w:r>
      <w:r>
        <w:rPr>
          <w:rFonts w:ascii="Times New Roman" w:hAnsi="Times New Roman" w:cs="Times New Roman"/>
          <w:sz w:val="24"/>
          <w:szCs w:val="24"/>
        </w:rPr>
        <w:t xml:space="preserve"> It </w:t>
      </w:r>
      <w:r w:rsidRPr="00FE7362">
        <w:rPr>
          <w:rFonts w:ascii="Times New Roman" w:hAnsi="Times New Roman" w:cs="Times New Roman"/>
          <w:sz w:val="24"/>
          <w:szCs w:val="24"/>
        </w:rPr>
        <w:t>provides a way to test for an overall association between the exposure and the outcome across all strata</w:t>
      </w:r>
      <w:r>
        <w:rPr>
          <w:rFonts w:ascii="Times New Roman" w:hAnsi="Times New Roman" w:cs="Times New Roman"/>
          <w:sz w:val="24"/>
          <w:szCs w:val="24"/>
        </w:rPr>
        <w:t>.</w:t>
      </w:r>
      <w:r w:rsidR="00670654">
        <w:rPr>
          <w:rFonts w:ascii="Times New Roman" w:hAnsi="Times New Roman" w:cs="Times New Roman"/>
          <w:sz w:val="24"/>
          <w:szCs w:val="24"/>
        </w:rPr>
        <w:t xml:space="preserve"> </w:t>
      </w:r>
      <w:r>
        <w:rPr>
          <w:rFonts w:ascii="Times New Roman" w:hAnsi="Times New Roman" w:cs="Times New Roman"/>
          <w:sz w:val="24"/>
          <w:szCs w:val="24"/>
        </w:rPr>
        <w:t>CMH test</w:t>
      </w:r>
      <w:r w:rsidRPr="00FE7362">
        <w:rPr>
          <w:rFonts w:ascii="Times New Roman" w:hAnsi="Times New Roman" w:cs="Times New Roman"/>
          <w:sz w:val="24"/>
          <w:szCs w:val="24"/>
        </w:rPr>
        <w:t xml:space="preserve"> is particularly useful when dealing with categorical data organized into several strata, with each stratum being a 2x2 contingency table that represents different levels of a confounding variable.</w:t>
      </w:r>
      <w:r>
        <w:rPr>
          <w:rFonts w:ascii="Times New Roman" w:hAnsi="Times New Roman" w:cs="Times New Roman"/>
          <w:sz w:val="24"/>
          <w:szCs w:val="24"/>
        </w:rPr>
        <w:t xml:space="preserve"> </w:t>
      </w:r>
    </w:p>
    <w:p w14:paraId="78730F70" w14:textId="5BC3E3FB" w:rsidR="008441D7" w:rsidRDefault="008441D7" w:rsidP="0021498E">
      <w:pPr>
        <w:spacing w:after="240" w:line="276" w:lineRule="auto"/>
        <w:jc w:val="left"/>
        <w:rPr>
          <w:rFonts w:ascii="Times New Roman" w:hAnsi="Times New Roman" w:cs="Times New Roman"/>
          <w:sz w:val="24"/>
          <w:szCs w:val="24"/>
        </w:rPr>
      </w:pPr>
      <w:r w:rsidRPr="008441D7">
        <w:rPr>
          <w:rFonts w:ascii="Times New Roman" w:hAnsi="Times New Roman" w:cs="Times New Roman"/>
          <w:sz w:val="24"/>
          <w:szCs w:val="24"/>
        </w:rPr>
        <w:t>The Cochran-Armitage Trend Test is a versatile and widely used method in the analysis of categorical data, particularly in the context of dose-response studies, allowing researchers to make more informed decisions about the efficacy and safety of treatments.</w:t>
      </w:r>
      <w:r>
        <w:rPr>
          <w:rFonts w:ascii="Times New Roman" w:hAnsi="Times New Roman" w:cs="Times New Roman"/>
          <w:sz w:val="24"/>
          <w:szCs w:val="24"/>
        </w:rPr>
        <w:t xml:space="preserve"> </w:t>
      </w:r>
      <w:r w:rsidRPr="008441D7">
        <w:rPr>
          <w:rFonts w:ascii="Times New Roman" w:hAnsi="Times New Roman" w:cs="Times New Roman"/>
          <w:sz w:val="24"/>
          <w:szCs w:val="24"/>
        </w:rPr>
        <w:t>Developed by William G. Cochran and Peter Armitage, Cochran-Armitage Trend Test is a modification of the Chi-square test.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It </w:t>
      </w:r>
      <w:r w:rsidRPr="008441D7">
        <w:rPr>
          <w:rFonts w:ascii="Times New Roman" w:hAnsi="Times New Roman" w:cs="Times New Roman"/>
          <w:sz w:val="24"/>
          <w:szCs w:val="24"/>
        </w:rPr>
        <w:t xml:space="preserve">is a statistical method used primarily to analyze categorical data when the independent variable is ordinal, and the dependent variable is binary. This type of test is particularly useful in dose-response studies to determine if there is a consistent trend in the proportion of </w:t>
      </w:r>
      <w:r>
        <w:rPr>
          <w:rFonts w:ascii="Times New Roman" w:hAnsi="Times New Roman" w:cs="Times New Roman"/>
          <w:sz w:val="24"/>
          <w:szCs w:val="24"/>
        </w:rPr>
        <w:t>response</w:t>
      </w:r>
      <w:r w:rsidRPr="008441D7">
        <w:rPr>
          <w:rFonts w:ascii="Times New Roman" w:hAnsi="Times New Roman" w:cs="Times New Roman"/>
          <w:sz w:val="24"/>
          <w:szCs w:val="24"/>
        </w:rPr>
        <w:t xml:space="preserve"> as the dose increases.</w:t>
      </w:r>
    </w:p>
    <w:p w14:paraId="68D225FA" w14:textId="2896B2F2" w:rsidR="009E44B5" w:rsidRDefault="009E44B5" w:rsidP="00FE7362">
      <w:pPr>
        <w:spacing w:line="276" w:lineRule="auto"/>
        <w:jc w:val="left"/>
        <w:rPr>
          <w:rFonts w:ascii="Times New Roman" w:hAnsi="Times New Roman" w:cs="Times New Roman"/>
          <w:sz w:val="24"/>
          <w:szCs w:val="24"/>
        </w:rPr>
      </w:pPr>
      <w:r w:rsidRPr="009E44B5">
        <w:rPr>
          <w:rFonts w:ascii="Times New Roman" w:hAnsi="Times New Roman" w:cs="Times New Roman"/>
          <w:sz w:val="24"/>
          <w:szCs w:val="24"/>
        </w:rPr>
        <w:t>An integral part of the analysis involves exploring potential interactions between sex and treatment across each pairwise comparison</w:t>
      </w:r>
      <w:r>
        <w:rPr>
          <w:rFonts w:ascii="Times New Roman" w:hAnsi="Times New Roman" w:cs="Times New Roman"/>
          <w:sz w:val="24"/>
          <w:szCs w:val="24"/>
        </w:rPr>
        <w:t xml:space="preserve">. In this report, we will use </w:t>
      </w:r>
      <w:r w:rsidRPr="009E44B5">
        <w:rPr>
          <w:rFonts w:ascii="Times New Roman" w:hAnsi="Times New Roman" w:cs="Times New Roman"/>
          <w:sz w:val="24"/>
          <w:szCs w:val="24"/>
        </w:rPr>
        <w:t>the Breslow-Day test to assess the homogeneity of the odds ratios</w:t>
      </w:r>
      <w:r>
        <w:rPr>
          <w:rFonts w:ascii="Times New Roman" w:hAnsi="Times New Roman" w:cs="Times New Roman"/>
          <w:sz w:val="24"/>
          <w:szCs w:val="24"/>
        </w:rPr>
        <w:t xml:space="preserve"> across different sex</w:t>
      </w:r>
      <w:r w:rsidRPr="009E44B5">
        <w:rPr>
          <w:rFonts w:ascii="Times New Roman" w:hAnsi="Times New Roman" w:cs="Times New Roman"/>
          <w:sz w:val="24"/>
          <w:szCs w:val="24"/>
        </w:rPr>
        <w:t>.</w:t>
      </w:r>
      <w:r w:rsidRPr="009E44B5">
        <w:rPr>
          <w:rFonts w:ascii="Times New Roman" w:hAnsi="Times New Roman" w:cs="Times New Roman"/>
          <w:sz w:val="24"/>
          <w:szCs w:val="24"/>
        </w:rPr>
        <w:t xml:space="preserve"> </w:t>
      </w:r>
      <w:r w:rsidRPr="009E44B5">
        <w:rPr>
          <w:rFonts w:ascii="Times New Roman" w:hAnsi="Times New Roman" w:cs="Times New Roman"/>
          <w:sz w:val="24"/>
          <w:szCs w:val="24"/>
        </w:rPr>
        <w:t>The Breslow-Day Test, named after statisticians Norman E. Breslow and Nicholas E. Day, is a statistical test used to verify the homogeneity of the odds ratios across different strata. This test is specifically designed to assess whether the association between an exposure and an outcome is consistent across various levels of a third variable</w:t>
      </w:r>
      <w:r>
        <w:rPr>
          <w:rFonts w:ascii="Times New Roman" w:hAnsi="Times New Roman" w:cs="Times New Roman"/>
          <w:sz w:val="24"/>
          <w:szCs w:val="24"/>
        </w:rPr>
        <w:t xml:space="preserve">. </w:t>
      </w:r>
      <w:r w:rsidRPr="009E44B5">
        <w:rPr>
          <w:rFonts w:ascii="Times New Roman" w:hAnsi="Times New Roman" w:cs="Times New Roman"/>
          <w:sz w:val="24"/>
          <w:szCs w:val="24"/>
        </w:rPr>
        <w:t>The primary use of the Breslow-Day Test is to evaluate the hypothesis that the odds ratios from different strata are the same</w:t>
      </w:r>
      <w:r>
        <w:rPr>
          <w:rFonts w:ascii="Times New Roman" w:hAnsi="Times New Roman" w:cs="Times New Roman"/>
          <w:sz w:val="24"/>
          <w:szCs w:val="24"/>
        </w:rPr>
        <w:t>.</w:t>
      </w:r>
      <w:r w:rsidRPr="009E44B5">
        <w:rPr>
          <w:rFonts w:ascii="Times New Roman" w:hAnsi="Times New Roman" w:cs="Times New Roman"/>
          <w:sz w:val="24"/>
          <w:szCs w:val="24"/>
        </w:rPr>
        <w:t xml:space="preserve"> Breslow-Day test provides a way to ensure that the estimate of the odds ratio across strata is meaningful and that it does not mask important subgroup differences.</w:t>
      </w:r>
    </w:p>
    <w:p w14:paraId="32FCD4F1" w14:textId="78BAB511" w:rsidR="009E44B5" w:rsidRDefault="009E44B5" w:rsidP="00FE7362">
      <w:pPr>
        <w:pStyle w:val="1"/>
        <w:numPr>
          <w:ilvl w:val="0"/>
          <w:numId w:val="1"/>
        </w:numPr>
        <w:spacing w:before="0" w:after="0"/>
        <w:rPr>
          <w:rFonts w:ascii="Times New Roman" w:hAnsi="Times New Roman" w:cs="Times New Roman"/>
          <w:sz w:val="32"/>
          <w:szCs w:val="32"/>
        </w:rPr>
      </w:pPr>
      <w:bookmarkStart w:id="4" w:name="_Toc160553726"/>
      <w:r w:rsidRPr="009E44B5">
        <w:rPr>
          <w:rFonts w:ascii="Times New Roman" w:hAnsi="Times New Roman" w:cs="Times New Roman"/>
          <w:sz w:val="32"/>
          <w:szCs w:val="32"/>
        </w:rPr>
        <w:t>Results</w:t>
      </w:r>
      <w:bookmarkEnd w:id="4"/>
    </w:p>
    <w:p w14:paraId="6C29CF54" w14:textId="618DC17C" w:rsidR="00FE7362" w:rsidRPr="00FE7362" w:rsidRDefault="00FE7362" w:rsidP="00FE7362">
      <w:pPr>
        <w:pStyle w:val="2"/>
        <w:spacing w:before="0" w:after="0"/>
        <w:rPr>
          <w:rFonts w:ascii="Times New Roman" w:hAnsi="Times New Roman" w:cs="Times New Roman"/>
          <w:sz w:val="28"/>
          <w:szCs w:val="28"/>
        </w:rPr>
      </w:pPr>
      <w:r w:rsidRPr="00FE7362">
        <w:rPr>
          <w:rFonts w:ascii="Times New Roman" w:hAnsi="Times New Roman" w:cs="Times New Roman"/>
          <w:sz w:val="28"/>
          <w:szCs w:val="28"/>
        </w:rPr>
        <w:t xml:space="preserve">4.1 </w:t>
      </w:r>
      <w:r w:rsidRPr="00FE7362">
        <w:rPr>
          <w:rFonts w:ascii="Times New Roman" w:hAnsi="Times New Roman" w:cs="Times New Roman"/>
          <w:sz w:val="28"/>
          <w:szCs w:val="28"/>
        </w:rPr>
        <w:t>Association Tests</w:t>
      </w:r>
    </w:p>
    <w:p w14:paraId="4ABC9F36" w14:textId="76EDD004" w:rsidR="005C12F5" w:rsidRDefault="00FE7362" w:rsidP="008111B6">
      <w:pPr>
        <w:spacing w:line="276" w:lineRule="auto"/>
        <w:rPr>
          <w:rFonts w:ascii="Times New Roman" w:hAnsi="Times New Roman" w:cs="Times New Roman"/>
          <w:sz w:val="24"/>
          <w:szCs w:val="24"/>
        </w:rPr>
      </w:pPr>
      <w:r>
        <w:rPr>
          <w:rFonts w:ascii="Times New Roman" w:hAnsi="Times New Roman" w:cs="Times New Roman"/>
          <w:sz w:val="24"/>
          <w:szCs w:val="24"/>
        </w:rPr>
        <w:t>In this report, we use CMH test to</w:t>
      </w:r>
      <w:r w:rsidR="008111B6">
        <w:rPr>
          <w:rFonts w:ascii="Times New Roman" w:hAnsi="Times New Roman" w:cs="Times New Roman"/>
          <w:sz w:val="24"/>
          <w:szCs w:val="24"/>
        </w:rPr>
        <w:t xml:space="preserve"> test the association between </w:t>
      </w:r>
      <w:r w:rsidR="008111B6" w:rsidRPr="008111B6">
        <w:rPr>
          <w:rFonts w:ascii="Times New Roman" w:hAnsi="Times New Roman" w:cs="Times New Roman"/>
          <w:sz w:val="24"/>
          <w:szCs w:val="24"/>
        </w:rPr>
        <w:t xml:space="preserve">each dose </w:t>
      </w:r>
      <w:r w:rsidR="008111B6">
        <w:rPr>
          <w:rFonts w:ascii="Times New Roman" w:hAnsi="Times New Roman" w:cs="Times New Roman"/>
          <w:sz w:val="24"/>
          <w:szCs w:val="24"/>
        </w:rPr>
        <w:t>and</w:t>
      </w:r>
      <w:r w:rsidR="008111B6" w:rsidRPr="008111B6">
        <w:rPr>
          <w:rFonts w:ascii="Times New Roman" w:hAnsi="Times New Roman" w:cs="Times New Roman"/>
          <w:sz w:val="24"/>
          <w:szCs w:val="24"/>
        </w:rPr>
        <w:t xml:space="preserve"> placebo</w:t>
      </w:r>
      <w:r w:rsidR="008111B6">
        <w:rPr>
          <w:rFonts w:ascii="Times New Roman" w:hAnsi="Times New Roman" w:cs="Times New Roman"/>
          <w:sz w:val="24"/>
          <w:szCs w:val="24"/>
        </w:rPr>
        <w:t>. The h</w:t>
      </w:r>
      <w:r w:rsidR="008111B6" w:rsidRPr="008111B6">
        <w:rPr>
          <w:rFonts w:ascii="Times New Roman" w:hAnsi="Times New Roman" w:cs="Times New Roman"/>
          <w:sz w:val="24"/>
          <w:szCs w:val="24"/>
        </w:rPr>
        <w:t>ypotheses</w:t>
      </w:r>
      <w:r w:rsidR="008111B6">
        <w:rPr>
          <w:rFonts w:ascii="Times New Roman" w:hAnsi="Times New Roman" w:cs="Times New Roman"/>
          <w:sz w:val="24"/>
          <w:szCs w:val="24"/>
        </w:rPr>
        <w:t xml:space="preserve"> for CMH test are</w:t>
      </w:r>
    </w:p>
    <w:p w14:paraId="3CF3DE43" w14:textId="5FF4AE14" w:rsidR="008111B6" w:rsidRPr="008111B6" w:rsidRDefault="008111B6" w:rsidP="008111B6">
      <w:pPr>
        <w:pStyle w:val="ab"/>
        <w:numPr>
          <w:ilvl w:val="0"/>
          <w:numId w:val="2"/>
        </w:numPr>
        <w:spacing w:line="276" w:lineRule="auto"/>
        <w:ind w:firstLineChars="0"/>
        <w:rPr>
          <w:rFonts w:ascii="Times New Roman" w:hAnsi="Times New Roman" w:cs="Times New Roman"/>
          <w:sz w:val="24"/>
          <w:szCs w:val="24"/>
        </w:rPr>
      </w:pPr>
      <w:r w:rsidRPr="008111B6">
        <w:rPr>
          <w:rFonts w:ascii="Times New Roman" w:hAnsi="Times New Roman" w:cs="Times New Roman"/>
          <w:sz w:val="24"/>
          <w:szCs w:val="24"/>
        </w:rPr>
        <w:t xml:space="preserve">Null Hypothesis </w:t>
      </w:r>
      <w:r w:rsidRPr="008111B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8111B6">
        <w:rPr>
          <w:rFonts w:ascii="Times New Roman" w:hAnsi="Times New Roman" w:cs="Times New Roman"/>
          <w:sz w:val="24"/>
          <w:szCs w:val="24"/>
        </w:rPr>
        <w:t xml:space="preserve">): There is no association between the </w:t>
      </w:r>
      <w:r w:rsidRPr="008111B6">
        <w:rPr>
          <w:rFonts w:ascii="Times New Roman" w:hAnsi="Times New Roman" w:cs="Times New Roman"/>
          <w:sz w:val="24"/>
          <w:szCs w:val="24"/>
        </w:rPr>
        <w:t>dose</w:t>
      </w:r>
      <w:r w:rsidRPr="008111B6">
        <w:rPr>
          <w:rFonts w:ascii="Times New Roman" w:hAnsi="Times New Roman" w:cs="Times New Roman"/>
          <w:sz w:val="24"/>
          <w:szCs w:val="24"/>
        </w:rPr>
        <w:t xml:space="preserve"> and the </w:t>
      </w:r>
      <w:r w:rsidRPr="008111B6">
        <w:rPr>
          <w:rFonts w:ascii="Times New Roman" w:hAnsi="Times New Roman" w:cs="Times New Roman"/>
          <w:sz w:val="24"/>
          <w:szCs w:val="24"/>
        </w:rPr>
        <w:t>responder</w:t>
      </w:r>
    </w:p>
    <w:p w14:paraId="3D9A45F1" w14:textId="554DB73B" w:rsidR="00FE7362" w:rsidRDefault="008111B6" w:rsidP="008111B6">
      <w:pPr>
        <w:pStyle w:val="ab"/>
        <w:numPr>
          <w:ilvl w:val="0"/>
          <w:numId w:val="2"/>
        </w:numPr>
        <w:spacing w:line="276" w:lineRule="auto"/>
        <w:ind w:firstLineChars="0"/>
        <w:rPr>
          <w:rFonts w:ascii="Times New Roman" w:hAnsi="Times New Roman" w:cs="Times New Roman"/>
          <w:sz w:val="24"/>
          <w:szCs w:val="24"/>
        </w:rPr>
      </w:pPr>
      <w:r w:rsidRPr="008111B6">
        <w:rPr>
          <w:rFonts w:ascii="Times New Roman" w:hAnsi="Times New Roman" w:cs="Times New Roman"/>
          <w:sz w:val="24"/>
          <w:szCs w:val="24"/>
        </w:rPr>
        <w:t xml:space="preserve">Alternative Hypothesis </w:t>
      </w:r>
      <w:r w:rsidRPr="008111B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8111B6">
        <w:rPr>
          <w:rFonts w:ascii="Times New Roman" w:hAnsi="Times New Roman" w:cs="Times New Roman"/>
          <w:sz w:val="24"/>
          <w:szCs w:val="24"/>
        </w:rPr>
        <w:t>): There is an association between the dose and the responder</w:t>
      </w:r>
    </w:p>
    <w:p w14:paraId="0DC5C673" w14:textId="1CE526A0" w:rsidR="008111B6" w:rsidRPr="008111B6" w:rsidRDefault="008111B6" w:rsidP="008111B6">
      <w:pPr>
        <w:spacing w:after="240" w:line="276" w:lineRule="auto"/>
        <w:rPr>
          <w:rFonts w:ascii="Times New Roman" w:hAnsi="Times New Roman" w:cs="Times New Roman" w:hint="eastAsia"/>
          <w:sz w:val="24"/>
          <w:szCs w:val="24"/>
        </w:rPr>
      </w:pPr>
    </w:p>
    <w:p w14:paraId="34F52E1C" w14:textId="77777777" w:rsidR="00FE7362" w:rsidRDefault="00FE7362" w:rsidP="00704D8C">
      <w:pPr>
        <w:spacing w:after="240" w:line="276" w:lineRule="auto"/>
        <w:rPr>
          <w:rFonts w:ascii="Times New Roman" w:hAnsi="Times New Roman" w:cs="Times New Roman"/>
          <w:sz w:val="24"/>
          <w:szCs w:val="24"/>
        </w:rPr>
      </w:pPr>
    </w:p>
    <w:p w14:paraId="5E6A2232" w14:textId="77777777" w:rsidR="00FE7362" w:rsidRPr="008441D7" w:rsidRDefault="00FE7362" w:rsidP="00704D8C">
      <w:pPr>
        <w:spacing w:after="240" w:line="276" w:lineRule="auto"/>
        <w:rPr>
          <w:rFonts w:ascii="Times New Roman" w:hAnsi="Times New Roman" w:cs="Times New Roman" w:hint="eastAsia"/>
          <w:sz w:val="24"/>
          <w:szCs w:val="24"/>
        </w:rPr>
      </w:pPr>
    </w:p>
    <w:p w14:paraId="36484B94" w14:textId="77777777" w:rsidR="00704D8C" w:rsidRDefault="00704D8C" w:rsidP="005F1800">
      <w:pPr>
        <w:spacing w:line="276" w:lineRule="auto"/>
        <w:rPr>
          <w:rFonts w:ascii="Times New Roman" w:hAnsi="Times New Roman" w:cs="Times New Roman"/>
          <w:sz w:val="24"/>
          <w:szCs w:val="24"/>
        </w:rPr>
      </w:pPr>
    </w:p>
    <w:p w14:paraId="1E232D4F" w14:textId="77777777" w:rsidR="00704D8C" w:rsidRPr="00704D8C" w:rsidRDefault="00704D8C" w:rsidP="005F1800">
      <w:pPr>
        <w:spacing w:line="276" w:lineRule="auto"/>
        <w:rPr>
          <w:rFonts w:ascii="Times New Roman" w:hAnsi="Times New Roman" w:cs="Times New Roman"/>
          <w:sz w:val="24"/>
          <w:szCs w:val="24"/>
        </w:rPr>
      </w:pPr>
    </w:p>
    <w:p w14:paraId="6F762033" w14:textId="77777777" w:rsidR="00486E1B" w:rsidRDefault="00486E1B"/>
    <w:sectPr w:rsidR="00486E1B" w:rsidSect="003165C5">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C3D637" w14:textId="77777777" w:rsidR="003165C5" w:rsidRDefault="003165C5" w:rsidP="00486E1B">
      <w:r>
        <w:separator/>
      </w:r>
    </w:p>
  </w:endnote>
  <w:endnote w:type="continuationSeparator" w:id="0">
    <w:p w14:paraId="3E9C6682" w14:textId="77777777" w:rsidR="003165C5" w:rsidRDefault="003165C5" w:rsidP="00486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24640"/>
      <w:docPartObj>
        <w:docPartGallery w:val="Page Numbers (Bottom of Page)"/>
        <w:docPartUnique/>
      </w:docPartObj>
    </w:sdtPr>
    <w:sdtContent>
      <w:p w14:paraId="7C0DE9DC" w14:textId="4FF02D19" w:rsidR="009E44B5" w:rsidRDefault="009E44B5">
        <w:pPr>
          <w:pStyle w:val="a5"/>
          <w:jc w:val="right"/>
        </w:pPr>
        <w:r>
          <w:fldChar w:fldCharType="begin"/>
        </w:r>
        <w:r>
          <w:instrText>PAGE   \* MERGEFORMAT</w:instrText>
        </w:r>
        <w:r>
          <w:fldChar w:fldCharType="separate"/>
        </w:r>
        <w:r>
          <w:rPr>
            <w:lang w:val="zh-CN"/>
          </w:rPr>
          <w:t>2</w:t>
        </w:r>
        <w:r>
          <w:fldChar w:fldCharType="end"/>
        </w:r>
      </w:p>
    </w:sdtContent>
  </w:sdt>
  <w:p w14:paraId="736FCB8A" w14:textId="77777777" w:rsidR="009E44B5" w:rsidRDefault="009E44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8D94E3" w14:textId="77777777" w:rsidR="003165C5" w:rsidRDefault="003165C5" w:rsidP="00486E1B">
      <w:r>
        <w:separator/>
      </w:r>
    </w:p>
  </w:footnote>
  <w:footnote w:type="continuationSeparator" w:id="0">
    <w:p w14:paraId="34FDD155" w14:textId="77777777" w:rsidR="003165C5" w:rsidRDefault="003165C5" w:rsidP="00486E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E05DEA"/>
    <w:multiLevelType w:val="hybridMultilevel"/>
    <w:tmpl w:val="3F6C9F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778200B7"/>
    <w:multiLevelType w:val="hybridMultilevel"/>
    <w:tmpl w:val="39C8179C"/>
    <w:lvl w:ilvl="0" w:tplc="E5601D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4904038">
    <w:abstractNumId w:val="1"/>
  </w:num>
  <w:num w:numId="2" w16cid:durableId="1975063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5B32"/>
    <w:rsid w:val="00001882"/>
    <w:rsid w:val="00010C92"/>
    <w:rsid w:val="00045B32"/>
    <w:rsid w:val="0009125E"/>
    <w:rsid w:val="0021498E"/>
    <w:rsid w:val="003165C5"/>
    <w:rsid w:val="00486E1B"/>
    <w:rsid w:val="005C12F5"/>
    <w:rsid w:val="005E4EA2"/>
    <w:rsid w:val="005F1800"/>
    <w:rsid w:val="006524CC"/>
    <w:rsid w:val="00653FF7"/>
    <w:rsid w:val="00670654"/>
    <w:rsid w:val="00704D8C"/>
    <w:rsid w:val="00714FA9"/>
    <w:rsid w:val="007C7195"/>
    <w:rsid w:val="008111B6"/>
    <w:rsid w:val="008441D7"/>
    <w:rsid w:val="00993C98"/>
    <w:rsid w:val="009E44B5"/>
    <w:rsid w:val="00C33856"/>
    <w:rsid w:val="00C40362"/>
    <w:rsid w:val="00C80FA9"/>
    <w:rsid w:val="00E04823"/>
    <w:rsid w:val="00E511B4"/>
    <w:rsid w:val="00F3610C"/>
    <w:rsid w:val="00FE34AD"/>
    <w:rsid w:val="00FE7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65CF0"/>
  <w15:chartTrackingRefBased/>
  <w15:docId w15:val="{60EFA7D4-802C-45D2-9B15-7BD3EA54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048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6E1B"/>
    <w:pPr>
      <w:tabs>
        <w:tab w:val="center" w:pos="4153"/>
        <w:tab w:val="right" w:pos="8306"/>
      </w:tabs>
      <w:snapToGrid w:val="0"/>
      <w:jc w:val="center"/>
    </w:pPr>
    <w:rPr>
      <w:sz w:val="18"/>
      <w:szCs w:val="18"/>
    </w:rPr>
  </w:style>
  <w:style w:type="character" w:customStyle="1" w:styleId="a4">
    <w:name w:val="页眉 字符"/>
    <w:basedOn w:val="a0"/>
    <w:link w:val="a3"/>
    <w:uiPriority w:val="99"/>
    <w:rsid w:val="00486E1B"/>
    <w:rPr>
      <w:sz w:val="18"/>
      <w:szCs w:val="18"/>
    </w:rPr>
  </w:style>
  <w:style w:type="paragraph" w:styleId="a5">
    <w:name w:val="footer"/>
    <w:basedOn w:val="a"/>
    <w:link w:val="a6"/>
    <w:uiPriority w:val="99"/>
    <w:unhideWhenUsed/>
    <w:rsid w:val="00486E1B"/>
    <w:pPr>
      <w:tabs>
        <w:tab w:val="center" w:pos="4153"/>
        <w:tab w:val="right" w:pos="8306"/>
      </w:tabs>
      <w:snapToGrid w:val="0"/>
      <w:jc w:val="left"/>
    </w:pPr>
    <w:rPr>
      <w:sz w:val="18"/>
      <w:szCs w:val="18"/>
    </w:rPr>
  </w:style>
  <w:style w:type="character" w:customStyle="1" w:styleId="a6">
    <w:name w:val="页脚 字符"/>
    <w:basedOn w:val="a0"/>
    <w:link w:val="a5"/>
    <w:uiPriority w:val="99"/>
    <w:rsid w:val="00486E1B"/>
    <w:rPr>
      <w:sz w:val="18"/>
      <w:szCs w:val="18"/>
    </w:rPr>
  </w:style>
  <w:style w:type="character" w:customStyle="1" w:styleId="10">
    <w:name w:val="标题 1 字符"/>
    <w:basedOn w:val="a0"/>
    <w:link w:val="1"/>
    <w:uiPriority w:val="9"/>
    <w:rsid w:val="00486E1B"/>
    <w:rPr>
      <w:b/>
      <w:bCs/>
      <w:kern w:val="44"/>
      <w:sz w:val="44"/>
      <w:szCs w:val="44"/>
    </w:rPr>
  </w:style>
  <w:style w:type="paragraph" w:styleId="TOC">
    <w:name w:val="TOC Heading"/>
    <w:basedOn w:val="1"/>
    <w:next w:val="a"/>
    <w:uiPriority w:val="39"/>
    <w:unhideWhenUsed/>
    <w:qFormat/>
    <w:rsid w:val="00486E1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86E1B"/>
  </w:style>
  <w:style w:type="character" w:styleId="a7">
    <w:name w:val="Hyperlink"/>
    <w:basedOn w:val="a0"/>
    <w:uiPriority w:val="99"/>
    <w:unhideWhenUsed/>
    <w:rsid w:val="00486E1B"/>
    <w:rPr>
      <w:color w:val="0563C1" w:themeColor="hyperlink"/>
      <w:u w:val="single"/>
    </w:rPr>
  </w:style>
  <w:style w:type="character" w:customStyle="1" w:styleId="20">
    <w:name w:val="标题 2 字符"/>
    <w:basedOn w:val="a0"/>
    <w:link w:val="2"/>
    <w:uiPriority w:val="9"/>
    <w:rsid w:val="00E048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E04823"/>
    <w:pPr>
      <w:ind w:leftChars="200" w:left="420"/>
    </w:pPr>
  </w:style>
  <w:style w:type="table" w:styleId="a8">
    <w:name w:val="Table Grid"/>
    <w:basedOn w:val="a1"/>
    <w:uiPriority w:val="39"/>
    <w:rsid w:val="00652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E4EA2"/>
    <w:rPr>
      <w:rFonts w:asciiTheme="majorHAnsi" w:eastAsia="黑体" w:hAnsiTheme="majorHAnsi" w:cstheme="majorBidi"/>
      <w:sz w:val="20"/>
      <w:szCs w:val="20"/>
    </w:rPr>
  </w:style>
  <w:style w:type="character" w:styleId="aa">
    <w:name w:val="Placeholder Text"/>
    <w:basedOn w:val="a0"/>
    <w:uiPriority w:val="99"/>
    <w:semiHidden/>
    <w:rsid w:val="00670654"/>
    <w:rPr>
      <w:color w:val="666666"/>
    </w:rPr>
  </w:style>
  <w:style w:type="paragraph" w:styleId="ab">
    <w:name w:val="List Paragraph"/>
    <w:basedOn w:val="a"/>
    <w:uiPriority w:val="34"/>
    <w:qFormat/>
    <w:rsid w:val="00FE73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57">
      <w:bodyDiv w:val="1"/>
      <w:marLeft w:val="0"/>
      <w:marRight w:val="0"/>
      <w:marTop w:val="0"/>
      <w:marBottom w:val="0"/>
      <w:divBdr>
        <w:top w:val="none" w:sz="0" w:space="0" w:color="auto"/>
        <w:left w:val="none" w:sz="0" w:space="0" w:color="auto"/>
        <w:bottom w:val="none" w:sz="0" w:space="0" w:color="auto"/>
        <w:right w:val="none" w:sz="0" w:space="0" w:color="auto"/>
      </w:divBdr>
      <w:divsChild>
        <w:div w:id="735397571">
          <w:marLeft w:val="0"/>
          <w:marRight w:val="0"/>
          <w:marTop w:val="0"/>
          <w:marBottom w:val="240"/>
          <w:divBdr>
            <w:top w:val="none" w:sz="0" w:space="0" w:color="auto"/>
            <w:left w:val="none" w:sz="0" w:space="0" w:color="auto"/>
            <w:bottom w:val="none" w:sz="0" w:space="0" w:color="auto"/>
            <w:right w:val="none" w:sz="0" w:space="0" w:color="auto"/>
          </w:divBdr>
        </w:div>
      </w:divsChild>
    </w:div>
    <w:div w:id="15303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7414A-566E-4F49-9112-7C112D39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5</Pages>
  <Words>1142</Words>
  <Characters>6510</Characters>
  <Application>Microsoft Office Word</Application>
  <DocSecurity>0</DocSecurity>
  <Lines>54</Lines>
  <Paragraphs>15</Paragraphs>
  <ScaleCrop>false</ScaleCrop>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9</cp:revision>
  <dcterms:created xsi:type="dcterms:W3CDTF">2024-03-05T15:32:00Z</dcterms:created>
  <dcterms:modified xsi:type="dcterms:W3CDTF">2024-03-05T23:29:00Z</dcterms:modified>
</cp:coreProperties>
</file>