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产品定义</w:t>
      </w:r>
    </w:p>
    <w:p>
      <w:pPr>
        <w:ind w:firstLine="420"/>
      </w:pPr>
      <w:r>
        <w:rPr>
          <w:rFonts w:hint="eastAsia"/>
        </w:rPr>
        <w:t>未来版权是由链娱科技基于EOS打造的一款全球文娱版权智能交易平台。藉由区块链的可溯源、分布式、难篡改等特性以及哈希算法、非对称加密和时间戳等技术，并且结合EOS操作系统的支持百万级商业交易、低延迟和免费等特性，未来版权致力于为全球泛娱乐IP版权持有者提供包括极低成本的版权存证、版权认证、版权登记、版权交易、在线维权、内容孵化等于一体的一站式文娱版权智能服务。</w:t>
      </w:r>
    </w:p>
    <w:p>
      <w:pPr>
        <w:ind w:firstLine="420"/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产品介绍</w:t>
      </w:r>
    </w:p>
    <w:p>
      <w:r>
        <w:t xml:space="preserve">2.1  </w:t>
      </w:r>
      <w:r>
        <w:rPr>
          <w:rFonts w:hint="eastAsia"/>
        </w:rPr>
        <w:t>存证认证模块（已开放测试）</w:t>
      </w:r>
    </w:p>
    <w:p>
      <w:pPr>
        <w:ind w:firstLine="420" w:firstLineChars="200"/>
      </w:pPr>
      <w:r>
        <w:t>IP</w:t>
      </w:r>
      <w:r>
        <w:rPr>
          <w:rFonts w:hint="eastAsia"/>
        </w:rPr>
        <w:t>的存证认证功能是未来版权的基础。</w:t>
      </w:r>
    </w:p>
    <w:p>
      <w:pPr>
        <w:ind w:firstLine="420" w:firstLineChars="200"/>
      </w:pPr>
      <w:r>
        <w:rPr>
          <w:rFonts w:hint="eastAsia"/>
        </w:rPr>
        <w:t>用户相关：平台采取实名制注册模式。对用户采取信用积分管理。</w:t>
      </w:r>
    </w:p>
    <w:p>
      <w:pPr>
        <w:ind w:firstLine="420" w:firstLineChars="200"/>
      </w:pPr>
      <w:r>
        <w:rPr>
          <w:rFonts w:hint="eastAsia"/>
        </w:rPr>
        <w:t>存证：用户上传每份作品时，都会被交易平台自动加盖时间戳。存证完成后，平台将帮助作品获取官方认证。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测试地址：</w:t>
      </w:r>
      <w:r>
        <w:fldChar w:fldCharType="begin"/>
      </w:r>
      <w:r>
        <w:instrText xml:space="preserve"> HYPERLINK "https://ip.unlimitedip.com.cn/" </w:instrText>
      </w:r>
      <w:r>
        <w:fldChar w:fldCharType="separate"/>
      </w:r>
      <w:r>
        <w:rPr>
          <w:rStyle w:val="5"/>
        </w:rPr>
        <w:t>https://ip.unlimitedip.com.cn/</w:t>
      </w:r>
      <w:r>
        <w:rPr>
          <w:rStyle w:val="5"/>
        </w:rPr>
        <w:fldChar w:fldCharType="end"/>
      </w:r>
    </w:p>
    <w:p>
      <w:r>
        <w:t xml:space="preserve">    </w:t>
      </w:r>
      <w:r>
        <w:rPr>
          <w:rFonts w:hint="eastAsia"/>
        </w:rPr>
        <w:t>测试指引：</w:t>
      </w:r>
      <w:r>
        <w:fldChar w:fldCharType="begin"/>
      </w:r>
      <w:r>
        <w:instrText xml:space="preserve"> HYPERLINK "https://mp.weixin.qq.com/s/nv5Gy5GBAM6dNKl8uMb0NA" </w:instrText>
      </w:r>
      <w:r>
        <w:fldChar w:fldCharType="separate"/>
      </w:r>
      <w:r>
        <w:rPr>
          <w:rStyle w:val="5"/>
        </w:rPr>
        <w:t>https://mp.weixin.qq.com/s/nv5Gy5GBAM6dNKl8uMb0NA</w:t>
      </w:r>
      <w:r>
        <w:rPr>
          <w:rStyle w:val="5"/>
        </w:rPr>
        <w:fldChar w:fldCharType="end"/>
      </w:r>
    </w:p>
    <w:p>
      <w:pPr>
        <w:ind w:firstLine="420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1584325" cy="3308350"/>
            <wp:effectExtent l="0" t="0" r="0" b="635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32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/>
      </w:pPr>
    </w:p>
    <w:p/>
    <w:p/>
    <w:p/>
    <w:p/>
    <w:p/>
    <w:p/>
    <w:p/>
    <w:p/>
    <w:p/>
    <w:p/>
    <w:p/>
    <w:p/>
    <w:p/>
    <w:p/>
    <w:p/>
    <w:p>
      <w:pPr>
        <w:ind w:firstLine="3780" w:firstLineChars="1800"/>
      </w:pPr>
      <w:r>
        <w:rPr>
          <w:rFonts w:hint="eastAsia"/>
        </w:rPr>
        <w:t>未来版权U</w:t>
      </w:r>
      <w:r>
        <w:t>I</w:t>
      </w:r>
    </w:p>
    <w:p>
      <w:r>
        <w:rPr>
          <w:rFonts w:hint="eastAsia"/>
        </w:rPr>
        <w:t xml:space="preserve"> </w:t>
      </w:r>
      <w:r>
        <w:t xml:space="preserve">  </w:t>
      </w:r>
    </w:p>
    <w:tbl>
      <w:tblPr>
        <w:tblStyle w:val="6"/>
        <w:tblW w:w="94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20"/>
        <w:gridCol w:w="2880"/>
        <w:gridCol w:w="34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9480" w:type="dxa"/>
            <w:gridSpan w:val="3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b/>
                <w:bCs/>
              </w:rPr>
              <w:t>产品及进度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312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产品模块</w:t>
            </w:r>
          </w:p>
        </w:tc>
        <w:tc>
          <w:tcPr>
            <w:tcW w:w="288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产品功能</w:t>
            </w:r>
          </w:p>
        </w:tc>
        <w:tc>
          <w:tcPr>
            <w:tcW w:w="348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开发进度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31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首页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</w:p>
        </w:tc>
        <w:tc>
          <w:tcPr>
            <w:tcW w:w="34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上线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31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注册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</w:p>
        </w:tc>
        <w:tc>
          <w:tcPr>
            <w:tcW w:w="34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上线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3120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t>存证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作品上传</w:t>
            </w:r>
          </w:p>
        </w:tc>
        <w:tc>
          <w:tcPr>
            <w:tcW w:w="34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公开测试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31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作品审核</w:t>
            </w:r>
          </w:p>
        </w:tc>
        <w:tc>
          <w:tcPr>
            <w:tcW w:w="34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公开测试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31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个人区块链存证证明</w:t>
            </w:r>
          </w:p>
        </w:tc>
        <w:tc>
          <w:tcPr>
            <w:tcW w:w="34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公开测试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31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认证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</w:p>
        </w:tc>
        <w:tc>
          <w:tcPr>
            <w:tcW w:w="34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二期开发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31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交易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</w:p>
        </w:tc>
        <w:tc>
          <w:tcPr>
            <w:tcW w:w="34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三期开发</w:t>
            </w:r>
          </w:p>
        </w:tc>
      </w:tr>
    </w:tbl>
    <w:p/>
    <w:p/>
    <w:p>
      <w:pPr>
        <w:rPr>
          <w:b w:val="0"/>
          <w:bCs w:val="0"/>
        </w:rPr>
      </w:pPr>
      <w:r>
        <w:rPr>
          <w:b w:val="0"/>
          <w:bCs w:val="0"/>
        </w:rPr>
        <w:t xml:space="preserve">2.2  </w:t>
      </w:r>
      <w:r>
        <w:rPr>
          <w:rFonts w:hint="eastAsia"/>
          <w:b w:val="0"/>
          <w:bCs w:val="0"/>
        </w:rPr>
        <w:t>交易模块（开发中）</w:t>
      </w:r>
    </w:p>
    <w:p>
      <w:r>
        <w:t xml:space="preserve">    IP的交易功能是</w:t>
      </w:r>
      <w:r>
        <w:rPr>
          <w:rFonts w:hint="eastAsia"/>
        </w:rPr>
        <w:t>未来版权</w:t>
      </w:r>
      <w:r>
        <w:t>的核心。</w:t>
      </w:r>
    </w:p>
    <w:p>
      <w:pPr>
        <w:ind w:firstLine="420" w:firstLineChars="200"/>
      </w:pPr>
      <w:r>
        <w:rPr>
          <w:rFonts w:hint="eastAsia"/>
        </w:rPr>
        <w:t>出售：</w:t>
      </w:r>
      <w:r>
        <w:t>拥有者可以根据需要将IP按类型拆分出售，比如只出售影视改编权，而自己保留文学版权，同时还可以设置授权的周期、支付方式、采购方资质等属性。</w:t>
      </w:r>
    </w:p>
    <w:p>
      <w:pPr>
        <w:ind w:firstLine="420" w:firstLineChars="200"/>
      </w:pPr>
      <w:r>
        <w:rPr>
          <w:rFonts w:hint="eastAsia"/>
        </w:rPr>
        <w:t>购买：</w:t>
      </w:r>
      <w:r>
        <w:t>IP的购买方同样可以设置自己的购买需求。买卖方通过平台匹配、撮合，最终完成交易。</w:t>
      </w:r>
    </w:p>
    <w:p>
      <w:pPr>
        <w:ind w:firstLine="420" w:firstLineChars="200"/>
      </w:pPr>
      <w:r>
        <w:rPr>
          <w:rFonts w:hint="eastAsia"/>
        </w:rPr>
        <w:t>撮合：</w:t>
      </w:r>
      <w:r>
        <w:t xml:space="preserve"> UIP为中小IP和大IP提供了不同的撮合方式，这样在整个交易中不仅充分利用了智能合约的优势，同时也充分发挥了团队在文娱领域的优势，这将有助于UIP</w:t>
      </w:r>
      <w:r>
        <w:rPr>
          <w:rFonts w:hint="eastAsia"/>
        </w:rPr>
        <w:t>打造</w:t>
      </w:r>
      <w:r>
        <w:t>很高的竞争壁垒。</w:t>
      </w:r>
      <w:r>
        <w:rPr>
          <w:rFonts w:hint="eastAsia"/>
        </w:rPr>
        <w:t xml:space="preserve"> </w:t>
      </w:r>
    </w:p>
    <w:p>
      <w:pPr>
        <w:ind w:firstLine="420" w:firstLineChars="200"/>
      </w:pPr>
      <w:r>
        <w:rPr>
          <w:rFonts w:hint="eastAsia"/>
        </w:rPr>
        <w:t>拆分：当交易双方对</w:t>
      </w:r>
      <w:r>
        <w:t>IP权益有拆分需求时，就会引入IPUnit——</w:t>
      </w:r>
      <w:r>
        <w:rPr>
          <w:rFonts w:hint="eastAsia"/>
        </w:rPr>
        <w:t>即I</w:t>
      </w:r>
      <w:r>
        <w:t>P</w:t>
      </w:r>
      <w:r>
        <w:rPr>
          <w:rFonts w:hint="eastAsia"/>
        </w:rPr>
        <w:t>的股份化</w:t>
      </w:r>
      <w:r>
        <w:t>。IPUnit的价值很可能会随着这个IP的成长而增值。粉丝不仅可以通过追星、追剧来实现精神上的满足，更可能通过持有相应的IPUnit实现真正经济上的收益。</w:t>
      </w:r>
    </w:p>
    <w:p>
      <w:pPr>
        <w:ind w:firstLine="420" w:firstLineChars="200"/>
      </w:pPr>
    </w:p>
    <w:p>
      <w:pPr>
        <w:rPr>
          <w:b w:val="0"/>
          <w:bCs w:val="0"/>
        </w:rPr>
      </w:pPr>
      <w:r>
        <w:rPr>
          <w:b w:val="0"/>
          <w:bCs w:val="0"/>
        </w:rPr>
        <w:t xml:space="preserve">2.3  </w:t>
      </w:r>
      <w:r>
        <w:rPr>
          <w:rFonts w:hint="eastAsia"/>
          <w:b w:val="0"/>
          <w:bCs w:val="0"/>
        </w:rPr>
        <w:t>钱包（开发中）</w:t>
      </w:r>
    </w:p>
    <w:p>
      <w:pPr>
        <w:ind w:firstLine="420" w:firstLineChars="200"/>
      </w:pPr>
      <w:r>
        <w:t>UIP基于ERC20的钱包demo，目前UIP已经</w:t>
      </w:r>
      <w:r>
        <w:rPr>
          <w:rFonts w:hint="eastAsia"/>
        </w:rPr>
        <w:t>Y</w:t>
      </w:r>
      <w:r>
        <w:t>ayaPay</w:t>
      </w:r>
      <w:r>
        <w:rPr>
          <w:rFonts w:hint="eastAsia"/>
        </w:rPr>
        <w:t>达成战略合作，</w:t>
      </w:r>
      <w:r>
        <w:t>打通了日本1万2000家线下实体商铺，钱包将用于线下艺术和文娱产品的支付。</w:t>
      </w:r>
    </w:p>
    <w:p>
      <w:pPr>
        <w:ind w:firstLine="420" w:firstLineChars="200"/>
      </w:pPr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2678430</wp:posOffset>
            </wp:positionH>
            <wp:positionV relativeFrom="paragraph">
              <wp:posOffset>16510</wp:posOffset>
            </wp:positionV>
            <wp:extent cx="1573530" cy="2691130"/>
            <wp:effectExtent l="0" t="0" r="762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225" cy="269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231775</wp:posOffset>
            </wp:positionH>
            <wp:positionV relativeFrom="paragraph">
              <wp:posOffset>15875</wp:posOffset>
            </wp:positionV>
            <wp:extent cx="1564005" cy="278193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rFonts w:hint="eastAsia"/>
        </w:rPr>
        <w:t xml:space="preserve"> </w:t>
      </w:r>
      <w:r>
        <w:t xml:space="preserve">       </w:t>
      </w:r>
    </w:p>
    <w:p/>
    <w:p/>
    <w:p/>
    <w:p/>
    <w:p/>
    <w:p/>
    <w:p/>
    <w:p/>
    <w:p/>
    <w:p/>
    <w:p>
      <w:pPr>
        <w:ind w:firstLine="840" w:firstLineChars="400"/>
        <w:rPr>
          <w:b/>
        </w:rPr>
      </w:pPr>
      <w:r>
        <w:rPr>
          <w:rFonts w:hint="eastAsia"/>
          <w:b/>
        </w:rPr>
        <w:t xml:space="preserve">钱包封面 </w:t>
      </w:r>
      <w:r>
        <w:rPr>
          <w:b/>
        </w:rPr>
        <w:t xml:space="preserve">                                  </w:t>
      </w:r>
      <w:r>
        <w:rPr>
          <w:rFonts w:hint="eastAsia"/>
          <w:b/>
        </w:rPr>
        <w:t>钱包主界面</w:t>
      </w:r>
    </w:p>
    <w:p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</w:t>
      </w:r>
      <w:r>
        <w:rPr>
          <w:rFonts w:hint="eastAsia"/>
          <w:b/>
        </w:rPr>
        <w:t>功能介绍：视频.</w:t>
      </w:r>
      <w:r>
        <w:rPr>
          <w:b/>
        </w:rPr>
        <w:t>mp4</w:t>
      </w:r>
    </w:p>
    <w:p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钱包U</w:t>
      </w:r>
      <w:r>
        <w:t>I-</w:t>
      </w:r>
      <w:r>
        <w:rPr>
          <w:rFonts w:hint="eastAsia"/>
        </w:rPr>
        <w:t xml:space="preserve">封面 </w:t>
      </w:r>
      <w:r>
        <w:t xml:space="preserve">                         </w:t>
      </w:r>
      <w:r>
        <w:rPr>
          <w:rFonts w:hint="eastAsia"/>
        </w:rPr>
        <w:t>钱包U</w:t>
      </w:r>
      <w:r>
        <w:t>I-</w:t>
      </w:r>
      <w:r>
        <w:rPr>
          <w:rFonts w:hint="eastAsia"/>
        </w:rPr>
        <w:t>首页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相关报道</w:t>
      </w:r>
    </w:p>
    <w:p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未来版权携手中国金鸡百花奖</w:t>
      </w:r>
      <w:r>
        <w:t xml:space="preserve">   区块链技术搅动IP产业业态</w:t>
      </w:r>
    </w:p>
    <w:p>
      <w:r>
        <w:rPr>
          <w:rFonts w:hint="eastAsia"/>
        </w:rPr>
        <w:t xml:space="preserve"> </w:t>
      </w:r>
      <w:r>
        <w:t xml:space="preserve">       </w:t>
      </w:r>
      <w:r>
        <w:fldChar w:fldCharType="begin"/>
      </w:r>
      <w:r>
        <w:instrText xml:space="preserve"> HYPERLINK "http://m.caijing.com.cn/api/show?contentid=4427389" </w:instrText>
      </w:r>
      <w:r>
        <w:fldChar w:fldCharType="separate"/>
      </w:r>
      <w:r>
        <w:rPr>
          <w:rStyle w:val="5"/>
        </w:rPr>
        <w:t>http://m.caijing.com.cn/api/show?contentid=4427389</w:t>
      </w:r>
      <w:r>
        <w:rPr>
          <w:rStyle w:val="5"/>
        </w:rPr>
        <w:fldChar w:fldCharType="end"/>
      </w:r>
    </w:p>
    <w:p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未来版权签约东野圭吾《濒死之眼》</w:t>
      </w:r>
      <w:r>
        <w:t xml:space="preserve"> 独家打造EOS文娱版权交易市场</w:t>
      </w:r>
    </w:p>
    <w:p>
      <w:r>
        <w:rPr>
          <w:rFonts w:hint="eastAsia"/>
        </w:rPr>
        <w:t xml:space="preserve"> </w:t>
      </w:r>
      <w:r>
        <w:t xml:space="preserve">       </w:t>
      </w:r>
      <w:r>
        <w:fldChar w:fldCharType="begin"/>
      </w:r>
      <w:r>
        <w:instrText xml:space="preserve"> HYPERLINK "http://tech.china.com/article/20170817/2017081750396.html" </w:instrText>
      </w:r>
      <w:r>
        <w:fldChar w:fldCharType="separate"/>
      </w:r>
      <w:r>
        <w:rPr>
          <w:rStyle w:val="5"/>
        </w:rPr>
        <w:t>http://tech.china.com/article/20170817/2017081750396.html</w:t>
      </w:r>
      <w:r>
        <w:rPr>
          <w:rStyle w:val="5"/>
        </w:rPr>
        <w:fldChar w:fldCharType="end"/>
      </w:r>
    </w:p>
    <w:p>
      <w:pPr>
        <w:ind w:firstLine="840" w:firstLineChars="400"/>
      </w:pPr>
    </w:p>
    <w:p>
      <w:r>
        <w:rPr>
          <w:rFonts w:hint="eastAsia"/>
        </w:rPr>
        <w:t xml:space="preserve"> </w:t>
      </w:r>
      <w:r>
        <w:t xml:space="preserve">  </w:t>
      </w:r>
    </w:p>
    <w:p>
      <w:pPr>
        <w:ind w:firstLine="840" w:firstLineChars="4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685"/>
    <w:rsid w:val="00091325"/>
    <w:rsid w:val="000B1A40"/>
    <w:rsid w:val="001246EE"/>
    <w:rsid w:val="0015089F"/>
    <w:rsid w:val="001624F1"/>
    <w:rsid w:val="0019096F"/>
    <w:rsid w:val="001A0389"/>
    <w:rsid w:val="001A2D28"/>
    <w:rsid w:val="001A63D8"/>
    <w:rsid w:val="001D17B7"/>
    <w:rsid w:val="001F02EE"/>
    <w:rsid w:val="001F34DF"/>
    <w:rsid w:val="00232268"/>
    <w:rsid w:val="002336BE"/>
    <w:rsid w:val="00234502"/>
    <w:rsid w:val="00286404"/>
    <w:rsid w:val="00294977"/>
    <w:rsid w:val="002A02A8"/>
    <w:rsid w:val="002B7F74"/>
    <w:rsid w:val="002D18CB"/>
    <w:rsid w:val="00304323"/>
    <w:rsid w:val="00331E58"/>
    <w:rsid w:val="00337255"/>
    <w:rsid w:val="00366564"/>
    <w:rsid w:val="0038434A"/>
    <w:rsid w:val="003B1F5D"/>
    <w:rsid w:val="003D437F"/>
    <w:rsid w:val="003F561B"/>
    <w:rsid w:val="004745FB"/>
    <w:rsid w:val="004961C5"/>
    <w:rsid w:val="004A22E7"/>
    <w:rsid w:val="004C4DA0"/>
    <w:rsid w:val="004E1468"/>
    <w:rsid w:val="00510685"/>
    <w:rsid w:val="00550F2D"/>
    <w:rsid w:val="00574351"/>
    <w:rsid w:val="00596A49"/>
    <w:rsid w:val="005A04DA"/>
    <w:rsid w:val="005D7387"/>
    <w:rsid w:val="005E2C5E"/>
    <w:rsid w:val="00640B97"/>
    <w:rsid w:val="006512F3"/>
    <w:rsid w:val="006C26E1"/>
    <w:rsid w:val="006F5340"/>
    <w:rsid w:val="007153CC"/>
    <w:rsid w:val="00715AEF"/>
    <w:rsid w:val="00741B71"/>
    <w:rsid w:val="00756AFF"/>
    <w:rsid w:val="00802C73"/>
    <w:rsid w:val="00834FD0"/>
    <w:rsid w:val="00851673"/>
    <w:rsid w:val="0086284E"/>
    <w:rsid w:val="008A4964"/>
    <w:rsid w:val="008C122C"/>
    <w:rsid w:val="008D36F9"/>
    <w:rsid w:val="008D6EE6"/>
    <w:rsid w:val="008F23B5"/>
    <w:rsid w:val="008F6A4A"/>
    <w:rsid w:val="00920C83"/>
    <w:rsid w:val="00925748"/>
    <w:rsid w:val="00950AA1"/>
    <w:rsid w:val="00993976"/>
    <w:rsid w:val="009A1526"/>
    <w:rsid w:val="009E4099"/>
    <w:rsid w:val="00A00C3F"/>
    <w:rsid w:val="00A938B8"/>
    <w:rsid w:val="00AA221B"/>
    <w:rsid w:val="00AA49C0"/>
    <w:rsid w:val="00B035DC"/>
    <w:rsid w:val="00B0584F"/>
    <w:rsid w:val="00B10DEF"/>
    <w:rsid w:val="00B40A85"/>
    <w:rsid w:val="00B65F6A"/>
    <w:rsid w:val="00B93CAA"/>
    <w:rsid w:val="00BB20C7"/>
    <w:rsid w:val="00C154C6"/>
    <w:rsid w:val="00C30A33"/>
    <w:rsid w:val="00C63302"/>
    <w:rsid w:val="00C73CBC"/>
    <w:rsid w:val="00C756D9"/>
    <w:rsid w:val="00C94161"/>
    <w:rsid w:val="00CA6442"/>
    <w:rsid w:val="00CA7046"/>
    <w:rsid w:val="00CD4DD3"/>
    <w:rsid w:val="00CF109D"/>
    <w:rsid w:val="00CF3385"/>
    <w:rsid w:val="00D05BA1"/>
    <w:rsid w:val="00D06058"/>
    <w:rsid w:val="00D1046F"/>
    <w:rsid w:val="00D3054A"/>
    <w:rsid w:val="00D549C8"/>
    <w:rsid w:val="00D76A62"/>
    <w:rsid w:val="00D93FC0"/>
    <w:rsid w:val="00DB58B7"/>
    <w:rsid w:val="00E30BF3"/>
    <w:rsid w:val="00E6494C"/>
    <w:rsid w:val="00E80440"/>
    <w:rsid w:val="00E825EC"/>
    <w:rsid w:val="00EA36A5"/>
    <w:rsid w:val="00EB2693"/>
    <w:rsid w:val="00F02733"/>
    <w:rsid w:val="00F41F49"/>
    <w:rsid w:val="00F53784"/>
    <w:rsid w:val="00FA392F"/>
    <w:rsid w:val="00FB5E12"/>
    <w:rsid w:val="00FF3324"/>
    <w:rsid w:val="159519F6"/>
    <w:rsid w:val="29EE5353"/>
    <w:rsid w:val="4A7A7063"/>
    <w:rsid w:val="6AE17C14"/>
    <w:rsid w:val="7E2D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Unresolved Mention"/>
    <w:basedOn w:val="3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245</Words>
  <Characters>1397</Characters>
  <Lines>11</Lines>
  <Paragraphs>3</Paragraphs>
  <ScaleCrop>false</ScaleCrop>
  <LinksUpToDate>false</LinksUpToDate>
  <CharactersWithSpaces>1639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2018-03-28T09:01:00Z</dcterms:created>
  <dc:creator>wn</dc:creator>
  <cp:lastModifiedBy>夏天的雪</cp:lastModifiedBy>
  <dcterms:modified xsi:type="dcterms:W3CDTF">2018-04-16T03:20:05Z</dcterms:modified>
  <cp:revision>151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